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55" w:rsidRPr="005014CE" w:rsidRDefault="005014CE" w:rsidP="00767255">
      <w:pPr>
        <w:shd w:val="clear" w:color="auto" w:fill="FFFFFF"/>
        <w:outlineLvl w:val="1"/>
        <w:rPr>
          <w:rFonts w:ascii="Times New Roman" w:eastAsia="Times New Roman" w:hAnsi="Times New Roman" w:cs="Times New Roman"/>
          <w:b/>
          <w:bCs/>
          <w:i/>
          <w:color w:val="000000" w:themeColor="text1"/>
          <w:sz w:val="24"/>
          <w:szCs w:val="24"/>
          <w:lang w:val="en-US" w:eastAsia="ru-RU"/>
        </w:rPr>
      </w:pPr>
      <w:r>
        <w:rPr>
          <w:rStyle w:val="a5"/>
          <w:rFonts w:ascii="Times New Roman" w:hAnsi="Times New Roman" w:cs="Times New Roman"/>
          <w:sz w:val="24"/>
          <w:szCs w:val="24"/>
          <w:lang w:val="en-US"/>
        </w:rPr>
        <w:t>Audit Committee</w:t>
      </w:r>
      <w:r w:rsidR="00767255" w:rsidRPr="005014CE">
        <w:rPr>
          <w:rStyle w:val="a5"/>
          <w:rFonts w:ascii="Times New Roman" w:hAnsi="Times New Roman" w:cs="Times New Roman"/>
          <w:sz w:val="24"/>
          <w:szCs w:val="24"/>
          <w:lang w:val="en-US"/>
        </w:rPr>
        <w:t xml:space="preserve"> </w:t>
      </w:r>
    </w:p>
    <w:p w:rsidR="00767255" w:rsidRPr="005014CE" w:rsidRDefault="00767255" w:rsidP="00767255">
      <w:pPr>
        <w:shd w:val="clear" w:color="auto" w:fill="FFFFFF"/>
        <w:outlineLvl w:val="1"/>
        <w:rPr>
          <w:rFonts w:ascii="Times New Roman" w:eastAsia="Times New Roman" w:hAnsi="Times New Roman" w:cs="Times New Roman"/>
          <w:b/>
          <w:bCs/>
          <w:color w:val="000000" w:themeColor="text1"/>
          <w:sz w:val="24"/>
          <w:szCs w:val="24"/>
          <w:lang w:val="en-US" w:eastAsia="ru-RU"/>
        </w:rPr>
      </w:pPr>
    </w:p>
    <w:p w:rsidR="00767255" w:rsidRPr="005014CE" w:rsidRDefault="005014CE" w:rsidP="00767255">
      <w:pPr>
        <w:shd w:val="clear" w:color="auto" w:fill="FFFFFF"/>
        <w:outlineLvl w:val="2"/>
        <w:rPr>
          <w:rFonts w:ascii="Times New Roman" w:eastAsia="Times New Roman" w:hAnsi="Times New Roman" w:cs="Times New Roman"/>
          <w:b/>
          <w:bCs/>
          <w:color w:val="000000" w:themeColor="text1"/>
          <w:sz w:val="24"/>
          <w:szCs w:val="24"/>
          <w:lang w:val="en-US" w:eastAsia="ru-RU"/>
        </w:rPr>
      </w:pPr>
      <w:r>
        <w:rPr>
          <w:rFonts w:ascii="Times New Roman" w:eastAsia="Times New Roman" w:hAnsi="Times New Roman" w:cs="Times New Roman"/>
          <w:b/>
          <w:bCs/>
          <w:color w:val="000000" w:themeColor="text1"/>
          <w:sz w:val="24"/>
          <w:szCs w:val="24"/>
          <w:lang w:val="en-US" w:eastAsia="ru-RU"/>
        </w:rPr>
        <w:t>Powers of the Committee</w:t>
      </w:r>
    </w:p>
    <w:p w:rsidR="00767255" w:rsidRPr="005014CE" w:rsidRDefault="00767255" w:rsidP="00767255">
      <w:pPr>
        <w:shd w:val="clear" w:color="auto" w:fill="FFFFFF"/>
        <w:rPr>
          <w:rFonts w:ascii="Times New Roman" w:eastAsia="Times New Roman" w:hAnsi="Times New Roman" w:cs="Times New Roman"/>
          <w:color w:val="000000" w:themeColor="text1"/>
          <w:sz w:val="24"/>
          <w:szCs w:val="24"/>
          <w:lang w:val="en-US" w:eastAsia="ru-RU"/>
        </w:rPr>
      </w:pPr>
    </w:p>
    <w:p w:rsidR="00767255" w:rsidRPr="005014CE" w:rsidRDefault="005014CE" w:rsidP="00767255">
      <w:pPr>
        <w:pStyle w:val="a3"/>
        <w:spacing w:before="0" w:beforeAutospacing="0" w:after="0" w:afterAutospacing="0"/>
        <w:ind w:firstLine="567"/>
        <w:jc w:val="both"/>
        <w:rPr>
          <w:lang w:val="en-US"/>
        </w:rPr>
      </w:pPr>
      <w:r w:rsidRPr="001072CD">
        <w:rPr>
          <w:lang w:val="en-US"/>
        </w:rPr>
        <w:t xml:space="preserve">The </w:t>
      </w:r>
      <w:r>
        <w:rPr>
          <w:lang w:val="en-US"/>
        </w:rPr>
        <w:t xml:space="preserve">main purpose of the Audit </w:t>
      </w:r>
      <w:r w:rsidRPr="001072CD">
        <w:rPr>
          <w:lang w:val="en-US"/>
        </w:rPr>
        <w:t>Committee</w:t>
      </w:r>
      <w:r>
        <w:rPr>
          <w:lang w:val="en-US"/>
        </w:rPr>
        <w:t xml:space="preserve">’s activity shall be </w:t>
      </w:r>
      <w:r w:rsidRPr="001072CD">
        <w:rPr>
          <w:lang w:val="en-US"/>
        </w:rPr>
        <w:t xml:space="preserve">preliminary comprehensive study of issues </w:t>
      </w:r>
      <w:r>
        <w:rPr>
          <w:lang w:val="en-US"/>
        </w:rPr>
        <w:t xml:space="preserve">falling </w:t>
      </w:r>
      <w:r w:rsidRPr="001072CD">
        <w:rPr>
          <w:lang w:val="en-US"/>
        </w:rPr>
        <w:t xml:space="preserve">within its competence and preparation of recommendations for the Board of Directors to make reasonable and </w:t>
      </w:r>
      <w:r>
        <w:rPr>
          <w:lang w:val="en-US"/>
        </w:rPr>
        <w:t>informed decisions</w:t>
      </w:r>
      <w:r w:rsidR="0076344F" w:rsidRPr="005014CE">
        <w:rPr>
          <w:lang w:val="en-US"/>
        </w:rPr>
        <w:t>.</w:t>
      </w:r>
      <w:r w:rsidR="00767255" w:rsidRPr="005014CE">
        <w:rPr>
          <w:lang w:val="en-US"/>
        </w:rPr>
        <w:t xml:space="preserve"> </w:t>
      </w:r>
    </w:p>
    <w:p w:rsidR="00767255" w:rsidRPr="005014CE" w:rsidRDefault="005014CE" w:rsidP="00EA551F">
      <w:pPr>
        <w:pStyle w:val="a3"/>
        <w:spacing w:before="0" w:beforeAutospacing="0" w:after="0" w:afterAutospacing="0"/>
        <w:ind w:firstLine="567"/>
        <w:jc w:val="both"/>
        <w:rPr>
          <w:lang w:val="en-US"/>
        </w:rPr>
      </w:pPr>
      <w:r>
        <w:rPr>
          <w:lang w:val="en-US"/>
        </w:rPr>
        <w:t>The</w:t>
      </w:r>
      <w:r w:rsidRPr="005014CE">
        <w:rPr>
          <w:lang w:val="en-US"/>
        </w:rPr>
        <w:t xml:space="preserve"> </w:t>
      </w:r>
      <w:r>
        <w:rPr>
          <w:lang w:val="en-US"/>
        </w:rPr>
        <w:t>competence of the Committee shall include</w:t>
      </w:r>
      <w:r w:rsidR="00767255" w:rsidRPr="005014CE">
        <w:rPr>
          <w:lang w:val="en-US"/>
        </w:rPr>
        <w:t>:</w:t>
      </w:r>
    </w:p>
    <w:p w:rsidR="00EA551F" w:rsidRPr="005014CE" w:rsidRDefault="00EA551F" w:rsidP="00EA551F">
      <w:pPr>
        <w:pStyle w:val="a3"/>
        <w:spacing w:before="0" w:beforeAutospacing="0" w:after="0" w:afterAutospacing="0"/>
        <w:ind w:firstLine="567"/>
        <w:jc w:val="both"/>
        <w:rPr>
          <w:lang w:val="en-US"/>
        </w:rPr>
      </w:pPr>
      <w:r w:rsidRPr="005014CE">
        <w:rPr>
          <w:lang w:val="en-US"/>
        </w:rPr>
        <w:t>1)</w:t>
      </w:r>
      <w:r w:rsidRPr="005014CE">
        <w:rPr>
          <w:lang w:val="en-US"/>
        </w:rPr>
        <w:tab/>
      </w:r>
      <w:r w:rsidR="005014CE" w:rsidRPr="00C3780D">
        <w:rPr>
          <w:lang w:val="en-US"/>
        </w:rPr>
        <w:t xml:space="preserve">ensuring development of </w:t>
      </w:r>
      <w:r w:rsidR="005014CE">
        <w:rPr>
          <w:lang w:val="en-US"/>
        </w:rPr>
        <w:t>the I</w:t>
      </w:r>
      <w:r w:rsidR="005014CE" w:rsidRPr="00C3780D">
        <w:rPr>
          <w:lang w:val="en-US"/>
        </w:rPr>
        <w:t xml:space="preserve">nternal </w:t>
      </w:r>
      <w:r w:rsidR="005014CE">
        <w:rPr>
          <w:lang w:val="en-US"/>
        </w:rPr>
        <w:t>Audit P</w:t>
      </w:r>
      <w:r w:rsidR="005014CE" w:rsidRPr="00C3780D">
        <w:rPr>
          <w:lang w:val="en-US"/>
        </w:rPr>
        <w:t xml:space="preserve">olicy, </w:t>
      </w:r>
      <w:r w:rsidR="005014CE">
        <w:rPr>
          <w:lang w:val="en-US"/>
        </w:rPr>
        <w:t xml:space="preserve">the </w:t>
      </w:r>
      <w:r w:rsidR="005014CE" w:rsidRPr="00C3780D">
        <w:rPr>
          <w:lang w:val="en-US"/>
        </w:rPr>
        <w:t xml:space="preserve">Code of Ethics of </w:t>
      </w:r>
      <w:r w:rsidR="005014CE">
        <w:rPr>
          <w:lang w:val="en-US"/>
        </w:rPr>
        <w:t xml:space="preserve">the </w:t>
      </w:r>
      <w:r w:rsidR="005014CE" w:rsidRPr="00C3780D">
        <w:rPr>
          <w:lang w:val="en-US"/>
        </w:rPr>
        <w:t xml:space="preserve">Internal Audit Service (hereinafter </w:t>
      </w:r>
      <w:r w:rsidR="005014CE">
        <w:rPr>
          <w:lang w:val="en-US"/>
        </w:rPr>
        <w:t>the</w:t>
      </w:r>
      <w:r w:rsidR="005014CE" w:rsidRPr="00C3780D">
        <w:rPr>
          <w:lang w:val="en-US"/>
        </w:rPr>
        <w:t xml:space="preserve"> </w:t>
      </w:r>
      <w:proofErr w:type="spellStart"/>
      <w:r w:rsidR="005014CE" w:rsidRPr="00C3780D">
        <w:rPr>
          <w:lang w:val="en-US"/>
        </w:rPr>
        <w:t>IAS</w:t>
      </w:r>
      <w:proofErr w:type="spellEnd"/>
      <w:r w:rsidR="005014CE" w:rsidRPr="00C3780D">
        <w:rPr>
          <w:lang w:val="en-US"/>
        </w:rPr>
        <w:t xml:space="preserve">) employees, </w:t>
      </w:r>
      <w:r w:rsidR="005014CE">
        <w:rPr>
          <w:lang w:val="en-US"/>
        </w:rPr>
        <w:t xml:space="preserve">the </w:t>
      </w:r>
      <w:r w:rsidR="005014CE" w:rsidRPr="00C3780D">
        <w:rPr>
          <w:lang w:val="en-US"/>
        </w:rPr>
        <w:t xml:space="preserve">internal audit </w:t>
      </w:r>
      <w:r w:rsidR="005014CE">
        <w:rPr>
          <w:lang w:val="en-US"/>
        </w:rPr>
        <w:t>subdivision r</w:t>
      </w:r>
      <w:r w:rsidR="005014CE" w:rsidRPr="00C3780D">
        <w:rPr>
          <w:lang w:val="en-US"/>
        </w:rPr>
        <w:t xml:space="preserve">egulation, internal audit procedures and management information system </w:t>
      </w:r>
      <w:r w:rsidR="005014CE">
        <w:rPr>
          <w:lang w:val="en-US"/>
        </w:rPr>
        <w:t>as</w:t>
      </w:r>
      <w:r w:rsidR="005014CE" w:rsidRPr="00C3780D">
        <w:rPr>
          <w:lang w:val="en-US"/>
        </w:rPr>
        <w:t xml:space="preserve"> require</w:t>
      </w:r>
      <w:r w:rsidR="005014CE">
        <w:rPr>
          <w:lang w:val="en-US"/>
        </w:rPr>
        <w:t>d</w:t>
      </w:r>
      <w:r w:rsidR="005014CE" w:rsidRPr="00C3780D">
        <w:rPr>
          <w:lang w:val="en-US"/>
        </w:rPr>
        <w:t xml:space="preserve"> by the l</w:t>
      </w:r>
      <w:r w:rsidR="005014CE">
        <w:rPr>
          <w:lang w:val="en-US"/>
        </w:rPr>
        <w:t>aws</w:t>
      </w:r>
      <w:r w:rsidR="005014CE" w:rsidRPr="00C3780D">
        <w:rPr>
          <w:lang w:val="en-US"/>
        </w:rPr>
        <w:t xml:space="preserve"> of the Republic of Kazakhstan, for further submission to the Board of Directors for approval</w:t>
      </w:r>
      <w:r w:rsidRPr="005014CE">
        <w:rPr>
          <w:lang w:val="en-US"/>
        </w:rPr>
        <w:t>;</w:t>
      </w:r>
    </w:p>
    <w:p w:rsidR="00EA551F" w:rsidRPr="005014CE" w:rsidRDefault="00EA551F" w:rsidP="00EA551F">
      <w:pPr>
        <w:pStyle w:val="a3"/>
        <w:spacing w:before="0" w:beforeAutospacing="0" w:after="0" w:afterAutospacing="0"/>
        <w:ind w:firstLine="567"/>
        <w:jc w:val="both"/>
        <w:rPr>
          <w:lang w:val="en-US"/>
        </w:rPr>
      </w:pPr>
      <w:r w:rsidRPr="005014CE">
        <w:rPr>
          <w:lang w:val="en-US"/>
        </w:rPr>
        <w:t>2)</w:t>
      </w:r>
      <w:r w:rsidRPr="005014CE">
        <w:rPr>
          <w:lang w:val="en-US"/>
        </w:rPr>
        <w:tab/>
      </w:r>
      <w:r w:rsidR="005014CE" w:rsidRPr="00C3780D">
        <w:rPr>
          <w:lang w:val="en-US"/>
        </w:rPr>
        <w:t xml:space="preserve">interaction with the external auditor on the quality of </w:t>
      </w:r>
      <w:r w:rsidR="005014CE">
        <w:rPr>
          <w:lang w:val="en-US"/>
        </w:rPr>
        <w:t xml:space="preserve">the Bank performance-related </w:t>
      </w:r>
      <w:r w:rsidR="005014CE" w:rsidRPr="00C3780D">
        <w:rPr>
          <w:lang w:val="en-US"/>
        </w:rPr>
        <w:t>information provided</w:t>
      </w:r>
      <w:r w:rsidR="005014CE">
        <w:rPr>
          <w:lang w:val="en-US"/>
        </w:rPr>
        <w:t>, review</w:t>
      </w:r>
      <w:r w:rsidR="005014CE" w:rsidRPr="00C3780D">
        <w:rPr>
          <w:lang w:val="en-US"/>
        </w:rPr>
        <w:t xml:space="preserve"> of recommendations </w:t>
      </w:r>
      <w:r w:rsidR="005014CE">
        <w:rPr>
          <w:lang w:val="en-US"/>
        </w:rPr>
        <w:t xml:space="preserve">given by </w:t>
      </w:r>
      <w:r w:rsidR="005014CE" w:rsidRPr="00C3780D">
        <w:rPr>
          <w:lang w:val="en-US"/>
        </w:rPr>
        <w:t xml:space="preserve">external auditors, control </w:t>
      </w:r>
      <w:r w:rsidR="005014CE">
        <w:rPr>
          <w:lang w:val="en-US"/>
        </w:rPr>
        <w:t xml:space="preserve">over rectification of </w:t>
      </w:r>
      <w:r w:rsidR="005014CE" w:rsidRPr="00C3780D">
        <w:rPr>
          <w:lang w:val="en-US"/>
        </w:rPr>
        <w:t xml:space="preserve">identified </w:t>
      </w:r>
      <w:r w:rsidR="005014CE">
        <w:rPr>
          <w:lang w:val="en-US"/>
        </w:rPr>
        <w:t>deviations and</w:t>
      </w:r>
      <w:r w:rsidR="005014CE" w:rsidRPr="00C3780D">
        <w:rPr>
          <w:lang w:val="en-US"/>
        </w:rPr>
        <w:t xml:space="preserve"> </w:t>
      </w:r>
      <w:r w:rsidR="005014CE">
        <w:rPr>
          <w:lang w:val="en-US"/>
        </w:rPr>
        <w:t>review</w:t>
      </w:r>
      <w:r w:rsidR="005014CE" w:rsidRPr="00C3780D">
        <w:rPr>
          <w:lang w:val="en-US"/>
        </w:rPr>
        <w:t xml:space="preserve"> of </w:t>
      </w:r>
      <w:r w:rsidR="005014CE">
        <w:rPr>
          <w:lang w:val="en-US"/>
        </w:rPr>
        <w:t>the annual financial statements</w:t>
      </w:r>
      <w:r w:rsidR="005014CE" w:rsidRPr="00C3780D">
        <w:rPr>
          <w:lang w:val="en-US"/>
        </w:rPr>
        <w:t xml:space="preserve"> certified by the audit</w:t>
      </w:r>
      <w:r w:rsidR="005014CE">
        <w:rPr>
          <w:lang w:val="en-US"/>
        </w:rPr>
        <w:t>ing firm</w:t>
      </w:r>
      <w:r w:rsidR="005014CE" w:rsidRPr="00C3780D">
        <w:rPr>
          <w:lang w:val="en-US"/>
        </w:rPr>
        <w:t xml:space="preserve"> for further submission to the Board of Directors for pre</w:t>
      </w:r>
      <w:r w:rsidR="005014CE">
        <w:rPr>
          <w:lang w:val="en-US"/>
        </w:rPr>
        <w:t>-approval</w:t>
      </w:r>
      <w:r w:rsidRPr="005014CE">
        <w:rPr>
          <w:lang w:val="en-US"/>
        </w:rPr>
        <w:t>;</w:t>
      </w:r>
    </w:p>
    <w:p w:rsidR="00EA551F" w:rsidRPr="005014CE" w:rsidRDefault="00EA551F" w:rsidP="00EA551F">
      <w:pPr>
        <w:pStyle w:val="a3"/>
        <w:spacing w:before="0" w:beforeAutospacing="0" w:after="0" w:afterAutospacing="0"/>
        <w:ind w:firstLine="567"/>
        <w:jc w:val="both"/>
        <w:rPr>
          <w:lang w:val="en-US"/>
        </w:rPr>
      </w:pPr>
      <w:r w:rsidRPr="005014CE">
        <w:rPr>
          <w:lang w:val="en-US"/>
        </w:rPr>
        <w:t>3)</w:t>
      </w:r>
      <w:r w:rsidRPr="005014CE">
        <w:rPr>
          <w:lang w:val="en-US"/>
        </w:rPr>
        <w:tab/>
      </w:r>
      <w:proofErr w:type="gramStart"/>
      <w:r w:rsidR="005014CE" w:rsidRPr="00876911">
        <w:rPr>
          <w:lang w:val="en-US"/>
        </w:rPr>
        <w:t>ensuring</w:t>
      </w:r>
      <w:proofErr w:type="gramEnd"/>
      <w:r w:rsidR="005014CE" w:rsidRPr="00876911">
        <w:rPr>
          <w:lang w:val="en-US"/>
        </w:rPr>
        <w:t xml:space="preserve"> </w:t>
      </w:r>
      <w:r w:rsidR="005014CE">
        <w:rPr>
          <w:lang w:val="en-US"/>
        </w:rPr>
        <w:t>development of the external auditor engagement</w:t>
      </w:r>
      <w:r w:rsidR="005014CE" w:rsidRPr="00876911">
        <w:rPr>
          <w:lang w:val="en-US"/>
        </w:rPr>
        <w:t xml:space="preserve"> policy (procedures)</w:t>
      </w:r>
      <w:r w:rsidR="005014CE">
        <w:rPr>
          <w:lang w:val="en-US"/>
        </w:rPr>
        <w:t xml:space="preserve"> to be </w:t>
      </w:r>
      <w:r w:rsidR="005014CE" w:rsidRPr="00876911">
        <w:rPr>
          <w:lang w:val="en-US"/>
        </w:rPr>
        <w:t>further submi</w:t>
      </w:r>
      <w:r w:rsidR="005014CE">
        <w:rPr>
          <w:lang w:val="en-US"/>
        </w:rPr>
        <w:t>tted</w:t>
      </w:r>
      <w:r w:rsidR="005014CE" w:rsidRPr="00876911">
        <w:rPr>
          <w:lang w:val="en-US"/>
        </w:rPr>
        <w:t xml:space="preserve"> to the Board of Directors for approval, inclu</w:t>
      </w:r>
      <w:r w:rsidR="005014CE">
        <w:rPr>
          <w:lang w:val="en-US"/>
        </w:rPr>
        <w:t xml:space="preserve">ding </w:t>
      </w:r>
      <w:r w:rsidR="005014CE" w:rsidRPr="00876911">
        <w:rPr>
          <w:lang w:val="en-US"/>
        </w:rPr>
        <w:t>determination of</w:t>
      </w:r>
      <w:r w:rsidRPr="005014CE">
        <w:rPr>
          <w:lang w:val="en-US"/>
        </w:rPr>
        <w:t>:</w:t>
      </w:r>
    </w:p>
    <w:p w:rsidR="00EA551F" w:rsidRPr="005014CE" w:rsidRDefault="005014CE" w:rsidP="00EA551F">
      <w:pPr>
        <w:pStyle w:val="a3"/>
        <w:spacing w:before="0" w:beforeAutospacing="0" w:after="0" w:afterAutospacing="0"/>
        <w:ind w:firstLine="567"/>
        <w:jc w:val="both"/>
        <w:rPr>
          <w:lang w:val="en-US"/>
        </w:rPr>
      </w:pPr>
      <w:proofErr w:type="gramStart"/>
      <w:r>
        <w:rPr>
          <w:lang w:val="en-US"/>
        </w:rPr>
        <w:t>criteria</w:t>
      </w:r>
      <w:proofErr w:type="gramEnd"/>
      <w:r>
        <w:rPr>
          <w:lang w:val="en-US"/>
        </w:rPr>
        <w:t xml:space="preserve"> and conditions for external auditor selection</w:t>
      </w:r>
      <w:r w:rsidR="00EA551F" w:rsidRPr="005014CE">
        <w:rPr>
          <w:lang w:val="en-US"/>
        </w:rPr>
        <w:t>;</w:t>
      </w:r>
    </w:p>
    <w:p w:rsidR="00EA551F" w:rsidRPr="005014CE" w:rsidRDefault="005014CE" w:rsidP="00EA551F">
      <w:pPr>
        <w:pStyle w:val="a3"/>
        <w:spacing w:before="0" w:beforeAutospacing="0" w:after="0" w:afterAutospacing="0"/>
        <w:ind w:firstLine="567"/>
        <w:jc w:val="both"/>
        <w:rPr>
          <w:lang w:val="en-US"/>
        </w:rPr>
      </w:pPr>
      <w:proofErr w:type="gramStart"/>
      <w:r>
        <w:rPr>
          <w:lang w:val="en-US"/>
        </w:rPr>
        <w:t>a</w:t>
      </w:r>
      <w:proofErr w:type="gramEnd"/>
      <w:r w:rsidRPr="00876911">
        <w:rPr>
          <w:lang w:val="en-US"/>
        </w:rPr>
        <w:t xml:space="preserve"> </w:t>
      </w:r>
      <w:r>
        <w:rPr>
          <w:lang w:val="en-US"/>
        </w:rPr>
        <w:t>system</w:t>
      </w:r>
      <w:r w:rsidRPr="00876911">
        <w:rPr>
          <w:lang w:val="en-US"/>
        </w:rPr>
        <w:t xml:space="preserve"> </w:t>
      </w:r>
      <w:r>
        <w:rPr>
          <w:lang w:val="en-US"/>
        </w:rPr>
        <w:t>to</w:t>
      </w:r>
      <w:r w:rsidRPr="00876911">
        <w:rPr>
          <w:lang w:val="en-US"/>
        </w:rPr>
        <w:t xml:space="preserve"> </w:t>
      </w:r>
      <w:r>
        <w:rPr>
          <w:lang w:val="en-US"/>
        </w:rPr>
        <w:t>pay</w:t>
      </w:r>
      <w:r w:rsidRPr="00876911">
        <w:rPr>
          <w:lang w:val="en-US"/>
        </w:rPr>
        <w:t xml:space="preserve"> </w:t>
      </w:r>
      <w:r>
        <w:rPr>
          <w:lang w:val="en-US"/>
        </w:rPr>
        <w:t>for</w:t>
      </w:r>
      <w:r w:rsidRPr="00876911">
        <w:rPr>
          <w:lang w:val="en-US"/>
        </w:rPr>
        <w:t xml:space="preserve"> </w:t>
      </w:r>
      <w:r>
        <w:rPr>
          <w:lang w:val="en-US"/>
        </w:rPr>
        <w:t>financial</w:t>
      </w:r>
      <w:r w:rsidRPr="00876911">
        <w:rPr>
          <w:lang w:val="en-US"/>
        </w:rPr>
        <w:t xml:space="preserve"> </w:t>
      </w:r>
      <w:r>
        <w:rPr>
          <w:lang w:val="en-US"/>
        </w:rPr>
        <w:t>statements</w:t>
      </w:r>
      <w:r w:rsidRPr="00876911">
        <w:rPr>
          <w:lang w:val="en-US"/>
        </w:rPr>
        <w:t xml:space="preserve"> </w:t>
      </w:r>
      <w:r>
        <w:rPr>
          <w:lang w:val="en-US"/>
        </w:rPr>
        <w:t>audit services, and for advisory services rendered to the Bank on the audit matters</w:t>
      </w:r>
      <w:r w:rsidR="00EA551F" w:rsidRPr="005014CE">
        <w:rPr>
          <w:lang w:val="en-US"/>
        </w:rPr>
        <w:t xml:space="preserve">; </w:t>
      </w:r>
    </w:p>
    <w:p w:rsidR="00EA551F" w:rsidRPr="005014CE" w:rsidRDefault="00EA551F" w:rsidP="00EA551F">
      <w:pPr>
        <w:pStyle w:val="a3"/>
        <w:spacing w:before="0" w:beforeAutospacing="0" w:after="0" w:afterAutospacing="0"/>
        <w:ind w:firstLine="567"/>
        <w:jc w:val="both"/>
        <w:rPr>
          <w:lang w:val="en-US"/>
        </w:rPr>
      </w:pPr>
      <w:r w:rsidRPr="005014CE">
        <w:rPr>
          <w:lang w:val="en-US"/>
        </w:rPr>
        <w:t>4)</w:t>
      </w:r>
      <w:r w:rsidRPr="005014CE">
        <w:rPr>
          <w:lang w:val="en-US"/>
        </w:rPr>
        <w:tab/>
      </w:r>
      <w:proofErr w:type="gramStart"/>
      <w:r w:rsidR="005014CE">
        <w:rPr>
          <w:lang w:val="en-US"/>
        </w:rPr>
        <w:t>consideration</w:t>
      </w:r>
      <w:proofErr w:type="gramEnd"/>
      <w:r w:rsidR="005014CE">
        <w:rPr>
          <w:lang w:val="en-US"/>
        </w:rPr>
        <w:t xml:space="preserve"> of the amount of fee payable for external auditor’s services</w:t>
      </w:r>
      <w:r w:rsidRPr="005014CE">
        <w:rPr>
          <w:lang w:val="en-US"/>
        </w:rPr>
        <w:t>;</w:t>
      </w:r>
    </w:p>
    <w:p w:rsidR="00EA551F" w:rsidRPr="005014CE" w:rsidRDefault="00EA551F" w:rsidP="00EA551F">
      <w:pPr>
        <w:pStyle w:val="a3"/>
        <w:spacing w:before="0" w:beforeAutospacing="0" w:after="0" w:afterAutospacing="0"/>
        <w:ind w:firstLine="567"/>
        <w:jc w:val="both"/>
        <w:rPr>
          <w:lang w:val="en-US"/>
        </w:rPr>
      </w:pPr>
      <w:r w:rsidRPr="005014CE">
        <w:rPr>
          <w:lang w:val="en-US"/>
        </w:rPr>
        <w:t>5)</w:t>
      </w:r>
      <w:r w:rsidRPr="005014CE">
        <w:rPr>
          <w:lang w:val="en-US"/>
        </w:rPr>
        <w:tab/>
      </w:r>
      <w:proofErr w:type="gramStart"/>
      <w:r w:rsidR="005014CE">
        <w:rPr>
          <w:lang w:val="en-US"/>
        </w:rPr>
        <w:t>approval</w:t>
      </w:r>
      <w:proofErr w:type="gramEnd"/>
      <w:r w:rsidR="005014CE" w:rsidRPr="00876911">
        <w:rPr>
          <w:lang w:val="en-US"/>
        </w:rPr>
        <w:t xml:space="preserve"> </w:t>
      </w:r>
      <w:r w:rsidR="005014CE">
        <w:rPr>
          <w:lang w:val="en-US"/>
        </w:rPr>
        <w:t>of</w:t>
      </w:r>
      <w:r w:rsidR="005014CE" w:rsidRPr="00876911">
        <w:rPr>
          <w:lang w:val="en-US"/>
        </w:rPr>
        <w:t xml:space="preserve"> </w:t>
      </w:r>
      <w:r w:rsidR="005014CE">
        <w:rPr>
          <w:lang w:val="en-US"/>
        </w:rPr>
        <w:t>the</w:t>
      </w:r>
      <w:r w:rsidR="005014CE" w:rsidRPr="00876911">
        <w:rPr>
          <w:lang w:val="en-US"/>
        </w:rPr>
        <w:t xml:space="preserve"> </w:t>
      </w:r>
      <w:r w:rsidR="005014CE">
        <w:rPr>
          <w:lang w:val="en-US"/>
        </w:rPr>
        <w:t>annual</w:t>
      </w:r>
      <w:r w:rsidR="005014CE" w:rsidRPr="00876911">
        <w:rPr>
          <w:lang w:val="en-US"/>
        </w:rPr>
        <w:t xml:space="preserve"> </w:t>
      </w:r>
      <w:r w:rsidR="005014CE">
        <w:rPr>
          <w:lang w:val="en-US"/>
        </w:rPr>
        <w:t>internal</w:t>
      </w:r>
      <w:r w:rsidR="005014CE" w:rsidRPr="00876911">
        <w:rPr>
          <w:lang w:val="en-US"/>
        </w:rPr>
        <w:t xml:space="preserve"> </w:t>
      </w:r>
      <w:r w:rsidR="005014CE">
        <w:rPr>
          <w:lang w:val="en-US"/>
        </w:rPr>
        <w:t>audit plan</w:t>
      </w:r>
      <w:r w:rsidRPr="005014CE">
        <w:rPr>
          <w:lang w:val="en-US"/>
        </w:rPr>
        <w:t>;</w:t>
      </w:r>
    </w:p>
    <w:p w:rsidR="00EA551F" w:rsidRPr="005014CE" w:rsidRDefault="00EA551F" w:rsidP="00EA551F">
      <w:pPr>
        <w:pStyle w:val="a3"/>
        <w:spacing w:before="0" w:beforeAutospacing="0" w:after="0" w:afterAutospacing="0"/>
        <w:ind w:firstLine="567"/>
        <w:jc w:val="both"/>
        <w:rPr>
          <w:lang w:val="en-US"/>
        </w:rPr>
      </w:pPr>
      <w:r w:rsidRPr="005014CE">
        <w:rPr>
          <w:lang w:val="en-US"/>
        </w:rPr>
        <w:t>6)</w:t>
      </w:r>
      <w:r w:rsidRPr="005014CE">
        <w:rPr>
          <w:lang w:val="en-US"/>
        </w:rPr>
        <w:tab/>
      </w:r>
      <w:r w:rsidR="005014CE">
        <w:rPr>
          <w:lang w:val="en-US"/>
        </w:rPr>
        <w:t>preview</w:t>
      </w:r>
      <w:r w:rsidR="005014CE" w:rsidRPr="00876911">
        <w:rPr>
          <w:lang w:val="en-US"/>
        </w:rPr>
        <w:t xml:space="preserve"> </w:t>
      </w:r>
      <w:r w:rsidR="005014CE">
        <w:rPr>
          <w:lang w:val="en-US"/>
        </w:rPr>
        <w:t>of</w:t>
      </w:r>
      <w:r w:rsidR="005014CE" w:rsidRPr="00876911">
        <w:rPr>
          <w:lang w:val="en-US"/>
        </w:rPr>
        <w:t xml:space="preserve"> </w:t>
      </w:r>
      <w:r w:rsidR="005014CE">
        <w:rPr>
          <w:lang w:val="en-US"/>
        </w:rPr>
        <w:t>the</w:t>
      </w:r>
      <w:r w:rsidR="005014CE" w:rsidRPr="00876911">
        <w:rPr>
          <w:lang w:val="en-US"/>
        </w:rPr>
        <w:t xml:space="preserve"> </w:t>
      </w:r>
      <w:r w:rsidR="005014CE">
        <w:rPr>
          <w:lang w:val="en-US"/>
        </w:rPr>
        <w:t>internal</w:t>
      </w:r>
      <w:r w:rsidR="005014CE" w:rsidRPr="00876911">
        <w:rPr>
          <w:lang w:val="en-US"/>
        </w:rPr>
        <w:t xml:space="preserve"> </w:t>
      </w:r>
      <w:r w:rsidR="005014CE">
        <w:rPr>
          <w:lang w:val="en-US"/>
        </w:rPr>
        <w:t>and</w:t>
      </w:r>
      <w:r w:rsidR="005014CE" w:rsidRPr="00876911">
        <w:rPr>
          <w:lang w:val="en-US"/>
        </w:rPr>
        <w:t xml:space="preserve"> </w:t>
      </w:r>
      <w:r w:rsidR="005014CE">
        <w:rPr>
          <w:lang w:val="en-US"/>
        </w:rPr>
        <w:t>external</w:t>
      </w:r>
      <w:r w:rsidR="005014CE" w:rsidRPr="00876911">
        <w:rPr>
          <w:lang w:val="en-US"/>
        </w:rPr>
        <w:t xml:space="preserve"> </w:t>
      </w:r>
      <w:r w:rsidR="005014CE">
        <w:rPr>
          <w:lang w:val="en-US"/>
        </w:rPr>
        <w:t>audit</w:t>
      </w:r>
      <w:r w:rsidR="005014CE" w:rsidRPr="00876911">
        <w:rPr>
          <w:lang w:val="en-US"/>
        </w:rPr>
        <w:t xml:space="preserve"> </w:t>
      </w:r>
      <w:r w:rsidR="005014CE">
        <w:rPr>
          <w:lang w:val="en-US"/>
        </w:rPr>
        <w:t>reports</w:t>
      </w:r>
      <w:r w:rsidR="005014CE" w:rsidRPr="00876911">
        <w:rPr>
          <w:lang w:val="en-US"/>
        </w:rPr>
        <w:t xml:space="preserve">, </w:t>
      </w:r>
      <w:r w:rsidR="005014CE">
        <w:rPr>
          <w:lang w:val="en-US"/>
        </w:rPr>
        <w:t>control</w:t>
      </w:r>
      <w:r w:rsidR="005014CE" w:rsidRPr="00876911">
        <w:rPr>
          <w:lang w:val="en-US"/>
        </w:rPr>
        <w:t xml:space="preserve"> </w:t>
      </w:r>
      <w:r w:rsidR="005014CE">
        <w:rPr>
          <w:lang w:val="en-US"/>
        </w:rPr>
        <w:t>over</w:t>
      </w:r>
      <w:r w:rsidR="005014CE" w:rsidRPr="00876911">
        <w:rPr>
          <w:lang w:val="en-US"/>
        </w:rPr>
        <w:t xml:space="preserve"> timely implementation by the </w:t>
      </w:r>
      <w:r w:rsidR="005014CE">
        <w:rPr>
          <w:lang w:val="en-US"/>
        </w:rPr>
        <w:t xml:space="preserve">Bank’s </w:t>
      </w:r>
      <w:r w:rsidR="005014CE" w:rsidRPr="00876911">
        <w:rPr>
          <w:lang w:val="en-US"/>
        </w:rPr>
        <w:t xml:space="preserve">Management Board of actions </w:t>
      </w:r>
      <w:r w:rsidR="005014CE">
        <w:rPr>
          <w:lang w:val="en-US"/>
        </w:rPr>
        <w:t>aimed at</w:t>
      </w:r>
      <w:r w:rsidR="005014CE" w:rsidRPr="00876911">
        <w:rPr>
          <w:lang w:val="en-US"/>
        </w:rPr>
        <w:t xml:space="preserve"> </w:t>
      </w:r>
      <w:r w:rsidR="005014CE">
        <w:rPr>
          <w:lang w:val="en-US"/>
        </w:rPr>
        <w:t>rectification of</w:t>
      </w:r>
      <w:r w:rsidR="005014CE" w:rsidRPr="00876911">
        <w:rPr>
          <w:lang w:val="en-US"/>
        </w:rPr>
        <w:t xml:space="preserve"> violations and fulfillment of </w:t>
      </w:r>
      <w:r w:rsidR="005014CE">
        <w:rPr>
          <w:lang w:val="en-US"/>
        </w:rPr>
        <w:t xml:space="preserve">the </w:t>
      </w:r>
      <w:r w:rsidR="005014CE" w:rsidRPr="00876911">
        <w:rPr>
          <w:lang w:val="en-US"/>
        </w:rPr>
        <w:t>internal and external audit recommendations, inconsistencies with the Bank's policies, requirements of civil, tax, banking legislation of the Republic of Kazakhstan, l</w:t>
      </w:r>
      <w:r w:rsidR="005014CE">
        <w:rPr>
          <w:lang w:val="en-US"/>
        </w:rPr>
        <w:t>aws</w:t>
      </w:r>
      <w:r w:rsidR="005014CE" w:rsidRPr="00876911">
        <w:rPr>
          <w:lang w:val="en-US"/>
        </w:rPr>
        <w:t xml:space="preserve"> of the Republic of Kazakhstan on state regulation, control and supervision of financial market and financial organizations, </w:t>
      </w:r>
      <w:r w:rsidR="005014CE" w:rsidRPr="00BB42BC">
        <w:rPr>
          <w:lang w:val="en-US"/>
        </w:rPr>
        <w:t>l</w:t>
      </w:r>
      <w:r w:rsidR="005014CE">
        <w:rPr>
          <w:lang w:val="en-US"/>
        </w:rPr>
        <w:t>aws</w:t>
      </w:r>
      <w:r w:rsidR="005014CE" w:rsidRPr="00BB42BC">
        <w:rPr>
          <w:lang w:val="en-US"/>
        </w:rPr>
        <w:t xml:space="preserve"> of the Republic of Kazakhstan on currency regulation and currency control, on payments and payment systems, on pension security, on the securities market, on accounting and financial re</w:t>
      </w:r>
      <w:r w:rsidR="005014CE">
        <w:rPr>
          <w:lang w:val="en-US"/>
        </w:rPr>
        <w:t xml:space="preserve">porting, on credit bureaus and </w:t>
      </w:r>
      <w:r w:rsidR="005014CE" w:rsidRPr="00BB42BC">
        <w:rPr>
          <w:lang w:val="en-US"/>
        </w:rPr>
        <w:t xml:space="preserve">formation of credit </w:t>
      </w:r>
      <w:r w:rsidR="005014CE">
        <w:rPr>
          <w:lang w:val="en-US"/>
        </w:rPr>
        <w:t>reports</w:t>
      </w:r>
      <w:r w:rsidR="005014CE" w:rsidRPr="00BB42BC">
        <w:rPr>
          <w:lang w:val="en-US"/>
        </w:rPr>
        <w:t xml:space="preserve">, on collection activities, on mandatory deposit </w:t>
      </w:r>
      <w:r w:rsidR="005014CE">
        <w:rPr>
          <w:lang w:val="en-US"/>
        </w:rPr>
        <w:t>insurance</w:t>
      </w:r>
      <w:r w:rsidR="005014CE" w:rsidRPr="00BB42BC">
        <w:rPr>
          <w:lang w:val="en-US"/>
        </w:rPr>
        <w:t>, on anti-money laundering and counter</w:t>
      </w:r>
      <w:r w:rsidR="005014CE">
        <w:rPr>
          <w:lang w:val="en-US"/>
        </w:rPr>
        <w:t xml:space="preserve">-terrorist </w:t>
      </w:r>
      <w:r w:rsidR="005014CE" w:rsidRPr="00BB42BC">
        <w:rPr>
          <w:lang w:val="en-US"/>
        </w:rPr>
        <w:t>financing, on joint stock companies, and international financial reporting standards</w:t>
      </w:r>
      <w:r w:rsidRPr="005014CE">
        <w:rPr>
          <w:lang w:val="en-US"/>
        </w:rPr>
        <w:t>;</w:t>
      </w:r>
    </w:p>
    <w:p w:rsidR="00EA551F" w:rsidRPr="005014CE" w:rsidRDefault="00EA551F" w:rsidP="00EA551F">
      <w:pPr>
        <w:pStyle w:val="a3"/>
        <w:spacing w:before="0" w:beforeAutospacing="0" w:after="0" w:afterAutospacing="0"/>
        <w:ind w:firstLine="567"/>
        <w:jc w:val="both"/>
        <w:rPr>
          <w:lang w:val="en-US"/>
        </w:rPr>
      </w:pPr>
      <w:r w:rsidRPr="005014CE">
        <w:rPr>
          <w:lang w:val="en-US"/>
        </w:rPr>
        <w:t>7)</w:t>
      </w:r>
      <w:r w:rsidRPr="005014CE">
        <w:rPr>
          <w:lang w:val="en-US"/>
        </w:rPr>
        <w:tab/>
      </w:r>
      <w:proofErr w:type="gramStart"/>
      <w:r w:rsidR="005014CE">
        <w:rPr>
          <w:lang w:val="en-US"/>
        </w:rPr>
        <w:t>review</w:t>
      </w:r>
      <w:proofErr w:type="gramEnd"/>
      <w:r w:rsidR="005014CE" w:rsidRPr="00E5132C">
        <w:rPr>
          <w:lang w:val="en-US"/>
        </w:rPr>
        <w:t xml:space="preserve"> </w:t>
      </w:r>
      <w:r w:rsidR="005014CE">
        <w:rPr>
          <w:lang w:val="en-US"/>
        </w:rPr>
        <w:t>of</w:t>
      </w:r>
      <w:r w:rsidR="005014CE" w:rsidRPr="00E5132C">
        <w:rPr>
          <w:lang w:val="en-US"/>
        </w:rPr>
        <w:t xml:space="preserve"> </w:t>
      </w:r>
      <w:r w:rsidR="005014CE">
        <w:rPr>
          <w:lang w:val="en-US"/>
        </w:rPr>
        <w:t>the</w:t>
      </w:r>
      <w:r w:rsidR="005014CE" w:rsidRPr="00E5132C">
        <w:rPr>
          <w:lang w:val="en-US"/>
        </w:rPr>
        <w:t xml:space="preserve"> </w:t>
      </w:r>
      <w:r w:rsidR="005014CE">
        <w:rPr>
          <w:lang w:val="en-US"/>
        </w:rPr>
        <w:t>competent</w:t>
      </w:r>
      <w:r w:rsidR="005014CE" w:rsidRPr="00E5132C">
        <w:rPr>
          <w:lang w:val="en-US"/>
        </w:rPr>
        <w:t xml:space="preserve"> </w:t>
      </w:r>
      <w:r w:rsidR="005014CE">
        <w:rPr>
          <w:lang w:val="en-US"/>
        </w:rPr>
        <w:t>authority</w:t>
      </w:r>
      <w:r w:rsidR="005014CE" w:rsidRPr="00E5132C">
        <w:rPr>
          <w:lang w:val="en-US"/>
        </w:rPr>
        <w:t>’</w:t>
      </w:r>
      <w:r w:rsidR="005014CE">
        <w:rPr>
          <w:lang w:val="en-US"/>
        </w:rPr>
        <w:t>s</w:t>
      </w:r>
      <w:r w:rsidR="005014CE" w:rsidRPr="00E5132C">
        <w:rPr>
          <w:lang w:val="en-US"/>
        </w:rPr>
        <w:t xml:space="preserve"> </w:t>
      </w:r>
      <w:r w:rsidR="005014CE">
        <w:rPr>
          <w:lang w:val="en-US"/>
        </w:rPr>
        <w:t>audit</w:t>
      </w:r>
      <w:r w:rsidR="005014CE" w:rsidRPr="00E5132C">
        <w:rPr>
          <w:lang w:val="en-US"/>
        </w:rPr>
        <w:t xml:space="preserve"> </w:t>
      </w:r>
      <w:r w:rsidR="005014CE">
        <w:rPr>
          <w:lang w:val="en-US"/>
        </w:rPr>
        <w:t>reports</w:t>
      </w:r>
      <w:r w:rsidR="005014CE" w:rsidRPr="00E5132C">
        <w:rPr>
          <w:lang w:val="en-US"/>
        </w:rPr>
        <w:t xml:space="preserve"> </w:t>
      </w:r>
      <w:r w:rsidR="005014CE">
        <w:rPr>
          <w:lang w:val="en-US"/>
        </w:rPr>
        <w:t>and</w:t>
      </w:r>
      <w:r w:rsidR="005014CE" w:rsidRPr="00E5132C">
        <w:rPr>
          <w:lang w:val="en-US"/>
        </w:rPr>
        <w:t xml:space="preserve"> </w:t>
      </w:r>
      <w:r w:rsidR="005014CE">
        <w:rPr>
          <w:lang w:val="en-US"/>
        </w:rPr>
        <w:t>opinions</w:t>
      </w:r>
      <w:r w:rsidR="005014CE" w:rsidRPr="00E5132C">
        <w:rPr>
          <w:lang w:val="en-US"/>
        </w:rPr>
        <w:t xml:space="preserve"> </w:t>
      </w:r>
      <w:r w:rsidR="005014CE">
        <w:rPr>
          <w:lang w:val="en-US"/>
        </w:rPr>
        <w:t>of</w:t>
      </w:r>
      <w:r w:rsidR="005014CE" w:rsidRPr="00E5132C">
        <w:rPr>
          <w:lang w:val="en-US"/>
        </w:rPr>
        <w:t xml:space="preserve"> </w:t>
      </w:r>
      <w:r w:rsidR="005014CE">
        <w:rPr>
          <w:lang w:val="en-US"/>
        </w:rPr>
        <w:t>other</w:t>
      </w:r>
      <w:r w:rsidR="005014CE" w:rsidRPr="00E5132C">
        <w:rPr>
          <w:lang w:val="en-US"/>
        </w:rPr>
        <w:t xml:space="preserve"> </w:t>
      </w:r>
      <w:r w:rsidR="005014CE">
        <w:rPr>
          <w:lang w:val="en-US"/>
        </w:rPr>
        <w:t>experts regarding the structure and efficiency of the overall risk management and internal control system in the Bank</w:t>
      </w:r>
      <w:r w:rsidRPr="005014CE">
        <w:rPr>
          <w:lang w:val="en-US"/>
        </w:rPr>
        <w:t>;</w:t>
      </w:r>
    </w:p>
    <w:p w:rsidR="00767255" w:rsidRPr="005014CE" w:rsidRDefault="00EA551F" w:rsidP="00EA551F">
      <w:pPr>
        <w:pStyle w:val="a3"/>
        <w:spacing w:before="0" w:beforeAutospacing="0" w:after="0" w:afterAutospacing="0"/>
        <w:ind w:firstLine="567"/>
        <w:jc w:val="both"/>
        <w:rPr>
          <w:lang w:val="en-US"/>
        </w:rPr>
      </w:pPr>
      <w:r w:rsidRPr="005014CE">
        <w:rPr>
          <w:lang w:val="en-US"/>
        </w:rPr>
        <w:tab/>
        <w:t xml:space="preserve">8) </w:t>
      </w:r>
      <w:proofErr w:type="gramStart"/>
      <w:r w:rsidR="005014CE">
        <w:rPr>
          <w:lang w:val="en-US"/>
        </w:rPr>
        <w:t>review</w:t>
      </w:r>
      <w:proofErr w:type="gramEnd"/>
      <w:r w:rsidR="005014CE">
        <w:rPr>
          <w:lang w:val="en-US"/>
        </w:rPr>
        <w:t xml:space="preserve"> of the internal audit performance assessment results</w:t>
      </w:r>
      <w:r w:rsidRPr="005014CE">
        <w:rPr>
          <w:lang w:val="en-US"/>
        </w:rPr>
        <w:t>.</w:t>
      </w:r>
    </w:p>
    <w:p w:rsidR="00AC1279" w:rsidRPr="005014CE" w:rsidRDefault="00AC1279" w:rsidP="00EA551F">
      <w:pPr>
        <w:rPr>
          <w:rFonts w:ascii="Times New Roman" w:hAnsi="Times New Roman" w:cs="Times New Roman"/>
          <w:color w:val="000000" w:themeColor="text1"/>
          <w:sz w:val="24"/>
          <w:szCs w:val="24"/>
          <w:lang w:val="en-US"/>
        </w:rPr>
      </w:pPr>
    </w:p>
    <w:p w:rsidR="00767255" w:rsidRPr="005014CE" w:rsidRDefault="005014CE" w:rsidP="00AC127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w:t>
      </w:r>
      <w:r w:rsidRPr="005014C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Audit</w:t>
      </w:r>
      <w:r w:rsidRPr="005014C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Committee</w:t>
      </w:r>
      <w:r w:rsidRPr="005014C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shall</w:t>
      </w:r>
      <w:r w:rsidRPr="005014C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also</w:t>
      </w:r>
      <w:r w:rsidRPr="005014CE">
        <w:rPr>
          <w:rFonts w:ascii="Times New Roman" w:hAnsi="Times New Roman" w:cs="Times New Roman"/>
          <w:color w:val="000000" w:themeColor="text1"/>
          <w:sz w:val="24"/>
          <w:szCs w:val="24"/>
          <w:lang w:val="en-US"/>
        </w:rPr>
        <w:t xml:space="preserve"> perform the following key functions</w:t>
      </w:r>
      <w:r w:rsidR="00EA551F" w:rsidRPr="005014CE">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1) </w:t>
      </w:r>
      <w:proofErr w:type="gramStart"/>
      <w:r w:rsidR="0031617C" w:rsidRPr="0031617C">
        <w:rPr>
          <w:rFonts w:ascii="Times New Roman" w:hAnsi="Times New Roman" w:cs="Times New Roman"/>
          <w:color w:val="000000" w:themeColor="text1"/>
          <w:sz w:val="24"/>
          <w:szCs w:val="24"/>
          <w:lang w:val="en-US"/>
        </w:rPr>
        <w:t>contribute</w:t>
      </w:r>
      <w:proofErr w:type="gramEnd"/>
      <w:r w:rsidR="0031617C" w:rsidRPr="0031617C">
        <w:rPr>
          <w:rFonts w:ascii="Times New Roman" w:hAnsi="Times New Roman" w:cs="Times New Roman"/>
          <w:color w:val="000000" w:themeColor="text1"/>
          <w:sz w:val="24"/>
          <w:szCs w:val="24"/>
          <w:lang w:val="en-US"/>
        </w:rPr>
        <w:t xml:space="preserve"> to improving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efficiency by</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ab/>
        <w:t xml:space="preserve">- </w:t>
      </w:r>
      <w:r w:rsidR="0031617C" w:rsidRPr="0031617C">
        <w:rPr>
          <w:rFonts w:ascii="Times New Roman" w:hAnsi="Times New Roman" w:cs="Times New Roman"/>
          <w:color w:val="000000" w:themeColor="text1"/>
          <w:sz w:val="24"/>
          <w:szCs w:val="24"/>
          <w:lang w:val="en-US"/>
        </w:rPr>
        <w:t xml:space="preserve">providing unrestricted access of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employees to any documents, information and premises of the Bank, including access to systems, records and minutes of the Bank's collegial body meetings</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ab/>
        <w:t xml:space="preserve">- </w:t>
      </w:r>
      <w:r w:rsidR="0031617C" w:rsidRPr="0031617C">
        <w:rPr>
          <w:rFonts w:ascii="Times New Roman" w:hAnsi="Times New Roman" w:cs="Times New Roman"/>
          <w:color w:val="000000" w:themeColor="text1"/>
          <w:sz w:val="24"/>
          <w:szCs w:val="24"/>
          <w:lang w:val="en-US"/>
        </w:rPr>
        <w:t xml:space="preserve">setting requirements for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to conduct an independent performance assessment of the internal control system, risk management system, and corporate governance in all business lines of the Bank</w:t>
      </w:r>
      <w:r w:rsidRPr="0031617C">
        <w:rPr>
          <w:rFonts w:ascii="Times New Roman" w:hAnsi="Times New Roman" w:cs="Times New Roman"/>
          <w:color w:val="000000" w:themeColor="text1"/>
          <w:sz w:val="24"/>
          <w:szCs w:val="24"/>
          <w:lang w:val="en-US"/>
        </w:rPr>
        <w:t xml:space="preserve">; </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r w:rsidR="0031617C" w:rsidRPr="0031617C">
        <w:rPr>
          <w:rFonts w:ascii="Times New Roman" w:hAnsi="Times New Roman" w:cs="Times New Roman"/>
          <w:color w:val="000000" w:themeColor="text1"/>
          <w:sz w:val="24"/>
          <w:szCs w:val="24"/>
          <w:lang w:val="en-US"/>
        </w:rPr>
        <w:t xml:space="preserve">setting requirements for internal auditors to comply with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Employee Code of Ethics and requirements of the applicable laws of the Republic of Kazakhstan</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r w:rsidR="0031617C" w:rsidRPr="0031617C">
        <w:rPr>
          <w:rFonts w:ascii="Times New Roman" w:hAnsi="Times New Roman" w:cs="Times New Roman"/>
          <w:color w:val="000000" w:themeColor="text1"/>
          <w:sz w:val="24"/>
          <w:szCs w:val="24"/>
          <w:lang w:val="en-US"/>
        </w:rPr>
        <w:t xml:space="preserve">setting requirements for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employees to have sufficient knowledge of the Bank's and its subsidiaries' activities, internal audit methods, skills of collecting required and sufficient information, ability to analyze and evaluate to perform their job duties</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lastRenderedPageBreak/>
        <w:t xml:space="preserve">- </w:t>
      </w:r>
      <w:r w:rsidR="0031617C" w:rsidRPr="0031617C">
        <w:rPr>
          <w:rFonts w:ascii="Times New Roman" w:hAnsi="Times New Roman" w:cs="Times New Roman"/>
          <w:color w:val="000000" w:themeColor="text1"/>
          <w:sz w:val="24"/>
          <w:szCs w:val="24"/>
          <w:lang w:val="en-US"/>
        </w:rPr>
        <w:t>setting requirements for the Bank's Management Board to timely and efficiently implement an action plan to address violations and shortcomings identified by the audit</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r w:rsidR="0031617C" w:rsidRPr="0031617C">
        <w:rPr>
          <w:rFonts w:ascii="Times New Roman" w:hAnsi="Times New Roman" w:cs="Times New Roman"/>
          <w:color w:val="000000" w:themeColor="text1"/>
          <w:sz w:val="24"/>
          <w:szCs w:val="24"/>
          <w:lang w:val="en-US"/>
        </w:rPr>
        <w:t>requirements to conduct periodic performance assessment of the Bank's risk management system, internal accounting procedures, preparation and integrity of financial and regulatory reporting, compliance risk management system, internal control system</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2) </w:t>
      </w:r>
      <w:r w:rsidR="0031617C" w:rsidRPr="0031617C">
        <w:rPr>
          <w:rFonts w:ascii="Times New Roman" w:hAnsi="Times New Roman" w:cs="Times New Roman"/>
          <w:color w:val="000000" w:themeColor="text1"/>
          <w:sz w:val="24"/>
          <w:szCs w:val="24"/>
          <w:lang w:val="en-US"/>
        </w:rPr>
        <w:t xml:space="preserve">assist in resolving conflicts of interest arising out of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activities</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3) </w:t>
      </w:r>
      <w:proofErr w:type="gramStart"/>
      <w:r w:rsidR="0031617C" w:rsidRPr="0031617C">
        <w:rPr>
          <w:rFonts w:ascii="Times New Roman" w:hAnsi="Times New Roman" w:cs="Times New Roman"/>
          <w:color w:val="000000" w:themeColor="text1"/>
          <w:sz w:val="24"/>
          <w:szCs w:val="24"/>
          <w:lang w:val="en-US"/>
        </w:rPr>
        <w:t>review</w:t>
      </w:r>
      <w:proofErr w:type="gramEnd"/>
      <w:r w:rsidR="0031617C" w:rsidRPr="0031617C">
        <w:rPr>
          <w:rFonts w:ascii="Times New Roman" w:hAnsi="Times New Roman" w:cs="Times New Roman"/>
          <w:color w:val="000000" w:themeColor="text1"/>
          <w:sz w:val="24"/>
          <w:szCs w:val="24"/>
          <w:lang w:val="en-US"/>
        </w:rPr>
        <w:t xml:space="preserve"> on a periodic basis the effectiveness of implementation of the Internal Control Policy by the Bank’s Management Board in order to maintain an effective internal control system, including in the following areas</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risk</w:t>
      </w:r>
      <w:proofErr w:type="gramEnd"/>
      <w:r w:rsidR="0031617C" w:rsidRPr="0031617C">
        <w:rPr>
          <w:rFonts w:ascii="Times New Roman" w:hAnsi="Times New Roman" w:cs="Times New Roman"/>
          <w:color w:val="000000" w:themeColor="text1"/>
          <w:sz w:val="24"/>
          <w:szCs w:val="24"/>
          <w:lang w:val="en-US"/>
        </w:rPr>
        <w:t xml:space="preserve"> management</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compliance</w:t>
      </w:r>
      <w:proofErr w:type="gramEnd"/>
      <w:r w:rsidR="0031617C" w:rsidRPr="0031617C">
        <w:rPr>
          <w:rFonts w:ascii="Times New Roman" w:hAnsi="Times New Roman" w:cs="Times New Roman"/>
          <w:color w:val="000000" w:themeColor="text1"/>
          <w:sz w:val="24"/>
          <w:szCs w:val="24"/>
          <w:lang w:val="en-US"/>
        </w:rPr>
        <w:t xml:space="preserve"> of the Bank's operations with the laws of the Republic of Kazakhstan and the Bank's internal regulatory documents</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financial</w:t>
      </w:r>
      <w:proofErr w:type="gramEnd"/>
      <w:r w:rsidR="0031617C" w:rsidRPr="0031617C">
        <w:rPr>
          <w:rFonts w:ascii="Times New Roman" w:hAnsi="Times New Roman" w:cs="Times New Roman"/>
          <w:color w:val="000000" w:themeColor="text1"/>
          <w:sz w:val="24"/>
          <w:szCs w:val="24"/>
          <w:lang w:val="en-US"/>
        </w:rPr>
        <w:t>, regulatory and management reporting</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safekeeping</w:t>
      </w:r>
      <w:proofErr w:type="gramEnd"/>
      <w:r w:rsidR="0031617C" w:rsidRPr="0031617C">
        <w:rPr>
          <w:rFonts w:ascii="Times New Roman" w:hAnsi="Times New Roman" w:cs="Times New Roman"/>
          <w:color w:val="000000" w:themeColor="text1"/>
          <w:sz w:val="24"/>
          <w:szCs w:val="24"/>
          <w:lang w:val="en-US"/>
        </w:rPr>
        <w:t xml:space="preserve"> of assets</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information</w:t>
      </w:r>
      <w:proofErr w:type="gramEnd"/>
      <w:r w:rsidR="0031617C" w:rsidRPr="0031617C">
        <w:rPr>
          <w:rFonts w:ascii="Times New Roman" w:hAnsi="Times New Roman" w:cs="Times New Roman"/>
          <w:color w:val="000000" w:themeColor="text1"/>
          <w:sz w:val="24"/>
          <w:szCs w:val="24"/>
          <w:lang w:val="en-US"/>
        </w:rPr>
        <w:t xml:space="preserve"> security</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4) </w:t>
      </w:r>
      <w:proofErr w:type="gramStart"/>
      <w:r w:rsidR="0031617C" w:rsidRPr="0031617C">
        <w:rPr>
          <w:rFonts w:ascii="Times New Roman" w:hAnsi="Times New Roman" w:cs="Times New Roman"/>
          <w:color w:val="000000" w:themeColor="text1"/>
          <w:sz w:val="24"/>
          <w:szCs w:val="24"/>
          <w:lang w:val="en-US"/>
        </w:rPr>
        <w:t>preliminarily</w:t>
      </w:r>
      <w:proofErr w:type="gramEnd"/>
      <w:r w:rsidR="0031617C" w:rsidRPr="0031617C">
        <w:rPr>
          <w:rFonts w:ascii="Times New Roman" w:hAnsi="Times New Roman" w:cs="Times New Roman"/>
          <w:color w:val="000000" w:themeColor="text1"/>
          <w:sz w:val="24"/>
          <w:szCs w:val="24"/>
          <w:lang w:val="en-US"/>
        </w:rPr>
        <w:t xml:space="preserve"> review drafts/amendments to the Internal Audit Policy,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Employee Code of Ethics, Regulations and other documents regulating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activities</w:t>
      </w:r>
      <w:r w:rsidRPr="0031617C">
        <w:rPr>
          <w:rFonts w:ascii="Times New Roman" w:hAnsi="Times New Roman" w:cs="Times New Roman"/>
          <w:color w:val="000000" w:themeColor="text1"/>
          <w:sz w:val="24"/>
          <w:szCs w:val="24"/>
          <w:lang w:val="en-US"/>
        </w:rPr>
        <w:t xml:space="preserve">; </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5) </w:t>
      </w:r>
      <w:r w:rsidR="0031617C" w:rsidRPr="0031617C">
        <w:rPr>
          <w:rFonts w:ascii="Times New Roman" w:hAnsi="Times New Roman" w:cs="Times New Roman"/>
          <w:color w:val="000000" w:themeColor="text1"/>
          <w:sz w:val="24"/>
          <w:szCs w:val="24"/>
          <w:lang w:val="en-US"/>
        </w:rPr>
        <w:t xml:space="preserve">review/approve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audit plans produced based on the risk matrix</w:t>
      </w:r>
      <w:r w:rsidRPr="0031617C">
        <w:rPr>
          <w:rFonts w:ascii="Times New Roman" w:hAnsi="Times New Roman" w:cs="Times New Roman"/>
          <w:color w:val="000000" w:themeColor="text1"/>
          <w:sz w:val="24"/>
          <w:szCs w:val="24"/>
          <w:lang w:val="en-US"/>
        </w:rPr>
        <w:t xml:space="preserve">; </w:t>
      </w:r>
    </w:p>
    <w:p w:rsidR="00AC1279" w:rsidRPr="0031617C" w:rsidRDefault="009874FC"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6</w:t>
      </w:r>
      <w:r w:rsidR="00AC1279" w:rsidRPr="0031617C">
        <w:rPr>
          <w:rFonts w:ascii="Times New Roman" w:hAnsi="Times New Roman" w:cs="Times New Roman"/>
          <w:color w:val="000000" w:themeColor="text1"/>
          <w:sz w:val="24"/>
          <w:szCs w:val="24"/>
          <w:lang w:val="en-US"/>
        </w:rPr>
        <w:t xml:space="preserve">) </w:t>
      </w:r>
      <w:r w:rsidR="0031617C" w:rsidRPr="0031617C">
        <w:rPr>
          <w:rFonts w:ascii="Times New Roman" w:hAnsi="Times New Roman" w:cs="Times New Roman"/>
          <w:color w:val="000000" w:themeColor="text1"/>
          <w:sz w:val="24"/>
          <w:szCs w:val="24"/>
          <w:lang w:val="en-US"/>
        </w:rPr>
        <w:t xml:space="preserve">monitor efficiency of the process for interaction and coordination of the </w:t>
      </w:r>
      <w:proofErr w:type="spellStart"/>
      <w:r w:rsidR="0031617C" w:rsidRPr="0031617C">
        <w:rPr>
          <w:rFonts w:ascii="Times New Roman" w:hAnsi="Times New Roman" w:cs="Times New Roman"/>
          <w:color w:val="000000" w:themeColor="text1"/>
          <w:sz w:val="24"/>
          <w:szCs w:val="24"/>
          <w:lang w:val="en-US"/>
        </w:rPr>
        <w:t>IAS</w:t>
      </w:r>
      <w:proofErr w:type="spellEnd"/>
      <w:r w:rsidR="0031617C" w:rsidRPr="0031617C">
        <w:rPr>
          <w:rFonts w:ascii="Times New Roman" w:hAnsi="Times New Roman" w:cs="Times New Roman"/>
          <w:color w:val="000000" w:themeColor="text1"/>
          <w:sz w:val="24"/>
          <w:szCs w:val="24"/>
          <w:lang w:val="en-US"/>
        </w:rPr>
        <w:t xml:space="preserve"> activities with the Bank’s Management Board on internal audit issues. Based on the monitoring results, submit the relevant information to the Board of Directors</w:t>
      </w:r>
      <w:r w:rsidR="00AC1279" w:rsidRPr="0031617C">
        <w:rPr>
          <w:rFonts w:ascii="Times New Roman" w:hAnsi="Times New Roman" w:cs="Times New Roman"/>
          <w:color w:val="000000" w:themeColor="text1"/>
          <w:sz w:val="24"/>
          <w:szCs w:val="24"/>
          <w:lang w:val="en-US"/>
        </w:rPr>
        <w:t>;</w:t>
      </w:r>
    </w:p>
    <w:p w:rsidR="00AC1279" w:rsidRPr="0031617C" w:rsidRDefault="009874FC"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7</w:t>
      </w:r>
      <w:r w:rsidR="00AC1279" w:rsidRPr="0031617C">
        <w:rPr>
          <w:rFonts w:ascii="Times New Roman" w:hAnsi="Times New Roman" w:cs="Times New Roman"/>
          <w:color w:val="000000" w:themeColor="text1"/>
          <w:sz w:val="24"/>
          <w:szCs w:val="24"/>
          <w:lang w:val="en-US"/>
        </w:rPr>
        <w:t xml:space="preserve">) </w:t>
      </w:r>
      <w:r w:rsidR="0031617C" w:rsidRPr="0031617C">
        <w:rPr>
          <w:rFonts w:ascii="Times New Roman" w:hAnsi="Times New Roman" w:cs="Times New Roman"/>
          <w:color w:val="000000" w:themeColor="text1"/>
          <w:sz w:val="24"/>
          <w:szCs w:val="24"/>
          <w:lang w:val="en-US"/>
        </w:rPr>
        <w:t>review audit reports, and if required, give recommendations, including to the Board of Directors</w:t>
      </w:r>
      <w:r w:rsidR="00AC1279" w:rsidRPr="0031617C">
        <w:rPr>
          <w:rFonts w:ascii="Times New Roman" w:hAnsi="Times New Roman" w:cs="Times New Roman"/>
          <w:color w:val="000000" w:themeColor="text1"/>
          <w:sz w:val="24"/>
          <w:szCs w:val="24"/>
          <w:lang w:val="en-US"/>
        </w:rPr>
        <w:t xml:space="preserve">; </w:t>
      </w:r>
    </w:p>
    <w:p w:rsidR="00AC1279" w:rsidRPr="0031617C" w:rsidRDefault="009874FC"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8</w:t>
      </w:r>
      <w:r w:rsidR="00AC1279"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control</w:t>
      </w:r>
      <w:proofErr w:type="gramEnd"/>
      <w:r w:rsidR="0031617C" w:rsidRPr="0031617C">
        <w:rPr>
          <w:rFonts w:ascii="Times New Roman" w:hAnsi="Times New Roman" w:cs="Times New Roman"/>
          <w:color w:val="000000" w:themeColor="text1"/>
          <w:sz w:val="24"/>
          <w:szCs w:val="24"/>
          <w:lang w:val="en-US"/>
        </w:rPr>
        <w:t xml:space="preserve"> if the Bank’s Management Board takes timely measures required to rectify shortcomings and violations (monitoring)</w:t>
      </w:r>
      <w:r w:rsidR="00AC1279" w:rsidRPr="0031617C">
        <w:rPr>
          <w:rFonts w:ascii="Times New Roman" w:hAnsi="Times New Roman" w:cs="Times New Roman"/>
          <w:color w:val="000000" w:themeColor="text1"/>
          <w:sz w:val="24"/>
          <w:szCs w:val="24"/>
          <w:lang w:val="en-US"/>
        </w:rPr>
        <w:t>;</w:t>
      </w:r>
    </w:p>
    <w:p w:rsidR="00AC1279" w:rsidRPr="0031617C" w:rsidRDefault="009874FC"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9</w:t>
      </w:r>
      <w:r w:rsidR="00AC1279"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review</w:t>
      </w:r>
      <w:proofErr w:type="gramEnd"/>
      <w:r w:rsidR="0031617C" w:rsidRPr="0031617C">
        <w:rPr>
          <w:rFonts w:ascii="Times New Roman" w:hAnsi="Times New Roman" w:cs="Times New Roman"/>
          <w:color w:val="000000" w:themeColor="text1"/>
          <w:sz w:val="24"/>
          <w:szCs w:val="24"/>
          <w:lang w:val="en-US"/>
        </w:rPr>
        <w:t xml:space="preserve"> and submit the Committee’s performance report to the Board of Directors for approval</w:t>
      </w:r>
      <w:r w:rsidR="00AC1279"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1</w:t>
      </w:r>
      <w:r w:rsidR="009874FC" w:rsidRPr="0031617C">
        <w:rPr>
          <w:rFonts w:ascii="Times New Roman" w:hAnsi="Times New Roman" w:cs="Times New Roman"/>
          <w:color w:val="000000" w:themeColor="text1"/>
          <w:sz w:val="24"/>
          <w:szCs w:val="24"/>
          <w:lang w:val="en-US"/>
        </w:rPr>
        <w:t>0</w:t>
      </w: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review</w:t>
      </w:r>
      <w:proofErr w:type="gramEnd"/>
      <w:r w:rsidR="0031617C" w:rsidRPr="0031617C">
        <w:rPr>
          <w:rFonts w:ascii="Times New Roman" w:hAnsi="Times New Roman" w:cs="Times New Roman"/>
          <w:color w:val="000000" w:themeColor="text1"/>
          <w:sz w:val="24"/>
          <w:szCs w:val="24"/>
          <w:lang w:val="en-US"/>
        </w:rPr>
        <w:t xml:space="preserve"> and submit a management report to the Board of Directors for approval, as a rule, at least once every quarter, which includes, but is not limited to, the following information on implementation of the annual audit plan</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assessment</w:t>
      </w:r>
      <w:proofErr w:type="gramEnd"/>
      <w:r w:rsidR="0031617C" w:rsidRPr="0031617C">
        <w:rPr>
          <w:rFonts w:ascii="Times New Roman" w:hAnsi="Times New Roman" w:cs="Times New Roman"/>
          <w:color w:val="000000" w:themeColor="text1"/>
          <w:sz w:val="24"/>
          <w:szCs w:val="24"/>
          <w:lang w:val="en-US"/>
        </w:rPr>
        <w:t xml:space="preserve"> of efficiency of managing risks inherent in the audited entity</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violations</w:t>
      </w:r>
      <w:proofErr w:type="gramEnd"/>
      <w:r w:rsidR="0031617C" w:rsidRPr="0031617C">
        <w:rPr>
          <w:rFonts w:ascii="Times New Roman" w:hAnsi="Times New Roman" w:cs="Times New Roman"/>
          <w:color w:val="000000" w:themeColor="text1"/>
          <w:sz w:val="24"/>
          <w:szCs w:val="24"/>
          <w:lang w:val="en-US"/>
        </w:rPr>
        <w:t xml:space="preserve"> and shortcomings identified during the internal audit, other information (analysis, observations made as part of the audit</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information</w:t>
      </w:r>
      <w:proofErr w:type="gramEnd"/>
      <w:r w:rsidR="0031617C" w:rsidRPr="0031617C">
        <w:rPr>
          <w:rFonts w:ascii="Times New Roman" w:hAnsi="Times New Roman" w:cs="Times New Roman"/>
          <w:color w:val="000000" w:themeColor="text1"/>
          <w:sz w:val="24"/>
          <w:szCs w:val="24"/>
          <w:lang w:val="en-US"/>
        </w:rPr>
        <w:t xml:space="preserve"> on controversies and/or obstacles arising during the internal audit (if any</w:t>
      </w:r>
      <w:r w:rsidRPr="0031617C">
        <w:rPr>
          <w:rFonts w:ascii="Times New Roman" w:hAnsi="Times New Roman" w:cs="Times New Roman"/>
          <w:color w:val="000000" w:themeColor="text1"/>
          <w:sz w:val="24"/>
          <w:szCs w:val="24"/>
          <w:lang w:val="en-US"/>
        </w:rPr>
        <w:t>);</w:t>
      </w:r>
    </w:p>
    <w:p w:rsidR="00AC1279"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information</w:t>
      </w:r>
      <w:proofErr w:type="gramEnd"/>
      <w:r w:rsidR="0031617C" w:rsidRPr="0031617C">
        <w:rPr>
          <w:rFonts w:ascii="Times New Roman" w:hAnsi="Times New Roman" w:cs="Times New Roman"/>
          <w:color w:val="000000" w:themeColor="text1"/>
          <w:sz w:val="24"/>
          <w:szCs w:val="24"/>
          <w:lang w:val="en-US"/>
        </w:rPr>
        <w:t xml:space="preserve"> on decisions adopted by the Bank's Management Board and measures taken to rectify violations or shortcomings</w:t>
      </w:r>
      <w:r w:rsidRPr="0031617C">
        <w:rPr>
          <w:rFonts w:ascii="Times New Roman" w:hAnsi="Times New Roman" w:cs="Times New Roman"/>
          <w:color w:val="000000" w:themeColor="text1"/>
          <w:sz w:val="24"/>
          <w:szCs w:val="24"/>
          <w:lang w:val="en-US"/>
        </w:rPr>
        <w:t>;</w:t>
      </w:r>
    </w:p>
    <w:p w:rsidR="00EA551F" w:rsidRPr="0031617C" w:rsidRDefault="00AC1279" w:rsidP="00AC1279">
      <w:pPr>
        <w:jc w:val="both"/>
        <w:rPr>
          <w:rFonts w:ascii="Times New Roman" w:hAnsi="Times New Roman" w:cs="Times New Roman"/>
          <w:color w:val="000000" w:themeColor="text1"/>
          <w:sz w:val="24"/>
          <w:szCs w:val="24"/>
          <w:lang w:val="en-US"/>
        </w:rPr>
      </w:pPr>
      <w:r w:rsidRPr="0031617C">
        <w:rPr>
          <w:rFonts w:ascii="Times New Roman" w:hAnsi="Times New Roman" w:cs="Times New Roman"/>
          <w:color w:val="000000" w:themeColor="text1"/>
          <w:sz w:val="24"/>
          <w:szCs w:val="24"/>
          <w:lang w:val="en-US"/>
        </w:rPr>
        <w:t>1</w:t>
      </w:r>
      <w:r w:rsidR="009874FC" w:rsidRPr="0031617C">
        <w:rPr>
          <w:rFonts w:ascii="Times New Roman" w:hAnsi="Times New Roman" w:cs="Times New Roman"/>
          <w:color w:val="000000" w:themeColor="text1"/>
          <w:sz w:val="24"/>
          <w:szCs w:val="24"/>
          <w:lang w:val="en-US"/>
        </w:rPr>
        <w:t>1</w:t>
      </w:r>
      <w:r w:rsidRPr="0031617C">
        <w:rPr>
          <w:rFonts w:ascii="Times New Roman" w:hAnsi="Times New Roman" w:cs="Times New Roman"/>
          <w:color w:val="000000" w:themeColor="text1"/>
          <w:sz w:val="24"/>
          <w:szCs w:val="24"/>
          <w:lang w:val="en-US"/>
        </w:rPr>
        <w:t xml:space="preserve">) </w:t>
      </w:r>
      <w:proofErr w:type="gramStart"/>
      <w:r w:rsidR="0031617C" w:rsidRPr="0031617C">
        <w:rPr>
          <w:rFonts w:ascii="Times New Roman" w:hAnsi="Times New Roman" w:cs="Times New Roman"/>
          <w:color w:val="000000" w:themeColor="text1"/>
          <w:sz w:val="24"/>
          <w:szCs w:val="24"/>
          <w:lang w:val="en-US"/>
        </w:rPr>
        <w:t>perform</w:t>
      </w:r>
      <w:proofErr w:type="gramEnd"/>
      <w:r w:rsidR="0031617C" w:rsidRPr="0031617C">
        <w:rPr>
          <w:rFonts w:ascii="Times New Roman" w:hAnsi="Times New Roman" w:cs="Times New Roman"/>
          <w:color w:val="000000" w:themeColor="text1"/>
          <w:sz w:val="24"/>
          <w:szCs w:val="24"/>
          <w:lang w:val="en-US"/>
        </w:rPr>
        <w:t xml:space="preserve"> any other functions as required by the laws of the Republic of Kazakhstan</w:t>
      </w:r>
      <w:r w:rsidRPr="0031617C">
        <w:rPr>
          <w:rFonts w:ascii="Times New Roman" w:hAnsi="Times New Roman" w:cs="Times New Roman"/>
          <w:color w:val="000000" w:themeColor="text1"/>
          <w:sz w:val="24"/>
          <w:szCs w:val="24"/>
          <w:lang w:val="en-US"/>
        </w:rPr>
        <w:t>.</w:t>
      </w:r>
    </w:p>
    <w:p w:rsidR="00141070" w:rsidRPr="0031617C" w:rsidRDefault="00141070" w:rsidP="00AC1279">
      <w:pPr>
        <w:jc w:val="both"/>
        <w:rPr>
          <w:rFonts w:ascii="Times New Roman" w:hAnsi="Times New Roman" w:cs="Times New Roman"/>
          <w:color w:val="000000" w:themeColor="text1"/>
          <w:sz w:val="24"/>
          <w:szCs w:val="24"/>
          <w:lang w:val="en-US"/>
        </w:rPr>
      </w:pPr>
      <w:bookmarkStart w:id="0" w:name="_GoBack"/>
      <w:bookmarkEnd w:id="0"/>
    </w:p>
    <w:sectPr w:rsidR="00141070" w:rsidRPr="0031617C" w:rsidSect="009874FC">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88B"/>
    <w:rsid w:val="00141070"/>
    <w:rsid w:val="00227D6A"/>
    <w:rsid w:val="002A2B92"/>
    <w:rsid w:val="0031617C"/>
    <w:rsid w:val="005014CE"/>
    <w:rsid w:val="0076344F"/>
    <w:rsid w:val="00767255"/>
    <w:rsid w:val="0087788B"/>
    <w:rsid w:val="009874FC"/>
    <w:rsid w:val="00AC1279"/>
    <w:rsid w:val="00BA424F"/>
    <w:rsid w:val="00E71AC3"/>
    <w:rsid w:val="00EA5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55"/>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Web)11,Обычный (веб)1,Обычный (Web),Обычный (веб)2,Обычный (веб)11,Обычный (веб) Знак Знак Знак Знак11,Обычный (веб) Знак Знак Знак Знак21,Обычный (веб) Знак Знак Знак Знак31,Обычный (веб) Знак Знак Знак Знак41"/>
    <w:basedOn w:val="a"/>
    <w:link w:val="a4"/>
    <w:uiPriority w:val="99"/>
    <w:rsid w:val="0076725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1 Знак,Обычный (Web)11 Знак,Обычный (веб)1 Знак,Обычный (Web) Знак,Обычный (веб)2 Знак,Обычный (веб)11 Знак,Обычный (веб) Знак Знак Знак Знак11 Знак,Обычный (веб) Знак Знак Знак Знак21 Знак"/>
    <w:link w:val="a3"/>
    <w:uiPriority w:val="99"/>
    <w:rsid w:val="00767255"/>
    <w:rPr>
      <w:rFonts w:ascii="Times New Roman" w:eastAsia="Times New Roman" w:hAnsi="Times New Roman" w:cs="Times New Roman"/>
      <w:sz w:val="24"/>
      <w:szCs w:val="24"/>
      <w:lang w:eastAsia="ru-RU"/>
    </w:rPr>
  </w:style>
  <w:style w:type="character" w:styleId="a5">
    <w:name w:val="Strong"/>
    <w:qFormat/>
    <w:rsid w:val="0076725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904</Words>
  <Characters>5271</Characters>
  <Application>Microsoft Office Word</Application>
  <DocSecurity>0</DocSecurity>
  <Lines>86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Береговая Дина Николаевна</dc:creator>
  <cp:lastModifiedBy>kalik</cp:lastModifiedBy>
  <cp:revision>4</cp:revision>
  <dcterms:created xsi:type="dcterms:W3CDTF">2023-08-21T04:44:00Z</dcterms:created>
  <dcterms:modified xsi:type="dcterms:W3CDTF">2023-08-21T08:44:00Z</dcterms:modified>
</cp:coreProperties>
</file>