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D4D" w:rsidRPr="0081054A" w:rsidRDefault="00762D4D" w:rsidP="00762D4D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8105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Комитет по стратегическому планированию </w:t>
      </w:r>
    </w:p>
    <w:p w:rsidR="00762D4D" w:rsidRPr="0081054A" w:rsidRDefault="00762D4D" w:rsidP="00762D4D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62D4D" w:rsidRPr="0081054A" w:rsidRDefault="00762D4D" w:rsidP="00762D4D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Полномочия комитета</w:t>
      </w:r>
    </w:p>
    <w:p w:rsidR="00762D4D" w:rsidRPr="0081054A" w:rsidRDefault="00762D4D" w:rsidP="00762D4D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62D4D" w:rsidRPr="0081054A" w:rsidRDefault="00762D4D" w:rsidP="008F465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05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проекта Стратегии развития Банка;</w:t>
      </w:r>
    </w:p>
    <w:p w:rsidR="00762D4D" w:rsidRDefault="00762D4D" w:rsidP="008F465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05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отчета о реализации Стратегии развития Банка на полугодовой основе;</w:t>
      </w:r>
    </w:p>
    <w:p w:rsidR="008F465B" w:rsidRDefault="008F465B" w:rsidP="008F465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рекомендаций Совету директоров по вопросам Стратегии и отчетов о реализации Стратегии развития Банка;</w:t>
      </w:r>
    </w:p>
    <w:p w:rsidR="008F465B" w:rsidRDefault="008F465B" w:rsidP="008F465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актуализированного проекта Стратегии развития Банка с учетом изменений конъюнктуры рынка и экономики;</w:t>
      </w:r>
    </w:p>
    <w:p w:rsidR="008F465B" w:rsidRDefault="008F465B" w:rsidP="008F465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проекта бюджета Банка на соответствующий год, мониторинг и контроль над его исполнением;</w:t>
      </w:r>
    </w:p>
    <w:p w:rsidR="008F465B" w:rsidRPr="0081054A" w:rsidRDefault="008F465B" w:rsidP="008F465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проекта Политики управления рентабельностью Банка, мониторинг и контроль соблюдения Банком данной политики;</w:t>
      </w:r>
    </w:p>
    <w:p w:rsidR="00762D4D" w:rsidRPr="0081054A" w:rsidRDefault="008F465B" w:rsidP="008F465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иных вопросов, содержащих</w:t>
      </w:r>
      <w:r w:rsidRPr="008F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информацию о ходе исполнения Стратегии, планов развития, достижении целевых значений стратегических ключевых показателей деятельности Банка</w:t>
      </w:r>
      <w:r w:rsidR="00762D4D" w:rsidRPr="008105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:rsidR="00762D4D" w:rsidRPr="0081054A" w:rsidRDefault="00762D4D" w:rsidP="00762D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D4D" w:rsidRPr="0081054A" w:rsidRDefault="00762D4D" w:rsidP="00762D4D">
      <w:pPr>
        <w:rPr>
          <w:rFonts w:ascii="Times New Roman" w:hAnsi="Times New Roman" w:cs="Times New Roman"/>
          <w:sz w:val="24"/>
          <w:szCs w:val="24"/>
        </w:rPr>
      </w:pPr>
    </w:p>
    <w:p w:rsidR="00141070" w:rsidRDefault="00141070"/>
    <w:sectPr w:rsidR="0014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238E1"/>
    <w:multiLevelType w:val="hybridMultilevel"/>
    <w:tmpl w:val="8A44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63"/>
    <w:rsid w:val="00141070"/>
    <w:rsid w:val="001C1863"/>
    <w:rsid w:val="00762D4D"/>
    <w:rsid w:val="008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05FE8-03E2-4A2E-8540-E8764193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D4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Береговая Дина Николаевна</dc:creator>
  <cp:keywords/>
  <dc:description/>
  <cp:lastModifiedBy>Жакитова Динара Кайратовна</cp:lastModifiedBy>
  <cp:revision>3</cp:revision>
  <dcterms:created xsi:type="dcterms:W3CDTF">2020-07-24T09:50:00Z</dcterms:created>
  <dcterms:modified xsi:type="dcterms:W3CDTF">2023-08-10T06:34:00Z</dcterms:modified>
</cp:coreProperties>
</file>