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0CA6" w14:textId="77777777" w:rsidR="00ED76E9" w:rsidRDefault="00ED76E9" w:rsidP="005A7C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0"/>
        <w:tblW w:w="9924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256"/>
        <w:gridCol w:w="3005"/>
        <w:gridCol w:w="2191"/>
        <w:gridCol w:w="4330"/>
        <w:gridCol w:w="107"/>
        <w:gridCol w:w="35"/>
      </w:tblGrid>
      <w:tr w:rsidR="00ED76E9" w:rsidRPr="004B3BDF" w14:paraId="052C5D3F" w14:textId="77777777" w:rsidTr="49B1A664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F0090" w14:textId="77777777" w:rsidR="00ED76E9" w:rsidRDefault="00ED76E9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5805C" w14:textId="77777777" w:rsidR="00ED76E9" w:rsidRPr="004B3BDF" w:rsidRDefault="008616E2" w:rsidP="00936925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B3BDF">
              <w:rPr>
                <w:rFonts w:ascii="Times New Roman" w:hAnsi="Times New Roman"/>
                <w:sz w:val="19"/>
              </w:rPr>
              <w:t xml:space="preserve">                                       «Банк </w:t>
            </w:r>
            <w:proofErr w:type="spellStart"/>
            <w:r w:rsidRPr="004B3BDF">
              <w:rPr>
                <w:rFonts w:ascii="Times New Roman" w:hAnsi="Times New Roman"/>
                <w:sz w:val="19"/>
              </w:rPr>
              <w:t>ЦентрКредит</w:t>
            </w:r>
            <w:proofErr w:type="spellEnd"/>
            <w:r w:rsidRPr="004B3BDF">
              <w:rPr>
                <w:rFonts w:ascii="Times New Roman" w:hAnsi="Times New Roman"/>
                <w:sz w:val="19"/>
              </w:rPr>
              <w:t xml:space="preserve">» АҚ-тың Бизнесті дамыту және басқару жөніндегі комитеті (АЖЖ) мәжілісінің 07.02.2020ж. шешімімен бекітілген </w:t>
            </w:r>
          </w:p>
          <w:p w14:paraId="518A206A" w14:textId="77777777" w:rsidR="00ED76E9" w:rsidRPr="004B3BDF" w:rsidRDefault="008616E2" w:rsidP="00936925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B3BDF">
              <w:rPr>
                <w:rFonts w:ascii="Times New Roman" w:hAnsi="Times New Roman"/>
                <w:sz w:val="19"/>
              </w:rPr>
              <w:t xml:space="preserve">                                       </w:t>
            </w:r>
          </w:p>
          <w:p w14:paraId="3B0A57ED" w14:textId="6978E36B" w:rsidR="00ED76E9" w:rsidRPr="004B3BDF" w:rsidRDefault="008616E2" w:rsidP="00936925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B3BDF">
              <w:rPr>
                <w:rFonts w:ascii="Times New Roman" w:hAnsi="Times New Roman"/>
                <w:sz w:val="19"/>
              </w:rPr>
              <w:t xml:space="preserve">                                      </w:t>
            </w:r>
          </w:p>
          <w:p w14:paraId="16DBFBA3" w14:textId="063D78B7" w:rsidR="00ED76E9" w:rsidRPr="004B3BDF" w:rsidRDefault="008616E2" w:rsidP="00936925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B3BDF">
              <w:rPr>
                <w:rFonts w:ascii="Times New Roman" w:hAnsi="Times New Roman"/>
                <w:sz w:val="19"/>
              </w:rPr>
              <w:t xml:space="preserve">                                     (№ 21 хаттама),</w:t>
            </w:r>
          </w:p>
          <w:p w14:paraId="73E4165A" w14:textId="77777777" w:rsidR="002C52E0" w:rsidRPr="004B3BDF" w:rsidRDefault="008616E2" w:rsidP="00936925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B3BDF">
              <w:rPr>
                <w:rFonts w:ascii="Times New Roman" w:hAnsi="Times New Roman"/>
                <w:sz w:val="19"/>
              </w:rPr>
              <w:t xml:space="preserve">                                      келесі </w:t>
            </w:r>
            <w:proofErr w:type="spellStart"/>
            <w:r w:rsidRPr="004B3BDF">
              <w:rPr>
                <w:rFonts w:ascii="Times New Roman" w:hAnsi="Times New Roman"/>
                <w:sz w:val="19"/>
              </w:rPr>
              <w:t>хатамалар</w:t>
            </w:r>
            <w:proofErr w:type="spellEnd"/>
            <w:r w:rsidRPr="004B3BDF">
              <w:rPr>
                <w:rFonts w:ascii="Times New Roman" w:hAnsi="Times New Roman"/>
                <w:sz w:val="19"/>
              </w:rPr>
              <w:t xml:space="preserve"> бойынша енгізілген толықтырулар мен өзгерістер есепке алынған:</w:t>
            </w:r>
          </w:p>
          <w:p w14:paraId="10515C35" w14:textId="56E60903" w:rsidR="00ED76E9" w:rsidRPr="004B3BDF" w:rsidRDefault="002C52E0" w:rsidP="00936925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B3BDF">
              <w:rPr>
                <w:rFonts w:ascii="Times New Roman" w:hAnsi="Times New Roman"/>
                <w:sz w:val="19"/>
              </w:rPr>
              <w:t xml:space="preserve">29.04.2022 ж., 04.05.2023 ж. №781 АЖЖ хаттамасы бойынша енгізілген өзгерістер мен толықтырулар ескерілген.                   </w:t>
            </w:r>
          </w:p>
          <w:p w14:paraId="3C4145DA" w14:textId="77777777" w:rsidR="00AC6047" w:rsidRPr="004B3BDF" w:rsidRDefault="00AC6047" w:rsidP="00AC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B3BDF">
              <w:rPr>
                <w:rFonts w:ascii="Times New Roman" w:hAnsi="Times New Roman"/>
                <w:sz w:val="19"/>
              </w:rPr>
              <w:t>Тарифтер/өнімдер/қызметтер бойынша шешімдер қабылдау жөніндегі тұрақты жұмыс істейтін комиссия (ТЖК)</w:t>
            </w:r>
          </w:p>
          <w:p w14:paraId="2F2193CA" w14:textId="77777777" w:rsidR="00AC6047" w:rsidRPr="004B3BDF" w:rsidRDefault="00AC6047" w:rsidP="00AC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62F6CD2" w14:textId="77777777" w:rsidR="00AC6047" w:rsidRPr="004B3BDF" w:rsidRDefault="00AC6047" w:rsidP="00AC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B3BDF">
              <w:rPr>
                <w:rFonts w:ascii="Times New Roman" w:hAnsi="Times New Roman"/>
                <w:sz w:val="19"/>
              </w:rPr>
              <w:t>18.03.2024 ж. № 16 хаттама</w:t>
            </w:r>
          </w:p>
          <w:p w14:paraId="3846B805" w14:textId="77777777" w:rsidR="00FA178B" w:rsidRPr="004B3BDF" w:rsidRDefault="00FA178B" w:rsidP="00FA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B3BDF">
              <w:rPr>
                <w:rFonts w:ascii="Times New Roman" w:hAnsi="Times New Roman"/>
                <w:sz w:val="19"/>
              </w:rPr>
              <w:t>Тарифтер/өнімдер/қызметтер бойынша шешімдер қабылдау жөніндегі тұрақты жұмыс істейтін комиссия (ТЖК)</w:t>
            </w:r>
          </w:p>
          <w:p w14:paraId="0C0E6093" w14:textId="77777777" w:rsidR="00FA178B" w:rsidRPr="004B3BDF" w:rsidRDefault="00FA178B" w:rsidP="00FA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E9BA931" w14:textId="77777777" w:rsidR="00FA178B" w:rsidRPr="004B3BDF" w:rsidRDefault="00FA178B" w:rsidP="00FA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B3BDF">
              <w:rPr>
                <w:rFonts w:ascii="Times New Roman" w:hAnsi="Times New Roman"/>
                <w:sz w:val="19"/>
              </w:rPr>
              <w:t>18.10.2024 ж. №152 хаттама</w:t>
            </w:r>
          </w:p>
          <w:p w14:paraId="761C8509" w14:textId="202E6B1D" w:rsidR="004D4617" w:rsidRPr="004B3BDF" w:rsidRDefault="00FA178B" w:rsidP="00FA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B3BDF">
              <w:rPr>
                <w:rFonts w:ascii="Times New Roman" w:hAnsi="Times New Roman"/>
                <w:sz w:val="19"/>
              </w:rPr>
              <w:t>(өзгерістер 01.11.2024 ж. бастап күшіне енеді)</w:t>
            </w:r>
          </w:p>
          <w:p w14:paraId="7656AE09" w14:textId="77777777" w:rsidR="00ED76E9" w:rsidRPr="004B3BDF" w:rsidRDefault="00F31E84" w:rsidP="00936925">
            <w:pPr>
              <w:spacing w:after="0" w:line="240" w:lineRule="auto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B3BDF">
              <w:rPr>
                <w:rFonts w:ascii="Times New Roman" w:hAnsi="Times New Roman"/>
                <w:sz w:val="19"/>
              </w:rPr>
              <w:t>23.01.2025 ж. № 5 хаттама</w:t>
            </w:r>
          </w:p>
          <w:p w14:paraId="18ABC214" w14:textId="77777777" w:rsidR="00870896" w:rsidRPr="004B3BDF" w:rsidRDefault="00870896" w:rsidP="00870896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B3BDF">
              <w:rPr>
                <w:rFonts w:ascii="Times New Roman" w:hAnsi="Times New Roman"/>
                <w:sz w:val="19"/>
              </w:rPr>
              <w:t>23.05.2025 ж. №59/2025/ПДКТПУ</w:t>
            </w:r>
            <w:r w:rsidRPr="004B3BDF">
              <w:rPr>
                <w:sz w:val="20"/>
              </w:rPr>
              <w:t xml:space="preserve"> </w:t>
            </w:r>
            <w:r w:rsidRPr="004B3BDF">
              <w:rPr>
                <w:rFonts w:ascii="Times New Roman" w:hAnsi="Times New Roman"/>
                <w:sz w:val="19"/>
              </w:rPr>
              <w:t>хаттамасы</w:t>
            </w:r>
          </w:p>
          <w:p w14:paraId="685817E7" w14:textId="2FCFECE3" w:rsidR="008C5C8A" w:rsidRPr="004B3BDF" w:rsidRDefault="00870896" w:rsidP="008C5C8A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B3BDF">
              <w:rPr>
                <w:rFonts w:ascii="Times New Roman" w:hAnsi="Times New Roman"/>
                <w:sz w:val="19"/>
              </w:rPr>
              <w:t>(өзгерістер 24.07.2025 ж. бастап күшіне енеді)</w:t>
            </w:r>
          </w:p>
          <w:p w14:paraId="5C9280D0" w14:textId="77777777" w:rsidR="00B73A13" w:rsidRPr="004B3BDF" w:rsidRDefault="00B73A13" w:rsidP="00B73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B3BDF">
              <w:rPr>
                <w:rFonts w:ascii="Times New Roman" w:hAnsi="Times New Roman"/>
                <w:sz w:val="19"/>
              </w:rPr>
              <w:t>20.01.2026 ж. №20/2026/ПДКТПУ хаттама</w:t>
            </w:r>
          </w:p>
          <w:p w14:paraId="7B6493C9" w14:textId="77777777" w:rsidR="00B73A13" w:rsidRPr="004B3BDF" w:rsidRDefault="00B73A13" w:rsidP="00B73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B3BDF">
              <w:rPr>
                <w:rFonts w:ascii="Times New Roman" w:hAnsi="Times New Roman"/>
                <w:sz w:val="19"/>
              </w:rPr>
              <w:t>22.01.2026 ж. №23/2026/ПДКТПУ хаттама</w:t>
            </w:r>
          </w:p>
          <w:p w14:paraId="2DD37BE1" w14:textId="77777777" w:rsidR="008C5C8A" w:rsidRPr="004B3BDF" w:rsidRDefault="008C5C8A" w:rsidP="00870896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35313D2" w14:textId="07927554" w:rsidR="0029672B" w:rsidRPr="004B3BDF" w:rsidRDefault="0029672B" w:rsidP="0029672B">
            <w:pPr>
              <w:spacing w:after="0" w:line="240" w:lineRule="auto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ED76E9" w:rsidRPr="00B73A13" w14:paraId="548E22FA" w14:textId="77777777" w:rsidTr="49B1A664">
        <w:trPr>
          <w:gridAfter w:val="1"/>
          <w:wAfter w:w="35" w:type="dxa"/>
          <w:trHeight w:val="66"/>
        </w:trPr>
        <w:tc>
          <w:tcPr>
            <w:tcW w:w="54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1FA54" w14:textId="77777777" w:rsidR="00ED76E9" w:rsidRPr="00B73A13" w:rsidRDefault="00ED76E9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0ED2415" w14:textId="77777777" w:rsidR="00ED76E9" w:rsidRPr="00B73A13" w:rsidRDefault="00ED76E9" w:rsidP="005A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76E9" w:rsidRPr="00B20E17" w14:paraId="273ECD34" w14:textId="77777777" w:rsidTr="49B1A664">
        <w:trPr>
          <w:gridAfter w:val="1"/>
          <w:wAfter w:w="35" w:type="dxa"/>
          <w:trHeight w:val="30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E0B9A5" w14:textId="77777777" w:rsidR="00ED76E9" w:rsidRPr="00B73A13" w:rsidRDefault="008616E2" w:rsidP="005A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# </w:t>
            </w:r>
            <w:proofErr w:type="spellStart"/>
            <w:r>
              <w:rPr>
                <w:rFonts w:ascii="Times New Roman" w:hAnsi="Times New Roman"/>
                <w:b/>
              </w:rPr>
              <w:t>TravelCard</w:t>
            </w:r>
            <w:proofErr w:type="spellEnd"/>
            <w:r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Visa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Signature</w:t>
            </w:r>
            <w:proofErr w:type="spellEnd"/>
            <w:r>
              <w:rPr>
                <w:rFonts w:ascii="Times New Roman" w:hAnsi="Times New Roman"/>
                <w:b/>
              </w:rPr>
              <w:t>) өнімі бойынша тарифтер</w:t>
            </w:r>
          </w:p>
        </w:tc>
      </w:tr>
      <w:tr w:rsidR="00ED76E9" w:rsidRPr="00B20E17" w14:paraId="233EB741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530AD9" w14:textId="77777777" w:rsidR="00ED76E9" w:rsidRPr="00B73A13" w:rsidRDefault="00ED76E9" w:rsidP="005A7C45">
            <w:pPr>
              <w:rPr>
                <w:lang w:val="en-US"/>
              </w:rPr>
            </w:pPr>
          </w:p>
        </w:tc>
        <w:tc>
          <w:tcPr>
            <w:tcW w:w="443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FD40133" w14:textId="77777777" w:rsidR="00ED76E9" w:rsidRPr="00B73A13" w:rsidRDefault="00ED76E9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697920" w:rsidRPr="00B73A13" w14:paraId="2293F2B4" w14:textId="77777777" w:rsidTr="49B1A664">
        <w:trPr>
          <w:gridAfter w:val="1"/>
          <w:wAfter w:w="35" w:type="dxa"/>
          <w:trHeight w:val="601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08F528" w14:textId="4DC1877A" w:rsidR="00697920" w:rsidRPr="00B73A13" w:rsidRDefault="00697920" w:rsidP="005A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Карта бойынша тарифтер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B1D061" w14:textId="2081B4B4" w:rsidR="00697920" w:rsidRPr="00B73A13" w:rsidRDefault="00697920" w:rsidP="005A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#TravelCard, #Rentacar</w:t>
            </w:r>
          </w:p>
        </w:tc>
      </w:tr>
      <w:tr w:rsidR="00ED76E9" w:rsidRPr="00B73A13" w14:paraId="51F709FA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D2B896" w14:textId="77777777" w:rsidR="00ED76E9" w:rsidRPr="00B73A13" w:rsidRDefault="008616E2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1. Валютасы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5B5789" w14:textId="77777777" w:rsidR="002E6B51" w:rsidRPr="00B73A13" w:rsidRDefault="008616E2" w:rsidP="005A7C45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KZT(негізгі шот),</w:t>
            </w:r>
          </w:p>
          <w:p w14:paraId="6F3A2345" w14:textId="77777777" w:rsidR="002E6B51" w:rsidRPr="00B73A13" w:rsidRDefault="00697920" w:rsidP="002E6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USD, EUR, RUB, GBP, AED</w:t>
            </w:r>
          </w:p>
          <w:p w14:paraId="4F001A1F" w14:textId="669CDAEF" w:rsidR="00ED76E9" w:rsidRPr="00B73A13" w:rsidRDefault="002E6B51" w:rsidP="002E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(картаға қосқан кезде)</w:t>
            </w:r>
          </w:p>
        </w:tc>
      </w:tr>
      <w:tr w:rsidR="00ED76E9" w:rsidRPr="00B73A13" w14:paraId="13C2446E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46992F" w14:textId="7EAFCD89" w:rsidR="00ED76E9" w:rsidRPr="00B73A13" w:rsidRDefault="008616E2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2. Негізгі картаны шығару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6F5FFC" w14:textId="48F0C7E3" w:rsidR="002E6B51" w:rsidRPr="00B73A13" w:rsidRDefault="002E6B51" w:rsidP="00A5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 w:cs="Times New Roman"/>
              </w:rPr>
            </w:pPr>
            <w:bookmarkStart w:id="0" w:name="_heading=h.gjdgxs"/>
            <w:bookmarkEnd w:id="0"/>
          </w:p>
        </w:tc>
      </w:tr>
      <w:tr w:rsidR="008C438E" w:rsidRPr="00B73A13" w14:paraId="6216E8FB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F57E26" w14:textId="5E14398D" w:rsidR="008C438E" w:rsidRPr="00B73A13" w:rsidRDefault="00860302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2.1. Цифрлық карта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F5359F" w14:textId="0714BC72" w:rsidR="008C438E" w:rsidRPr="00B73A13" w:rsidRDefault="00860302" w:rsidP="00A5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5000 KZT</w:t>
            </w:r>
          </w:p>
        </w:tc>
      </w:tr>
      <w:tr w:rsidR="00860302" w:rsidRPr="00B73A13" w14:paraId="33098518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249830" w14:textId="36E4F538" w:rsidR="00860302" w:rsidRPr="00B73A13" w:rsidRDefault="004B63C9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2.2. </w:t>
            </w:r>
            <w:r>
              <w:rPr>
                <w:rFonts w:ascii="Times New Roman" w:hAnsi="Times New Roman"/>
                <w:color w:val="000000"/>
              </w:rPr>
              <w:t>Пластик карта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EF2FCC" w14:textId="41BD2ED2" w:rsidR="00860302" w:rsidRPr="00B73A13" w:rsidRDefault="00613018" w:rsidP="00A5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10000 KZT</w:t>
            </w:r>
          </w:p>
        </w:tc>
      </w:tr>
      <w:tr w:rsidR="00023DAA" w:rsidRPr="00B73A13" w14:paraId="790560AB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1B9ABD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3. Қосымша картаны шығару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0C46D0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 - #Rentacar</w:t>
            </w:r>
          </w:p>
        </w:tc>
      </w:tr>
      <w:tr w:rsidR="00023DAA" w:rsidRPr="00B73A13" w14:paraId="2ECFA1EC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5A686B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4. Картаны (атаулы карта) шұғыл шығару - 2 жұмыс күні (филиалдарға жеткізуді қоспағанда)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64CB14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1500 KZT</w:t>
            </w:r>
          </w:p>
        </w:tc>
      </w:tr>
      <w:tr w:rsidR="00023DAA" w:rsidRPr="00B73A13" w14:paraId="415E56B1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6E83A489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5. 5. Негізгі/қосымша карта бойынша қызмет көрсету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B4C18C0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</w:p>
        </w:tc>
      </w:tr>
      <w:tr w:rsidR="00023DAA" w:rsidRPr="00B73A13" w14:paraId="6F54271D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08F14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5.1. 1-жыл үшін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EDD6BE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5 000 KZT (ай сайынғы төлем)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– #TravelCard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</w:rPr>
              <w:t xml:space="preserve">0 KZT – </w:t>
            </w:r>
            <w:r>
              <w:rPr>
                <w:rFonts w:ascii="Times New Roman" w:hAnsi="Times New Roman"/>
                <w:color w:val="000000"/>
              </w:rPr>
              <w:t>#Rentacar</w:t>
            </w:r>
          </w:p>
        </w:tc>
      </w:tr>
      <w:tr w:rsidR="00023DAA" w:rsidRPr="00B73A13" w14:paraId="45B12402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D798D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5.2. 2-жыл және кейінгі жылдар үшін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DCCCFF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5 000 KZT (ай сайынғы төлем)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– #TravelCard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</w:rPr>
              <w:t xml:space="preserve">0 KZT – </w:t>
            </w:r>
            <w:r>
              <w:rPr>
                <w:rFonts w:ascii="Times New Roman" w:hAnsi="Times New Roman"/>
                <w:color w:val="000000"/>
              </w:rPr>
              <w:t>#Rentacar</w:t>
            </w:r>
          </w:p>
        </w:tc>
      </w:tr>
      <w:tr w:rsidR="00023DAA" w:rsidRPr="00B73A13" w14:paraId="09410313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37BF449B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6. Картаны қайта шығару (ауыстыру)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3FB7CD05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3DAA" w:rsidRPr="00B73A13" w14:paraId="6D7CAEB4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1FA39B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6.1. Қолданыс мерзімі аяқталған кезде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D43186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023DAA" w:rsidRPr="00B73A13" w14:paraId="5E927712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47251A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6.2. Клиенттің өтініші бойынша немесе карта жоғалып қалған кезде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673E12" w14:textId="77777777" w:rsidR="00023DAA" w:rsidRPr="00B73A13" w:rsidRDefault="00023DAA" w:rsidP="00023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0 KZT– </w:t>
            </w:r>
            <w:r>
              <w:rPr>
                <w:rFonts w:ascii="Times New Roman" w:hAnsi="Times New Roman"/>
                <w:color w:val="000000"/>
              </w:rPr>
              <w:t>#</w:t>
            </w:r>
            <w:r>
              <w:rPr>
                <w:rFonts w:ascii="Times New Roman" w:hAnsi="Times New Roman"/>
              </w:rPr>
              <w:t>TravelCard</w:t>
            </w:r>
          </w:p>
          <w:p w14:paraId="02C51A66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1 000 KZT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color w:val="000000"/>
              </w:rPr>
              <w:t>#Rentacar</w:t>
            </w:r>
          </w:p>
        </w:tc>
      </w:tr>
      <w:tr w:rsidR="00023DAA" w:rsidRPr="00B73A13" w14:paraId="0AE9D3AC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EEDA57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6.3. Банктің бастамасы бойынша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3AFC31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023DAA" w:rsidRPr="00B73A13" w14:paraId="5EFC954E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76A284E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7. Ақшаны есепке алу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E99025D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3DAA" w:rsidRPr="00B73A13" w14:paraId="7F2ABD93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F8C447" w14:textId="5EB49886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7.1. Ақшаны шотқа есепке алу</w:t>
            </w:r>
            <w:r>
              <w:rPr>
                <w:rFonts w:ascii="Times" w:hAnsi="Times"/>
                <w:sz w:val="21"/>
                <w:vertAlign w:val="superscript"/>
              </w:rPr>
              <w:t>3*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8EA3B2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023DAA" w:rsidRPr="00B73A13" w14:paraId="76B1E731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B7AF68" w14:textId="77777777" w:rsidR="00023DAA" w:rsidRPr="00B73A13" w:rsidRDefault="00023DAA" w:rsidP="00023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7.2. Қолма-қол ақшаны рубльмен (RUB) Банктің бөлімшесінде қабылдау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D0FE21" w14:textId="77777777" w:rsidR="00023DAA" w:rsidRPr="00B73A13" w:rsidRDefault="00023DAA" w:rsidP="00023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жеке тұлғаларға белгіленген «Кассалық операциялар» тарифтеріне сәйкес</w:t>
            </w:r>
          </w:p>
        </w:tc>
      </w:tr>
      <w:tr w:rsidR="00023DAA" w:rsidRPr="00B73A13" w14:paraId="12B5D13E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21FF2D47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8. Сауда және сервис орындарына қызмет көрсету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5578B49D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3DAA" w:rsidRPr="00B73A13" w14:paraId="1A58C56F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28E1B5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8.1. Бөліп төлеусіз (оның ішінде кеден қызметінің ақысын төлеу)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7C0B6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023DAA" w:rsidRPr="00B73A13" w14:paraId="4C491B9B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AF975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8.2. Бөліп төлеу арқылы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0D7F2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3DAA" w:rsidRPr="00B73A13" w14:paraId="580F407E" w14:textId="77777777" w:rsidTr="49B1A664">
        <w:trPr>
          <w:gridAfter w:val="1"/>
          <w:wAfter w:w="35" w:type="dxa"/>
          <w:trHeight w:val="3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4E818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- Банк серіктестерінің желісінде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8B1F1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23DAA" w:rsidRPr="00B73A13" w14:paraId="5ED36702" w14:textId="77777777" w:rsidTr="49B1A664">
        <w:trPr>
          <w:gridAfter w:val="1"/>
          <w:wAfter w:w="35" w:type="dxa"/>
          <w:trHeight w:val="212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A08B9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- Банк серіктестерінің желісінен тыс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D9113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23DAA" w:rsidRPr="00B73A13" w14:paraId="649EEE21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6F23A126" w14:textId="24B210D1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9. Қолма-қол ақша алу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4EA1E73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3DAA" w:rsidRPr="00B73A13" w14:paraId="424BBEBE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24559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9.1. Банктің және ҚР-дағы/тыс жерлердегі басқа банктердің банкоматтарынан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CB4D9B" w14:textId="2B4F9F5E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айына 1 500 000 KZT дейін (</w:t>
            </w:r>
            <w:r>
              <w:rPr>
                <w:rFonts w:ascii="Times New Roman" w:hAnsi="Times New Roman"/>
                <w:color w:val="000000"/>
              </w:rPr>
              <w:t>басқа валютадағы баламасы</w:t>
            </w:r>
            <w:r>
              <w:rPr>
                <w:rFonts w:ascii="Times New Roman" w:hAnsi="Times New Roman"/>
              </w:rPr>
              <w:t>) – 0 KZT,</w:t>
            </w:r>
          </w:p>
          <w:p w14:paraId="7B6D312F" w14:textId="7ACA2509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одан жоғары (</w:t>
            </w:r>
            <w:r>
              <w:rPr>
                <w:rFonts w:ascii="Times New Roman" w:hAnsi="Times New Roman"/>
                <w:color w:val="000000"/>
              </w:rPr>
              <w:t>басқа валютадағы баламасы</w:t>
            </w:r>
            <w:r>
              <w:rPr>
                <w:rFonts w:ascii="Times New Roman" w:hAnsi="Times New Roman"/>
              </w:rPr>
              <w:t>) – 1%, мин. 250 KZT,</w:t>
            </w:r>
          </w:p>
          <w:p w14:paraId="2704DE46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5 000 KZT бастап бір рет алу – 0 KZT</w:t>
            </w:r>
          </w:p>
          <w:p w14:paraId="00CFE333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5000 KZT дейін – 100 KZT</w:t>
            </w:r>
          </w:p>
        </w:tc>
      </w:tr>
      <w:tr w:rsidR="00023DAA" w:rsidRPr="00B73A13" w14:paraId="6570F725" w14:textId="77777777" w:rsidTr="49B1A664">
        <w:trPr>
          <w:gridAfter w:val="1"/>
          <w:wAfter w:w="35" w:type="dxa"/>
          <w:trHeight w:val="627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16719" w14:textId="71868255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9.3. Банктің кассаларында</w:t>
            </w:r>
            <w:r>
              <w:rPr>
                <w:rFonts w:ascii="Times" w:hAnsi="Times"/>
                <w:sz w:val="21"/>
                <w:vertAlign w:val="superscript"/>
              </w:rPr>
              <w:t>2*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D1AD9" w14:textId="77777777" w:rsidR="00023DAA" w:rsidRPr="00B73A13" w:rsidRDefault="00023DAA" w:rsidP="00023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KZT – айына 7 000 000 KZT дейін – 0 KZT,</w:t>
            </w:r>
          </w:p>
          <w:p w14:paraId="3B3BDEE8" w14:textId="6C862DD4" w:rsidR="00023DAA" w:rsidRPr="00B73A13" w:rsidRDefault="00023DAA" w:rsidP="00023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одан жоғары – 1,5% + 300 KZT,</w:t>
            </w:r>
          </w:p>
          <w:p w14:paraId="02E34F97" w14:textId="33E57430" w:rsidR="00023DAA" w:rsidRPr="00B73A13" w:rsidRDefault="002E6B51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шетел валютасымен – 1,5% + 300 KZT</w:t>
            </w:r>
          </w:p>
        </w:tc>
      </w:tr>
      <w:tr w:rsidR="00023DAA" w:rsidRPr="00B73A13" w14:paraId="613A94C2" w14:textId="77777777" w:rsidTr="49B1A664">
        <w:trPr>
          <w:gridAfter w:val="1"/>
          <w:wAfter w:w="35" w:type="dxa"/>
          <w:trHeight w:val="55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6357D" w14:textId="5042F608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9.3. Басқа банктердің кассаларында</w:t>
            </w:r>
            <w:r>
              <w:rPr>
                <w:rFonts w:ascii="Times" w:hAnsi="Times"/>
                <w:sz w:val="21"/>
                <w:vertAlign w:val="superscript"/>
              </w:rPr>
              <w:t>3*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ECE3C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KZT 1,5% +1 000 KZT</w:t>
            </w:r>
          </w:p>
        </w:tc>
      </w:tr>
      <w:tr w:rsidR="00023DAA" w:rsidRPr="00B73A13" w14:paraId="0E5AF478" w14:textId="77777777" w:rsidTr="49B1A664">
        <w:trPr>
          <w:gridAfter w:val="1"/>
          <w:wAfter w:w="35" w:type="dxa"/>
          <w:trHeight w:val="601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1F69C2D3" w14:textId="6564C3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10. BCC.KZ, Интернет жүйесінде, ONLINE.BCC.KZ платформасында</w:t>
            </w:r>
            <w:r>
              <w:rPr>
                <w:rFonts w:ascii="Times New Roman" w:hAnsi="Times New Roman"/>
                <w:b/>
                <w:color w:val="000000"/>
                <w:shd w:val="clear" w:color="auto" w:fill="EBF1DE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картадан/картаның шотынан жасалатын ақша аударымдары мен төлемдер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3763E528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3DAA" w:rsidRPr="00B73A13" w14:paraId="526839E2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15744" w14:textId="7A8B21FF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10.1. Банк ішінде өз шоттары арасында (өз картасына/шотына) ақша аудару</w:t>
            </w:r>
            <w:r>
              <w:rPr>
                <w:rFonts w:ascii="Times" w:hAnsi="Times"/>
                <w:sz w:val="21"/>
                <w:vertAlign w:val="superscript"/>
              </w:rPr>
              <w:t>3*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DA3F7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3DAA" w:rsidRPr="00B73A13" w14:paraId="67582151" w14:textId="77777777" w:rsidTr="49B1A664">
        <w:trPr>
          <w:gridAfter w:val="1"/>
          <w:wAfter w:w="35" w:type="dxa"/>
          <w:trHeight w:val="363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17663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  - BCC.KZ жүйесінде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75AEE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023DAA" w:rsidRPr="00B73A13" w14:paraId="0751BA55" w14:textId="77777777" w:rsidTr="49B1A664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31DDB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   - Интернет арқылы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D36F3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023DAA" w:rsidRPr="00B73A13" w14:paraId="6496F6A0" w14:textId="77777777" w:rsidTr="49B1A664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60F3E" w14:textId="2722BF99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10.2. Банк ішінде басқа клиенттің картасына ақша аудару</w:t>
            </w:r>
            <w:r>
              <w:t xml:space="preserve"> </w:t>
            </w:r>
            <w:r>
              <w:rPr>
                <w:rFonts w:ascii="Times" w:hAnsi="Times"/>
                <w:sz w:val="21"/>
                <w:vertAlign w:val="superscript"/>
              </w:rPr>
              <w:t>3*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3A3FE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3DAA" w:rsidRPr="00B73A13" w14:paraId="37E0E633" w14:textId="77777777" w:rsidTr="49B1A664">
        <w:trPr>
          <w:gridAfter w:val="1"/>
          <w:wAfter w:w="35" w:type="dxa"/>
          <w:trHeight w:val="267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0508A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  - BCC.KZ жүйесінде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E6DA3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023DAA" w:rsidRPr="00B73A13" w14:paraId="6CDEA664" w14:textId="77777777" w:rsidTr="49B1A664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C003A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   - Интернет арқылы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198C5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023DAA" w:rsidRPr="00B73A13" w14:paraId="096F62F3" w14:textId="77777777" w:rsidTr="49B1A664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228AA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10.3. ҚР басқа банкінің картасына ақша аудару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FECF9C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023DAA" w:rsidRPr="00B73A13" w14:paraId="28D98A92" w14:textId="77777777" w:rsidTr="49B1A664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33BE80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10.4. ҚР басқа банкіне ақша аудару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FED26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3DAA" w:rsidRPr="00B73A13" w14:paraId="1F505443" w14:textId="77777777" w:rsidTr="49B1A664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A5CC9F" w14:textId="2905586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  - BCC.KZ жүйесінде телефон нөмірі бойынша</w:t>
            </w:r>
            <w:r>
              <w:rPr>
                <w:rFonts w:ascii="Times" w:hAnsi="Times"/>
                <w:sz w:val="21"/>
                <w:vertAlign w:val="superscript"/>
              </w:rPr>
              <w:t>3*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7B179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023DAA" w:rsidRPr="00B73A13" w14:paraId="345DF69C" w14:textId="77777777" w:rsidTr="49B1A664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D57FE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  - BCC.KZ жүйесінде картаға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59A51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023DAA" w:rsidRPr="00B73A13" w14:paraId="205B7361" w14:textId="77777777" w:rsidTr="49B1A664">
        <w:trPr>
          <w:gridAfter w:val="1"/>
          <w:wAfter w:w="35" w:type="dxa"/>
          <w:trHeight w:val="64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A88B4" w14:textId="77777777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  - Интернет арқылы картаға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B268C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Bcc.kz сайтында:</w:t>
            </w:r>
          </w:p>
          <w:p w14:paraId="6732BBCC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023DAA" w:rsidRPr="00B73A13" w14:paraId="647AFC85" w14:textId="77777777" w:rsidTr="49B1A664">
        <w:trPr>
          <w:gridAfter w:val="1"/>
          <w:wAfter w:w="35" w:type="dxa"/>
          <w:trHeight w:val="848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603C9" w14:textId="135096BC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10.5. ҚР басқа банкіндегі шотқа ақша аудару</w:t>
            </w:r>
            <w:r>
              <w:rPr>
                <w:rFonts w:ascii="Times" w:hAnsi="Times"/>
                <w:sz w:val="21"/>
                <w:vertAlign w:val="superscript"/>
              </w:rPr>
              <w:t>3*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C3506" w14:textId="0E2C7BD8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0,3 % ең азы 500 KZT ең көбі 5000 KZT</w:t>
            </w:r>
          </w:p>
        </w:tc>
      </w:tr>
      <w:tr w:rsidR="00023DAA" w:rsidRPr="00B73A13" w14:paraId="329C5C88" w14:textId="77777777" w:rsidTr="49B1A664">
        <w:trPr>
          <w:gridAfter w:val="1"/>
          <w:wAfter w:w="35" w:type="dxa"/>
          <w:trHeight w:val="11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6763F" w14:textId="15B378AD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10.6. BCC.KZ жүйесінде «Бірінші кредиттік бюро» ЖШС-ның есебін қайта беру үшін алынатын комиссия сомасын ҚР басқа банктеріне аудару</w:t>
            </w:r>
            <w:r>
              <w:rPr>
                <w:rFonts w:ascii="Times" w:hAnsi="Times"/>
                <w:sz w:val="21"/>
                <w:vertAlign w:val="superscript"/>
              </w:rPr>
              <w:t>3*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3395D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200 KZT + «Бірінші кредит бюросы» ЖШС комиссиясы</w:t>
            </w:r>
          </w:p>
        </w:tc>
      </w:tr>
      <w:tr w:rsidR="00023DAA" w:rsidRPr="00B73A13" w14:paraId="17662878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6ACA4" w14:textId="2129382D" w:rsidR="00023DAA" w:rsidRPr="00B73A13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10.7. BCC.KZ жүйесінде картаны/шотты пайдалану арқылы қолма-қол ақшасыз түрде жасалатын төлемдер</w:t>
            </w:r>
            <w:r>
              <w:rPr>
                <w:rFonts w:ascii="Times" w:hAnsi="Times"/>
                <w:sz w:val="21"/>
                <w:vertAlign w:val="superscript"/>
              </w:rPr>
              <w:t>3*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9E43F" w14:textId="77777777" w:rsidR="00023DAA" w:rsidRPr="00B73A13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B66945" w:rsidRPr="00B73A13" w14:paraId="096960CB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0E8E6" w14:textId="6A466AC0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10.8. ONLINE.BCC.KZ платформасында картаны/шотты пайдалану арқылы қолма-қол ақшасыз түрде жасалатын төлемдер</w:t>
            </w:r>
            <w:r>
              <w:rPr>
                <w:rFonts w:ascii="Times" w:hAnsi="Times"/>
                <w:sz w:val="21"/>
                <w:vertAlign w:val="superscript"/>
              </w:rPr>
              <w:t>4*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366BF" w14:textId="1D734AD9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B66945" w:rsidRPr="00B73A13" w14:paraId="4B3BDF98" w14:textId="77777777" w:rsidTr="49B1A664">
        <w:trPr>
          <w:gridAfter w:val="1"/>
          <w:wAfter w:w="35" w:type="dxa"/>
          <w:trHeight w:val="90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52B466E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11. Жабдық (банкомат, АТТ) арқылы картадан/карта шотынан ақша аудару және төлем жасау және халықаралық ақша аударымдары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2839C4B3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66945" w:rsidRPr="00B73A13" w14:paraId="1CEEBC7E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D9885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11.1. Банк ішінде Банктің банкоматы/АТТ арқылы өз картасына/шотына немесе басқа клиенттің картасына/шотына ақша аудару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0F909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B66945" w:rsidRPr="00B73A13" w14:paraId="0133A5EE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1E8AC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11.2. Банкомат арқылы ҚР басқа банкіндегі картаға ақша аудару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7B91E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айына 500 000 KZT дейін – 0 KZT, </w:t>
            </w:r>
          </w:p>
          <w:p w14:paraId="3A559B4D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одан жоғары сома – 1%, мин 250 KZT</w:t>
            </w:r>
          </w:p>
        </w:tc>
      </w:tr>
      <w:tr w:rsidR="00B66945" w:rsidRPr="00B73A13" w14:paraId="2A0C6241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13D7B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11.3. Банкомат арқылы шетелдік банктегі картаға ақша аудару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74F82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KZT, 1% мин 250 KZT</w:t>
            </w:r>
          </w:p>
          <w:p w14:paraId="54505CFE" w14:textId="0860F905" w:rsidR="009517C3" w:rsidRPr="00B73A13" w:rsidRDefault="00806AC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color w:val="000000"/>
              </w:rPr>
              <w:t>басқа валютадағы баламасы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B66945" w:rsidRPr="00B73A13" w14:paraId="26F49127" w14:textId="77777777" w:rsidTr="49B1A664">
        <w:trPr>
          <w:gridAfter w:val="1"/>
          <w:wAfter w:w="35" w:type="dxa"/>
          <w:trHeight w:val="6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21342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11.4 Интернет/BCC.KZ арқылы шетелдік банктегі картаға ақша аудару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4994EF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айына 500 000 KZT дейін – 0 KZT,</w:t>
            </w:r>
          </w:p>
          <w:p w14:paraId="2BFB9340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одан жоғары сома – 1%, мин 250 KZT</w:t>
            </w:r>
          </w:p>
          <w:p w14:paraId="37E35304" w14:textId="070C278D" w:rsidR="00A9561B" w:rsidRPr="00B73A13" w:rsidRDefault="00806AC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color w:val="000000"/>
              </w:rPr>
              <w:t>басқа валютадағы баламасы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B66945" w:rsidRPr="00B73A13" w14:paraId="4EF19E54" w14:textId="77777777" w:rsidTr="49B1A664">
        <w:trPr>
          <w:gridAfter w:val="1"/>
          <w:wAfter w:w="35" w:type="dxa"/>
          <w:trHeight w:val="3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150B3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11.5. Банкомат/АТТ арқылы қолма-қол ақшасыз жүргізілетін төлемдер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19A1A" w14:textId="7B9A13CF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50 KZT</w:t>
            </w:r>
            <w:r>
              <w:rPr>
                <w:rFonts w:ascii="Times New Roman" w:hAnsi="Times New Roman"/>
                <w:vertAlign w:val="superscript"/>
              </w:rPr>
              <w:t>5</w:t>
            </w:r>
          </w:p>
        </w:tc>
      </w:tr>
      <w:tr w:rsidR="00B66945" w:rsidRPr="00B73A13" w14:paraId="7C2676B9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2653CFEA" w14:textId="43B6EE92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12. Банк бөлімшелерінде ақша аудару және төлем жасау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785BFDD9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66945" w:rsidRPr="00B73A13" w14:paraId="532D0B0F" w14:textId="77777777" w:rsidTr="49B1A664">
        <w:trPr>
          <w:gridAfter w:val="1"/>
          <w:wAfter w:w="35" w:type="dxa"/>
          <w:trHeight w:val="706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A59203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12.1. Банк бөлімшелерінде ақша аудару және төлем жасау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F7233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Жеке тұлғаларға арналған «Ақша аудару» тарифтеріне сәйкес</w:t>
            </w:r>
          </w:p>
        </w:tc>
      </w:tr>
      <w:tr w:rsidR="00B66945" w:rsidRPr="00B73A13" w14:paraId="4CA3171A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020E1419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13. Картаны бұғаттау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7125A7CB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6945" w:rsidRPr="00B73A13" w14:paraId="529D232F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A10B2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13.1. Стоп-параққа енгізбей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1F44BF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B66945" w:rsidRPr="00B73A13" w14:paraId="037072A4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BAD12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13.2. Стоп-параққа енгізбей, BCC.KZ арқылы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B7410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B66945" w:rsidRPr="00B73A13" w14:paraId="3F7D4E6A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AB57A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13.3. Стоп-параққа енгізумен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0D021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20000 KZT</w:t>
            </w:r>
          </w:p>
        </w:tc>
      </w:tr>
      <w:tr w:rsidR="00B66945" w:rsidRPr="00B73A13" w14:paraId="54BD9272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5361CD6" w14:textId="2A58368A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14. Шот бойынша үзінді көшірме беру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7FD1FE6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66945" w:rsidRPr="00B73A13" w14:paraId="4F4EE44D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A7FBBB" w14:textId="66EAF5EE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14.1. BCC.KZ арқылы клиенттің электрондық мекенжайына</w:t>
            </w:r>
            <w:r>
              <w:rPr>
                <w:rFonts w:ascii="Times" w:hAnsi="Times"/>
                <w:sz w:val="21"/>
                <w:vertAlign w:val="superscript"/>
              </w:rPr>
              <w:t>3*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0E004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B66945" w:rsidRPr="00B73A13" w14:paraId="0F461219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993890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14.2. Банктің бөлімшесінде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BB6F1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6945" w:rsidRPr="00B73A13" w14:paraId="238FFDA2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0F4B2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- өткен/ағымдағы ай үшін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7F934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B66945" w:rsidRPr="00B73A13" w14:paraId="406F5837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1FD1A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- кез келген басқа (6 айға дейінгі) кезең үшін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7B2B2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300 KZT</w:t>
            </w:r>
          </w:p>
        </w:tc>
      </w:tr>
      <w:tr w:rsidR="00B66945" w:rsidRPr="00B73A13" w14:paraId="3ED56B7A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81212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- 6 айдан көп кезең үшін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9F916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1000 KZT</w:t>
            </w:r>
          </w:p>
        </w:tc>
      </w:tr>
      <w:tr w:rsidR="00B66945" w:rsidRPr="00B73A13" w14:paraId="6678A99C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1C8900CA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15. Өзге қызметтер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EEFF436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</w:p>
        </w:tc>
      </w:tr>
      <w:tr w:rsidR="00B66945" w:rsidRPr="00B73A13" w14:paraId="2DEAD56E" w14:textId="77777777" w:rsidTr="49B1A664">
        <w:trPr>
          <w:gridAfter w:val="1"/>
          <w:wAfter w:w="35" w:type="dxa"/>
          <w:trHeight w:val="616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FB863" w14:textId="1D06DA12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15.1 Шот/карта бойынша «SMS-хабарлама» қызметі үшін ай сайын алынатын абоненттік төлем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18B52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B66945" w:rsidRPr="00B73A13" w14:paraId="4BE6041C" w14:textId="77777777" w:rsidTr="49B1A664">
        <w:trPr>
          <w:gridAfter w:val="1"/>
          <w:wAfter w:w="35" w:type="dxa"/>
          <w:trHeight w:val="3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AB48E" w14:textId="3778CA7F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15.2 Ақпараттық SMS-хабарлама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D6C07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B66945" w:rsidRPr="00B73A13" w14:paraId="56DFE598" w14:textId="77777777" w:rsidTr="49B1A664">
        <w:trPr>
          <w:gridAfter w:val="1"/>
          <w:wAfter w:w="35" w:type="dxa"/>
          <w:trHeight w:val="3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88F85" w14:textId="22469F21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15.3. Шот/карта бойынша «E-mail-хабарлама»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6C9FD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B66945" w:rsidRPr="00B73A13" w14:paraId="4966C56A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7EDA1" w14:textId="43288DDE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15.4. Банкомат арқылы балансты білу</w:t>
            </w:r>
            <w:r>
              <w:rPr>
                <w:rFonts w:ascii="Times" w:hAnsi="Times"/>
                <w:sz w:val="21"/>
                <w:vertAlign w:val="superscript"/>
              </w:rPr>
              <w:t>3*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42B88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66945" w:rsidRPr="00B73A13" w14:paraId="60BE9E76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05884" w14:textId="5B17E445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- Банк желісінде</w:t>
            </w:r>
            <w:r>
              <w:rPr>
                <w:rFonts w:ascii="Times" w:hAnsi="Times"/>
                <w:sz w:val="21"/>
                <w:vertAlign w:val="superscript"/>
              </w:rPr>
              <w:t>3*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06DBC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0 KZT</w:t>
            </w:r>
          </w:p>
        </w:tc>
      </w:tr>
      <w:tr w:rsidR="00B66945" w:rsidRPr="00B73A13" w14:paraId="5663DD75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1F48E" w14:textId="477F6F63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- Басқа банктердің желісінде</w:t>
            </w:r>
            <w:r>
              <w:rPr>
                <w:rFonts w:ascii="Times" w:hAnsi="Times"/>
                <w:sz w:val="21"/>
                <w:vertAlign w:val="superscript"/>
              </w:rPr>
              <w:t>3*</w:t>
            </w: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F9D57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0 KZT</w:t>
            </w:r>
          </w:p>
        </w:tc>
      </w:tr>
      <w:tr w:rsidR="00B66945" w:rsidRPr="00B73A13" w14:paraId="3D314146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3BCF3" w14:textId="3089507D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15.5. Банкомат арқылы шағын үзінді көшірме алу (шот бойынша жүргізілген соңғы 10 операция)</w:t>
            </w:r>
            <w:r>
              <w:rPr>
                <w:rFonts w:ascii="Times" w:hAnsi="Times"/>
                <w:sz w:val="21"/>
                <w:vertAlign w:val="superscript"/>
              </w:rPr>
              <w:t xml:space="preserve"> 3*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4A23F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0 KZT</w:t>
            </w:r>
          </w:p>
        </w:tc>
      </w:tr>
      <w:tr w:rsidR="00B66945" w:rsidRPr="00B73A13" w14:paraId="52B5A07C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1F3F9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15.6. Банкомат арқылы ДСН өзгерту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94D41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0 KZT</w:t>
            </w:r>
          </w:p>
        </w:tc>
      </w:tr>
      <w:tr w:rsidR="00B66945" w:rsidRPr="00B73A13" w14:paraId="0DFAB943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AA824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15.7. ДСН санауышының көрсеткіштерін жою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1208F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0 KZT</w:t>
            </w:r>
          </w:p>
        </w:tc>
      </w:tr>
      <w:tr w:rsidR="00B66945" w:rsidRPr="00B73A13" w14:paraId="248904A1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A1F25D" w14:textId="0E71302E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15.8 Анықтама беру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BCE5F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66945" w:rsidRPr="00B73A13" w14:paraId="268A14F2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783608B" w14:textId="108F90EF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- шоттың болуы, ондағы ағымдағы ақша қалдығы туралы</w:t>
            </w:r>
            <w:r>
              <w:rPr>
                <w:rFonts w:ascii="Times" w:hAnsi="Times"/>
                <w:sz w:val="21"/>
                <w:vertAlign w:val="superscript"/>
              </w:rPr>
              <w:t>3*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B75FC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1000 KZT</w:t>
            </w:r>
          </w:p>
        </w:tc>
      </w:tr>
      <w:tr w:rsidR="00B66945" w:rsidRPr="00B73A13" w14:paraId="0EA6B1FD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525DEF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- қарыз бойынша несиелік берешек туралы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A6161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B66945" w:rsidRPr="00B73A13" w14:paraId="4138DC74" w14:textId="77777777" w:rsidTr="49B1A664">
        <w:trPr>
          <w:gridAfter w:val="1"/>
          <w:wAfter w:w="35" w:type="dxa"/>
          <w:trHeight w:val="3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06F208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қарыз бойынша несиелік берешектің жоқтығы туралы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FDC73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B66945" w:rsidRPr="00B73A13" w14:paraId="7EEC4F1C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6E1C37" w14:textId="09AF07DD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15.9. Карта шотынан басқа шотқа ұзақмерзімді тапсырманы ресімдеу</w:t>
            </w:r>
            <w:r>
              <w:rPr>
                <w:rFonts w:ascii="Times" w:hAnsi="Times"/>
                <w:sz w:val="21"/>
                <w:vertAlign w:val="superscript"/>
              </w:rPr>
              <w:t>3*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D4E29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 KZT</w:t>
            </w:r>
          </w:p>
        </w:tc>
      </w:tr>
      <w:tr w:rsidR="00B66945" w:rsidRPr="00B73A13" w14:paraId="229923F0" w14:textId="77777777" w:rsidTr="49B1A664">
        <w:trPr>
          <w:gridAfter w:val="1"/>
          <w:wAfter w:w="35" w:type="dxa"/>
          <w:trHeight w:val="327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A3EBAB" w14:textId="1E3121BD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15.10. Банкомат камераларынан бейнежазбаларды ұсыну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4DAC3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 0 KZT 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, 2 000 KZT</w:t>
            </w:r>
          </w:p>
        </w:tc>
      </w:tr>
      <w:tr w:rsidR="00B66945" w:rsidRPr="00B73A13" w14:paraId="62F89A63" w14:textId="77777777" w:rsidTr="49B1A664">
        <w:trPr>
          <w:gridAfter w:val="1"/>
          <w:wAfter w:w="35" w:type="dxa"/>
          <w:trHeight w:val="647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047165" w14:textId="426F3451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15.11. Картаның белсенді емес шотына мониторинг жүргізу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F2D46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Қалдық мөлшерінде, бірақ айына 1 000 KZT көп емес (1 жылдан астам ақша қозғалысы болмаған кезде)</w:t>
            </w:r>
          </w:p>
        </w:tc>
      </w:tr>
      <w:tr w:rsidR="00B66945" w:rsidRPr="00B73A13" w14:paraId="00016211" w14:textId="77777777" w:rsidTr="49B1A664">
        <w:trPr>
          <w:gridAfter w:val="1"/>
          <w:wAfter w:w="35" w:type="dxa"/>
          <w:trHeight w:val="318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60C037" w14:textId="31E02299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15.12. Бір жазылымды BCC.KZ-те «Менің </w:t>
            </w:r>
            <w:proofErr w:type="spellStart"/>
            <w:r>
              <w:rPr>
                <w:rFonts w:ascii="Times New Roman" w:hAnsi="Times New Roman"/>
              </w:rPr>
              <w:t>жазылымдарым</w:t>
            </w:r>
            <w:proofErr w:type="spellEnd"/>
            <w:r>
              <w:rPr>
                <w:rFonts w:ascii="Times New Roman" w:hAnsi="Times New Roman"/>
              </w:rPr>
              <w:t>» сервисі арқылы бұғаттау</w:t>
            </w:r>
            <w:r>
              <w:rPr>
                <w:rFonts w:ascii="Times New Roman" w:hAnsi="Times New Roman"/>
                <w:vertAlign w:val="superscript"/>
              </w:rPr>
              <w:t>3,7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AEC20" w14:textId="28A50484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250 KZT</w:t>
            </w:r>
          </w:p>
        </w:tc>
      </w:tr>
      <w:tr w:rsidR="00B66945" w:rsidRPr="00B73A13" w14:paraId="509219D0" w14:textId="77777777" w:rsidTr="49B1A664">
        <w:trPr>
          <w:gridAfter w:val="1"/>
          <w:wAfter w:w="35" w:type="dxa"/>
          <w:trHeight w:val="318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47BE80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16. Карта ұстаушыларды сақтандыру бойынша қызмет көрсету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41BFA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6945" w:rsidRPr="00B73A13" w14:paraId="4EFB87E3" w14:textId="77777777" w:rsidTr="49B1A664">
        <w:trPr>
          <w:gridAfter w:val="1"/>
          <w:wAfter w:w="35" w:type="dxa"/>
          <w:trHeight w:val="549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53228" w14:textId="77777777" w:rsidR="00B66945" w:rsidRPr="00B73A13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17. Техникалық </w:t>
            </w:r>
            <w:proofErr w:type="spellStart"/>
            <w:r>
              <w:rPr>
                <w:rFonts w:ascii="Times New Roman" w:hAnsi="Times New Roman"/>
              </w:rPr>
              <w:t>овердрафтың</w:t>
            </w:r>
            <w:proofErr w:type="spellEnd"/>
            <w:r>
              <w:rPr>
                <w:rFonts w:ascii="Times New Roman" w:hAnsi="Times New Roman"/>
              </w:rPr>
              <w:t xml:space="preserve"> туындауы үшін алынатын тұрақсыздық айыбы 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1EA18" w14:textId="77777777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KZT – жылдық 40%,</w:t>
            </w:r>
          </w:p>
          <w:p w14:paraId="14CE7217" w14:textId="05F7C4AF" w:rsidR="00B66945" w:rsidRPr="00B73A13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шетел валютасымен – 30% жылдық</w:t>
            </w:r>
          </w:p>
        </w:tc>
      </w:tr>
      <w:tr w:rsidR="00B66945" w14:paraId="6EB2DEC5" w14:textId="77777777" w:rsidTr="49B1A664">
        <w:trPr>
          <w:gridAfter w:val="2"/>
          <w:wAfter w:w="142" w:type="dxa"/>
          <w:trHeight w:val="5385"/>
        </w:trPr>
        <w:tc>
          <w:tcPr>
            <w:tcW w:w="256" w:type="dxa"/>
          </w:tcPr>
          <w:p w14:paraId="2298FDC3" w14:textId="77777777" w:rsidR="00B66945" w:rsidRPr="00B73A13" w:rsidRDefault="00B66945" w:rsidP="00B6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26" w:type="dxa"/>
            <w:gridSpan w:val="3"/>
            <w:tcBorders>
              <w:top w:val="nil"/>
              <w:bottom w:val="nil"/>
            </w:tcBorders>
            <w:vAlign w:val="center"/>
          </w:tcPr>
          <w:p w14:paraId="624BE3B3" w14:textId="77777777" w:rsidR="00B66945" w:rsidRPr="00B73A13" w:rsidRDefault="00B66945" w:rsidP="00B6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7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F80BD0" w14:textId="77777777" w:rsidR="00B66945" w:rsidRPr="00B73A13" w:rsidRDefault="00B66945" w:rsidP="00B66945">
            <w:pPr>
              <w:widowControl w:val="0"/>
              <w:tabs>
                <w:tab w:val="left" w:pos="8973"/>
              </w:tabs>
              <w:spacing w:before="48" w:after="0" w:line="230" w:lineRule="auto"/>
              <w:ind w:left="-77" w:right="55"/>
              <w:jc w:val="both"/>
              <w:rPr>
                <w:rFonts w:ascii="Times" w:eastAsia="Times" w:hAnsi="Times" w:cs="Times"/>
                <w:sz w:val="19"/>
                <w:szCs w:val="19"/>
              </w:rPr>
            </w:pPr>
          </w:p>
          <w:p w14:paraId="711A417A" w14:textId="77777777" w:rsidR="00B66945" w:rsidRPr="00B73A13" w:rsidRDefault="00B66945" w:rsidP="00B66945">
            <w:pPr>
              <w:widowControl w:val="0"/>
              <w:tabs>
                <w:tab w:val="left" w:pos="8973"/>
              </w:tabs>
              <w:spacing w:before="48" w:after="0" w:line="230" w:lineRule="auto"/>
              <w:ind w:left="-77" w:right="55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vertAlign w:val="superscript"/>
              </w:rPr>
              <w:t xml:space="preserve">1 </w:t>
            </w:r>
            <w:r>
              <w:rPr>
                <w:rFonts w:ascii="Times New Roman" w:hAnsi="Times New Roman"/>
                <w:sz w:val="19"/>
              </w:rPr>
              <w:t>Карточкалық бизнес дирекциясының келісімімен клиентке карта шығаруға жеңілдік берілуі мүмкін; сонымен бірге жалақы жобаларының басшылары/ұйымдағы шешім қабылдайтын тұлға болып табылатын клиенттерге Банк бекіткен квоталарға сәйкес картаны тегін шығару көзделген.</w:t>
            </w:r>
          </w:p>
          <w:p w14:paraId="174ED51E" w14:textId="77777777" w:rsidR="00B66945" w:rsidRPr="00B73A13" w:rsidRDefault="00B66945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1" w:name="_heading=h.30j0zll"/>
            <w:bookmarkEnd w:id="1"/>
            <w:r>
              <w:rPr>
                <w:rFonts w:ascii="Times New Roman" w:hAnsi="Times New Roman"/>
                <w:sz w:val="19"/>
                <w:vertAlign w:val="superscript"/>
              </w:rPr>
              <w:t>2</w:t>
            </w:r>
            <w:r>
              <w:rPr>
                <w:rFonts w:ascii="Times New Roman" w:hAnsi="Times New Roman"/>
                <w:sz w:val="19"/>
              </w:rPr>
              <w:t xml:space="preserve"> Комиссия келесі жағдайларда алынбайды: </w:t>
            </w:r>
          </w:p>
          <w:p w14:paraId="465293AD" w14:textId="77777777" w:rsidR="00B66945" w:rsidRPr="004B3BDF" w:rsidRDefault="00B66945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 xml:space="preserve">- </w:t>
            </w:r>
            <w:r w:rsidRPr="004B3BDF">
              <w:rPr>
                <w:rFonts w:ascii="Times New Roman" w:hAnsi="Times New Roman"/>
                <w:sz w:val="19"/>
              </w:rPr>
              <w:t xml:space="preserve">толық күнтізбелік ай ішінде картамен кемінде 500 000 млн ₸ (басқа валютадағы баламасында) сауда жасаған кезде; </w:t>
            </w:r>
          </w:p>
          <w:p w14:paraId="68F81B07" w14:textId="6E1611E5" w:rsidR="00B66945" w:rsidRPr="00B73A13" w:rsidRDefault="00B66945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B3BDF">
              <w:rPr>
                <w:rFonts w:ascii="Times New Roman" w:hAnsi="Times New Roman"/>
                <w:sz w:val="19"/>
              </w:rPr>
              <w:t>- толық күнтізбелік ай ішінде күнделікті негізде салым (Рахмет/</w:t>
            </w:r>
            <w:r w:rsidRPr="004B3BDF">
              <w:rPr>
                <w:rFonts w:ascii="Times" w:hAnsi="Times"/>
                <w:sz w:val="19"/>
              </w:rPr>
              <w:t>Менің мақсатым/</w:t>
            </w:r>
            <w:r w:rsidRPr="004B3BDF">
              <w:rPr>
                <w:rFonts w:ascii="Times New Roman" w:hAnsi="Times New Roman"/>
                <w:sz w:val="19"/>
              </w:rPr>
              <w:t>Рахмет</w:t>
            </w:r>
            <w:r>
              <w:rPr>
                <w:rFonts w:ascii="Times New Roman" w:hAnsi="Times New Roman"/>
                <w:sz w:val="19"/>
              </w:rPr>
              <w:t>+/Чемпион/Эталон/Эталон+) /картада кемінде 3 000 000 млн KZT (басқа валютадағы баламасында) қалдық болған кезде</w:t>
            </w:r>
          </w:p>
          <w:p w14:paraId="1131CAD1" w14:textId="77777777" w:rsidR="00B66945" w:rsidRPr="00B73A13" w:rsidRDefault="00B66945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- 140 000 теңгеден бастап жалақыны есептеген кезде (жалақы жобалары үшін ғана)</w:t>
            </w:r>
          </w:p>
          <w:p w14:paraId="10ECEFAD" w14:textId="0F27FB40" w:rsidR="007377F0" w:rsidRPr="00B73A13" w:rsidRDefault="00B66945" w:rsidP="00E33274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Карточканың тегін болу талаптары сақталмаған жағдайда Комиссия ай сайын 5-і күні алынады.</w:t>
            </w:r>
          </w:p>
          <w:p w14:paraId="08F4CB9C" w14:textId="77777777" w:rsidR="00AD4E9A" w:rsidRPr="00B73A13" w:rsidRDefault="00B66945" w:rsidP="00AD4E9A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vertAlign w:val="superscript"/>
              </w:rPr>
              <w:t xml:space="preserve">3 </w:t>
            </w:r>
            <w:r>
              <w:rPr>
                <w:rFonts w:ascii="Times New Roman" w:hAnsi="Times New Roman"/>
                <w:sz w:val="19"/>
              </w:rPr>
              <w:t xml:space="preserve">Қызмет көрсету мөлшерлемесі қосымша құн салығы есебімен көрсетілген </w:t>
            </w:r>
          </w:p>
          <w:p w14:paraId="3ACCB780" w14:textId="2A7A4269" w:rsidR="007377F0" w:rsidRPr="00B73A13" w:rsidRDefault="00AD4E9A" w:rsidP="007377F0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vertAlign w:val="superscript"/>
              </w:rPr>
              <w:t xml:space="preserve">4 </w:t>
            </w:r>
            <w:r>
              <w:rPr>
                <w:rFonts w:ascii="Times New Roman" w:hAnsi="Times New Roman"/>
                <w:sz w:val="19"/>
              </w:rPr>
              <w:t xml:space="preserve">ONLINE.BCC.KZ платформасы – </w:t>
            </w:r>
            <w:proofErr w:type="spellStart"/>
            <w:r>
              <w:rPr>
                <w:rFonts w:ascii="Times New Roman" w:hAnsi="Times New Roman"/>
                <w:sz w:val="19"/>
              </w:rPr>
              <w:t>ЦентрКредит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Банкінің онлайн бөлімшесі, Тариф Банктің және басқа банктердің карталары бойынша қолданылады</w:t>
            </w:r>
          </w:p>
          <w:p w14:paraId="48E1F081" w14:textId="36BFCC24" w:rsidR="00B66945" w:rsidRPr="00B73A13" w:rsidRDefault="00AD4E9A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vertAlign w:val="superscript"/>
              </w:rPr>
              <w:t>5</w:t>
            </w:r>
            <w:r>
              <w:rPr>
                <w:rFonts w:ascii="Times New Roman" w:hAnsi="Times New Roman"/>
                <w:sz w:val="19"/>
              </w:rPr>
              <w:t xml:space="preserve"> Банк пен заңды тұлға арасында жасалған шартта басқаша көзделмесе </w:t>
            </w:r>
          </w:p>
          <w:p w14:paraId="0A7B90A7" w14:textId="77777777" w:rsidR="00B66945" w:rsidRPr="00B73A13" w:rsidRDefault="00B66945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vertAlign w:val="superscript"/>
              </w:rPr>
              <w:t>6</w:t>
            </w:r>
            <w:r>
              <w:rPr>
                <w:rFonts w:ascii="Times New Roman" w:hAnsi="Times New Roman"/>
                <w:sz w:val="19"/>
              </w:rPr>
              <w:t xml:space="preserve"> Мемлекеттік мекемелер мен қызметтер үшін</w:t>
            </w:r>
          </w:p>
          <w:p w14:paraId="212038DD" w14:textId="241A6BED" w:rsidR="00B66945" w:rsidRPr="00B73A13" w:rsidRDefault="00B66945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vertAlign w:val="superscript"/>
              </w:rPr>
              <w:t xml:space="preserve">7 </w:t>
            </w:r>
            <w:r>
              <w:rPr>
                <w:rFonts w:ascii="Times New Roman" w:hAnsi="Times New Roman"/>
                <w:sz w:val="19"/>
              </w:rPr>
              <w:t xml:space="preserve">«Менің </w:t>
            </w:r>
            <w:proofErr w:type="spellStart"/>
            <w:r>
              <w:rPr>
                <w:rFonts w:ascii="Times New Roman" w:hAnsi="Times New Roman"/>
                <w:sz w:val="19"/>
              </w:rPr>
              <w:t>жазылымдарым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» сервисі — ұдайы есептен шығарумен ақылы жазылымдарды көруге және басқаруға мүмкіндік беретін bcc.kz </w:t>
            </w:r>
            <w:proofErr w:type="spellStart"/>
            <w:r>
              <w:rPr>
                <w:rFonts w:ascii="Times New Roman" w:hAnsi="Times New Roman"/>
                <w:sz w:val="19"/>
              </w:rPr>
              <w:t>қолданбасындағы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қызмет. </w:t>
            </w:r>
          </w:p>
          <w:p w14:paraId="51752DE5" w14:textId="736A8DBA" w:rsidR="00B66945" w:rsidRPr="00B73A13" w:rsidRDefault="00B66945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#Rentacar (</w:t>
            </w:r>
            <w:proofErr w:type="spellStart"/>
            <w:r>
              <w:rPr>
                <w:rFonts w:ascii="Times New Roman" w:hAnsi="Times New Roman"/>
                <w:sz w:val="19"/>
              </w:rPr>
              <w:t>Visa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Gold</w:t>
            </w:r>
            <w:proofErr w:type="spellEnd"/>
            <w:r>
              <w:rPr>
                <w:rFonts w:ascii="Times New Roman" w:hAnsi="Times New Roman"/>
                <w:sz w:val="19"/>
              </w:rPr>
              <w:t>) – #IronCard-қа қосымша шығарылатын карта – автокөлікті жалға алу, жалдау санатындағы сатып алуға ғана арналған.</w:t>
            </w:r>
          </w:p>
          <w:p w14:paraId="75440449" w14:textId="0D411D28" w:rsidR="00B66945" w:rsidRPr="003A7880" w:rsidRDefault="00B66945" w:rsidP="00B66945">
            <w:pPr>
              <w:widowControl w:val="0"/>
              <w:tabs>
                <w:tab w:val="left" w:pos="8973"/>
              </w:tabs>
              <w:spacing w:before="48" w:after="0" w:line="230" w:lineRule="auto"/>
              <w:ind w:left="-77" w:right="55"/>
              <w:jc w:val="both"/>
              <w:rPr>
                <w:rFonts w:ascii="Times" w:eastAsia="Times" w:hAnsi="Times" w:cs="Times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 xml:space="preserve">Шетел валютасындағы басқа банктер желісінде жасалатын операциялар бойынша айырбастау туындаса, операция сомасының 1,5%-н құрайтын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Optional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Issuer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Fee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(OIF)</w:t>
            </w:r>
            <w:r>
              <w:rPr>
                <w:rFonts w:ascii="Times New Roman" w:hAnsi="Times New Roman"/>
                <w:sz w:val="19"/>
              </w:rPr>
              <w:t xml:space="preserve"> комиссиясы алынуы мүмкін</w:t>
            </w:r>
          </w:p>
          <w:p w14:paraId="567557B7" w14:textId="4D65494C" w:rsidR="00B66945" w:rsidRPr="003A7880" w:rsidRDefault="00B66945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1AE9A61A" w14:textId="77777777" w:rsidR="00ED76E9" w:rsidRDefault="00ED76E9" w:rsidP="0095060C">
      <w:pPr>
        <w:rPr>
          <w:rFonts w:ascii="Times New Roman" w:eastAsia="Times New Roman" w:hAnsi="Times New Roman" w:cs="Times New Roman"/>
        </w:rPr>
      </w:pPr>
    </w:p>
    <w:sectPr w:rsidR="00ED76E9">
      <w:pgSz w:w="11906" w:h="16838"/>
      <w:pgMar w:top="567" w:right="1274" w:bottom="1134" w:left="1701" w:header="142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771F4"/>
    <w:multiLevelType w:val="hybridMultilevel"/>
    <w:tmpl w:val="C0702F32"/>
    <w:lvl w:ilvl="0" w:tplc="130C390C">
      <w:start w:val="3"/>
      <w:numFmt w:val="decimal"/>
      <w:lvlText w:val="%1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0778EA9E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6E902A36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A298119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7112218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FEE6465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E90C173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1FBE25C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BF5E352C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94696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E9"/>
    <w:rsid w:val="00015A4B"/>
    <w:rsid w:val="00021BA0"/>
    <w:rsid w:val="00023DAA"/>
    <w:rsid w:val="00052992"/>
    <w:rsid w:val="000545E2"/>
    <w:rsid w:val="00061895"/>
    <w:rsid w:val="00067992"/>
    <w:rsid w:val="00080E0B"/>
    <w:rsid w:val="000B3FBF"/>
    <w:rsid w:val="000C0F50"/>
    <w:rsid w:val="000C66FB"/>
    <w:rsid w:val="000C6D1D"/>
    <w:rsid w:val="000D4719"/>
    <w:rsid w:val="00117E3C"/>
    <w:rsid w:val="001511E9"/>
    <w:rsid w:val="00192051"/>
    <w:rsid w:val="00195299"/>
    <w:rsid w:val="00261E7E"/>
    <w:rsid w:val="00281FBC"/>
    <w:rsid w:val="00285737"/>
    <w:rsid w:val="0029672B"/>
    <w:rsid w:val="002C52E0"/>
    <w:rsid w:val="002E34D7"/>
    <w:rsid w:val="002E6B51"/>
    <w:rsid w:val="0030686F"/>
    <w:rsid w:val="003342FC"/>
    <w:rsid w:val="00341302"/>
    <w:rsid w:val="00352528"/>
    <w:rsid w:val="00353636"/>
    <w:rsid w:val="003549B6"/>
    <w:rsid w:val="003A7880"/>
    <w:rsid w:val="003D3B0A"/>
    <w:rsid w:val="00420102"/>
    <w:rsid w:val="0046460A"/>
    <w:rsid w:val="004728A5"/>
    <w:rsid w:val="00485C38"/>
    <w:rsid w:val="00485D5D"/>
    <w:rsid w:val="004B371F"/>
    <w:rsid w:val="004B3BDF"/>
    <w:rsid w:val="004B63C9"/>
    <w:rsid w:val="004D4617"/>
    <w:rsid w:val="004E2E92"/>
    <w:rsid w:val="004E7CF2"/>
    <w:rsid w:val="004F606A"/>
    <w:rsid w:val="00577DA0"/>
    <w:rsid w:val="00586CB1"/>
    <w:rsid w:val="00590EED"/>
    <w:rsid w:val="005A7C45"/>
    <w:rsid w:val="00613018"/>
    <w:rsid w:val="00646FB5"/>
    <w:rsid w:val="006661D0"/>
    <w:rsid w:val="00695749"/>
    <w:rsid w:val="00697920"/>
    <w:rsid w:val="006C61B6"/>
    <w:rsid w:val="006E4A35"/>
    <w:rsid w:val="00707B7F"/>
    <w:rsid w:val="007377F0"/>
    <w:rsid w:val="007768E5"/>
    <w:rsid w:val="007E663C"/>
    <w:rsid w:val="00800AC6"/>
    <w:rsid w:val="00806AC5"/>
    <w:rsid w:val="00860302"/>
    <w:rsid w:val="008616E2"/>
    <w:rsid w:val="00870896"/>
    <w:rsid w:val="00874474"/>
    <w:rsid w:val="00893492"/>
    <w:rsid w:val="008A2855"/>
    <w:rsid w:val="008B0C8D"/>
    <w:rsid w:val="008C06E2"/>
    <w:rsid w:val="008C438E"/>
    <w:rsid w:val="008C5C8A"/>
    <w:rsid w:val="009156B4"/>
    <w:rsid w:val="009338D9"/>
    <w:rsid w:val="00936925"/>
    <w:rsid w:val="00947FD6"/>
    <w:rsid w:val="0095060C"/>
    <w:rsid w:val="009517C3"/>
    <w:rsid w:val="0098719B"/>
    <w:rsid w:val="009C54D4"/>
    <w:rsid w:val="009E5C31"/>
    <w:rsid w:val="00A375EC"/>
    <w:rsid w:val="00A5385D"/>
    <w:rsid w:val="00A55270"/>
    <w:rsid w:val="00A82963"/>
    <w:rsid w:val="00A84A05"/>
    <w:rsid w:val="00A857AD"/>
    <w:rsid w:val="00A9561B"/>
    <w:rsid w:val="00AC6047"/>
    <w:rsid w:val="00AD4E9A"/>
    <w:rsid w:val="00AE0A26"/>
    <w:rsid w:val="00AF105E"/>
    <w:rsid w:val="00B020E5"/>
    <w:rsid w:val="00B20E17"/>
    <w:rsid w:val="00B27D72"/>
    <w:rsid w:val="00B62DC4"/>
    <w:rsid w:val="00B63BDE"/>
    <w:rsid w:val="00B66945"/>
    <w:rsid w:val="00B73A13"/>
    <w:rsid w:val="00B96B19"/>
    <w:rsid w:val="00BC15CF"/>
    <w:rsid w:val="00BE2923"/>
    <w:rsid w:val="00C75B21"/>
    <w:rsid w:val="00C802C1"/>
    <w:rsid w:val="00C87385"/>
    <w:rsid w:val="00CB6CE0"/>
    <w:rsid w:val="00CC0FBA"/>
    <w:rsid w:val="00CC2861"/>
    <w:rsid w:val="00CF4F7D"/>
    <w:rsid w:val="00D02B15"/>
    <w:rsid w:val="00D47945"/>
    <w:rsid w:val="00D633AC"/>
    <w:rsid w:val="00D64BF4"/>
    <w:rsid w:val="00D816A2"/>
    <w:rsid w:val="00DD40FE"/>
    <w:rsid w:val="00E03375"/>
    <w:rsid w:val="00E223E8"/>
    <w:rsid w:val="00E33274"/>
    <w:rsid w:val="00E43C5F"/>
    <w:rsid w:val="00E46A51"/>
    <w:rsid w:val="00E60BC0"/>
    <w:rsid w:val="00ED76E9"/>
    <w:rsid w:val="00EF32CF"/>
    <w:rsid w:val="00F31E84"/>
    <w:rsid w:val="00F73D93"/>
    <w:rsid w:val="00F81C8B"/>
    <w:rsid w:val="00FA178B"/>
    <w:rsid w:val="00FA39A1"/>
    <w:rsid w:val="00FD68E7"/>
    <w:rsid w:val="00FE1F40"/>
    <w:rsid w:val="00FE4E19"/>
    <w:rsid w:val="1361A649"/>
    <w:rsid w:val="49B1A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2400"/>
  <w15:docId w15:val="{D1339E3F-D258-4C36-A217-6B824784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C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77A3"/>
  </w:style>
  <w:style w:type="paragraph" w:styleId="a6">
    <w:name w:val="footer"/>
    <w:basedOn w:val="a"/>
    <w:link w:val="a7"/>
    <w:uiPriority w:val="99"/>
    <w:unhideWhenUsed/>
    <w:rsid w:val="00EC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77A3"/>
  </w:style>
  <w:style w:type="character" w:styleId="a8">
    <w:name w:val="Hyperlink"/>
    <w:basedOn w:val="a0"/>
    <w:uiPriority w:val="99"/>
    <w:semiHidden/>
    <w:unhideWhenUsed/>
    <w:rsid w:val="00B14F2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E1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14B6"/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Normal (Web)"/>
    <w:basedOn w:val="a"/>
    <w:uiPriority w:val="99"/>
    <w:semiHidden/>
    <w:unhideWhenUsed/>
    <w:rsid w:val="00FA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/yQzGLCTE0jrNow07y4rTlOrtA==">AMUW2mXk5JMYATtskzgJ7QGMCK5cWzF+7k7l0Ze6ObZ0MDy1G5KToC8czyGzU28+KO3IUnwQs9qquAfi1nF1nUz8MI6jvAsNfE4ufhKVa2zbKr+Fnxba6R7h5Ya66B0hTBUgfABecNJVJGUKSXcKUcClcOaZziUBjg==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1230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Смирнова Валерия Александровна</dc:creator>
  <cp:lastModifiedBy>Сапаргалиева Екатерина Владимировна</cp:lastModifiedBy>
  <cp:revision>76</cp:revision>
  <cp:lastPrinted>2022-05-05T09:54:00Z</cp:lastPrinted>
  <dcterms:created xsi:type="dcterms:W3CDTF">2024-10-18T05:29:00Z</dcterms:created>
  <dcterms:modified xsi:type="dcterms:W3CDTF">2026-02-27T11:30:00Z</dcterms:modified>
</cp:coreProperties>
</file>