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81A58" w14:textId="5B56138D" w:rsidR="00A647E0" w:rsidRPr="00FF59C5" w:rsidRDefault="00386CB5" w:rsidP="00A647E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F59C5">
        <w:rPr>
          <w:rFonts w:ascii="Times New Roman" w:hAnsi="Times New Roman"/>
          <w:b/>
          <w:sz w:val="24"/>
          <w:szCs w:val="24"/>
        </w:rPr>
        <w:t xml:space="preserve">Rates of return *from </w:t>
      </w:r>
      <w:r w:rsidR="00867C77" w:rsidRPr="00867C77">
        <w:rPr>
          <w:rFonts w:ascii="Times New Roman" w:hAnsi="Times New Roman"/>
          <w:b/>
          <w:sz w:val="24"/>
          <w:szCs w:val="24"/>
          <w:lang w:val="en-US"/>
        </w:rPr>
        <w:t>21</w:t>
      </w:r>
      <w:r w:rsidR="00637480" w:rsidRPr="00637480">
        <w:rPr>
          <w:rFonts w:ascii="Times New Roman" w:hAnsi="Times New Roman"/>
          <w:b/>
          <w:sz w:val="24"/>
          <w:szCs w:val="24"/>
          <w:lang w:val="en-US"/>
        </w:rPr>
        <w:t>.08</w:t>
      </w:r>
      <w:r w:rsidRPr="00FF59C5">
        <w:rPr>
          <w:rFonts w:ascii="Times New Roman" w:hAnsi="Times New Roman"/>
          <w:b/>
          <w:sz w:val="24"/>
          <w:szCs w:val="24"/>
        </w:rPr>
        <w:t>.202</w:t>
      </w:r>
      <w:r w:rsidR="00FE3418" w:rsidRPr="00FE3418">
        <w:rPr>
          <w:rFonts w:ascii="Times New Roman" w:hAnsi="Times New Roman"/>
          <w:b/>
          <w:sz w:val="24"/>
          <w:szCs w:val="24"/>
          <w:lang w:val="en-US"/>
        </w:rPr>
        <w:t>6</w:t>
      </w:r>
      <w:r w:rsidRPr="00FF59C5">
        <w:rPr>
          <w:rFonts w:ascii="Times New Roman" w:hAnsi="Times New Roman"/>
          <w:b/>
          <w:sz w:val="24"/>
          <w:szCs w:val="24"/>
        </w:rPr>
        <w:t xml:space="preserve"> for opening via the BCC KZ App </w:t>
      </w:r>
    </w:p>
    <w:p w14:paraId="1F97876D" w14:textId="77777777" w:rsidR="00271596" w:rsidRPr="00FF59C5" w:rsidRDefault="00271596" w:rsidP="006B2A87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71"/>
        <w:gridCol w:w="992"/>
        <w:gridCol w:w="1134"/>
        <w:gridCol w:w="1134"/>
      </w:tblGrid>
      <w:tr w:rsidR="00386CB5" w:rsidRPr="00FF59C5" w14:paraId="06D27E71" w14:textId="77777777" w:rsidTr="00522DB9">
        <w:tc>
          <w:tcPr>
            <w:tcW w:w="1271" w:type="dxa"/>
            <w:vMerge w:val="restart"/>
          </w:tcPr>
          <w:p w14:paraId="133311D4" w14:textId="77777777" w:rsidR="00386CB5" w:rsidRPr="00FF59C5" w:rsidRDefault="00386CB5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93FB275" w14:textId="77777777" w:rsidR="00386CB5" w:rsidRPr="00FF59C5" w:rsidRDefault="00386CB5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59C5">
              <w:rPr>
                <w:rFonts w:ascii="Times New Roman" w:hAnsi="Times New Roman"/>
                <w:b/>
                <w:sz w:val="20"/>
                <w:szCs w:val="20"/>
              </w:rPr>
              <w:t>Deposit type</w:t>
            </w:r>
          </w:p>
        </w:tc>
        <w:tc>
          <w:tcPr>
            <w:tcW w:w="992" w:type="dxa"/>
            <w:vMerge w:val="restart"/>
          </w:tcPr>
          <w:p w14:paraId="0BADEE13" w14:textId="77777777" w:rsidR="00386CB5" w:rsidRPr="00FF59C5" w:rsidRDefault="00386CB5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A9311E4" w14:textId="77777777" w:rsidR="00386CB5" w:rsidRPr="00FF59C5" w:rsidRDefault="00386CB5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59C5">
              <w:rPr>
                <w:rFonts w:ascii="Times New Roman" w:hAnsi="Times New Roman"/>
                <w:b/>
                <w:sz w:val="20"/>
                <w:szCs w:val="20"/>
              </w:rPr>
              <w:t>Timing</w:t>
            </w:r>
          </w:p>
          <w:p w14:paraId="67221A23" w14:textId="77777777" w:rsidR="00386CB5" w:rsidRPr="00FF59C5" w:rsidRDefault="00386CB5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59C5">
              <w:rPr>
                <w:rFonts w:ascii="Times New Roman" w:hAnsi="Times New Roman"/>
                <w:b/>
                <w:sz w:val="20"/>
                <w:szCs w:val="20"/>
              </w:rPr>
              <w:t>(month)</w:t>
            </w:r>
          </w:p>
          <w:p w14:paraId="2251A767" w14:textId="77777777" w:rsidR="00386CB5" w:rsidRPr="00FF59C5" w:rsidRDefault="00386CB5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318FE978" w14:textId="77777777" w:rsidR="00386CB5" w:rsidRPr="00FF59C5" w:rsidRDefault="00386CB5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59C5">
              <w:rPr>
                <w:rFonts w:ascii="Times New Roman" w:hAnsi="Times New Roman"/>
                <w:b/>
                <w:sz w:val="20"/>
                <w:szCs w:val="20"/>
              </w:rPr>
              <w:t>Rates</w:t>
            </w:r>
          </w:p>
        </w:tc>
        <w:tc>
          <w:tcPr>
            <w:tcW w:w="1134" w:type="dxa"/>
          </w:tcPr>
          <w:p w14:paraId="78FC6C45" w14:textId="77777777" w:rsidR="00386CB5" w:rsidRPr="00FF59C5" w:rsidRDefault="00386CB5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59C5">
              <w:rPr>
                <w:rFonts w:ascii="Times New Roman" w:hAnsi="Times New Roman"/>
                <w:b/>
                <w:sz w:val="20"/>
                <w:szCs w:val="20"/>
              </w:rPr>
              <w:t xml:space="preserve">Annual effective rate of return </w:t>
            </w:r>
          </w:p>
        </w:tc>
      </w:tr>
      <w:tr w:rsidR="00ED41BA" w:rsidRPr="00FF59C5" w14:paraId="57EF2769" w14:textId="77777777" w:rsidTr="00522DB9">
        <w:tc>
          <w:tcPr>
            <w:tcW w:w="1271" w:type="dxa"/>
            <w:vMerge/>
          </w:tcPr>
          <w:p w14:paraId="544973C4" w14:textId="77777777" w:rsidR="00ED41BA" w:rsidRPr="00FF59C5" w:rsidRDefault="00ED41BA" w:rsidP="002618C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20EB0151" w14:textId="77777777" w:rsidR="00ED41BA" w:rsidRPr="00FF59C5" w:rsidRDefault="00ED41BA" w:rsidP="002618C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729E5577" w14:textId="77777777" w:rsidR="00ED41BA" w:rsidRPr="00FF59C5" w:rsidRDefault="00ED41BA" w:rsidP="002618C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3F41BCA7" w14:textId="77777777" w:rsidR="00ED41BA" w:rsidRPr="00FF59C5" w:rsidRDefault="00ED41BA" w:rsidP="002618C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59C5">
              <w:rPr>
                <w:rFonts w:ascii="Times New Roman" w:hAnsi="Times New Roman"/>
                <w:b/>
                <w:sz w:val="20"/>
                <w:szCs w:val="20"/>
              </w:rPr>
              <w:t>KZT</w:t>
            </w:r>
          </w:p>
        </w:tc>
      </w:tr>
      <w:tr w:rsidR="000D0CB5" w:rsidRPr="00FF59C5" w14:paraId="71A9DBB7" w14:textId="77777777" w:rsidTr="00086FE9">
        <w:tc>
          <w:tcPr>
            <w:tcW w:w="1271" w:type="dxa"/>
          </w:tcPr>
          <w:p w14:paraId="0CC7D1B2" w14:textId="7AEAE9D5" w:rsidR="000D0CB5" w:rsidRPr="00FF59C5" w:rsidRDefault="000D0CB5" w:rsidP="000D0CB5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FF59C5">
              <w:rPr>
                <w:rFonts w:ascii="Times New Roman" w:hAnsi="Times New Roman" w:cs="Times New Roman"/>
                <w:b/>
                <w:lang w:val="en-US"/>
              </w:rPr>
              <w:t>AQYL</w:t>
            </w:r>
          </w:p>
        </w:tc>
        <w:tc>
          <w:tcPr>
            <w:tcW w:w="992" w:type="dxa"/>
          </w:tcPr>
          <w:p w14:paraId="68C45860" w14:textId="6AC14D69" w:rsidR="000D0CB5" w:rsidRPr="00FF59C5" w:rsidRDefault="000D0CB5" w:rsidP="000D0CB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FF59C5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134" w:type="dxa"/>
          </w:tcPr>
          <w:p w14:paraId="4F7F5C5A" w14:textId="50E4527A" w:rsidR="000D0CB5" w:rsidRPr="00FF59C5" w:rsidRDefault="000D0CB5" w:rsidP="000D0CB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FF59C5">
              <w:rPr>
                <w:rFonts w:ascii="Times New Roman" w:hAnsi="Times New Roman" w:cs="Times New Roman"/>
              </w:rPr>
              <w:t>14,30% </w:t>
            </w:r>
          </w:p>
        </w:tc>
        <w:tc>
          <w:tcPr>
            <w:tcW w:w="1134" w:type="dxa"/>
          </w:tcPr>
          <w:p w14:paraId="6406BDBD" w14:textId="17399DA9" w:rsidR="000D0CB5" w:rsidRPr="00FF59C5" w:rsidRDefault="000D0CB5" w:rsidP="000D0CB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FF59C5">
              <w:rPr>
                <w:rFonts w:ascii="Times New Roman" w:hAnsi="Times New Roman" w:cs="Times New Roman"/>
              </w:rPr>
              <w:t>15,</w:t>
            </w:r>
            <w:r w:rsidR="00FE3418">
              <w:rPr>
                <w:rFonts w:ascii="Times New Roman" w:hAnsi="Times New Roman" w:cs="Times New Roman"/>
                <w:lang w:val="ru-RU"/>
              </w:rPr>
              <w:t>28</w:t>
            </w:r>
            <w:r w:rsidRPr="00FF59C5">
              <w:rPr>
                <w:rFonts w:ascii="Times New Roman" w:hAnsi="Times New Roman" w:cs="Times New Roman"/>
              </w:rPr>
              <w:t>% </w:t>
            </w:r>
          </w:p>
        </w:tc>
      </w:tr>
    </w:tbl>
    <w:p w14:paraId="371B8814" w14:textId="77777777" w:rsidR="00271596" w:rsidRPr="00FF59C5" w:rsidRDefault="00271596" w:rsidP="0027159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36403CD6" w14:textId="77777777" w:rsidR="009B2A20" w:rsidRPr="00FF59C5" w:rsidRDefault="009B2A20" w:rsidP="00375484">
      <w:pPr>
        <w:pStyle w:val="a3"/>
        <w:jc w:val="both"/>
        <w:rPr>
          <w:rFonts w:ascii="Times New Roman" w:hAnsi="Times New Roman" w:cs="Times New Roman"/>
        </w:rPr>
      </w:pPr>
    </w:p>
    <w:p w14:paraId="596AA1DA" w14:textId="77777777" w:rsidR="002618CF" w:rsidRPr="00FF59C5" w:rsidRDefault="002618CF" w:rsidP="002618CF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6AD0064E" w14:textId="0154F2B2" w:rsidR="002618CF" w:rsidRPr="00FE3418" w:rsidRDefault="002618CF" w:rsidP="002618CF">
      <w:pPr>
        <w:pStyle w:val="a3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FF59C5">
        <w:rPr>
          <w:rFonts w:ascii="Times New Roman" w:hAnsi="Times New Roman"/>
          <w:sz w:val="18"/>
          <w:szCs w:val="18"/>
        </w:rPr>
        <w:t>*Rates of return were approved by the Financial and Risk Management Committee No.</w:t>
      </w:r>
      <w:r w:rsidR="00FE3418" w:rsidRPr="00FE3418">
        <w:rPr>
          <w:rFonts w:ascii="Times New Roman" w:hAnsi="Times New Roman"/>
          <w:sz w:val="18"/>
          <w:szCs w:val="18"/>
          <w:lang w:val="en-US"/>
        </w:rPr>
        <w:t>25</w:t>
      </w:r>
      <w:r w:rsidRPr="00FF59C5">
        <w:rPr>
          <w:rFonts w:ascii="Times New Roman" w:hAnsi="Times New Roman"/>
          <w:sz w:val="18"/>
          <w:szCs w:val="18"/>
        </w:rPr>
        <w:t xml:space="preserve"> (extraordinary) as of </w:t>
      </w:r>
      <w:r w:rsidR="00FF59C5" w:rsidRPr="00FF59C5">
        <w:rPr>
          <w:rFonts w:ascii="Times New Roman" w:hAnsi="Times New Roman"/>
          <w:sz w:val="18"/>
          <w:szCs w:val="18"/>
          <w:lang w:val="en-US"/>
        </w:rPr>
        <w:t>10.</w:t>
      </w:r>
      <w:r w:rsidR="00FE3418" w:rsidRPr="00FE3418">
        <w:rPr>
          <w:rFonts w:ascii="Times New Roman" w:hAnsi="Times New Roman"/>
          <w:sz w:val="18"/>
          <w:szCs w:val="18"/>
          <w:lang w:val="en-US"/>
        </w:rPr>
        <w:t>08</w:t>
      </w:r>
      <w:r w:rsidRPr="00FF59C5">
        <w:rPr>
          <w:rFonts w:ascii="Times New Roman" w:hAnsi="Times New Roman"/>
          <w:sz w:val="18"/>
          <w:szCs w:val="18"/>
        </w:rPr>
        <w:t>.202</w:t>
      </w:r>
      <w:r w:rsidR="00FE3418" w:rsidRPr="00FE3418">
        <w:rPr>
          <w:rFonts w:ascii="Times New Roman" w:hAnsi="Times New Roman"/>
          <w:sz w:val="18"/>
          <w:szCs w:val="18"/>
          <w:lang w:val="en-US"/>
        </w:rPr>
        <w:t>6</w:t>
      </w:r>
      <w:r w:rsidRPr="00FF59C5">
        <w:rPr>
          <w:rFonts w:ascii="Times New Roman" w:hAnsi="Times New Roman"/>
          <w:sz w:val="18"/>
          <w:szCs w:val="18"/>
        </w:rPr>
        <w:t xml:space="preserve"> and entered into force on </w:t>
      </w:r>
      <w:r w:rsidR="00867C77" w:rsidRPr="00867C77">
        <w:rPr>
          <w:rFonts w:ascii="Times New Roman" w:hAnsi="Times New Roman"/>
          <w:sz w:val="18"/>
          <w:szCs w:val="18"/>
          <w:lang w:val="en-US"/>
        </w:rPr>
        <w:t>21</w:t>
      </w:r>
      <w:r w:rsidR="00637480" w:rsidRPr="00637480">
        <w:rPr>
          <w:rFonts w:ascii="Times New Roman" w:hAnsi="Times New Roman"/>
          <w:sz w:val="18"/>
          <w:szCs w:val="18"/>
          <w:lang w:val="en-US"/>
        </w:rPr>
        <w:t>.0</w:t>
      </w:r>
      <w:r w:rsidR="00637480" w:rsidRPr="00867C77">
        <w:rPr>
          <w:rFonts w:ascii="Times New Roman" w:hAnsi="Times New Roman"/>
          <w:sz w:val="18"/>
          <w:szCs w:val="18"/>
          <w:lang w:val="en-US"/>
        </w:rPr>
        <w:t>8</w:t>
      </w:r>
      <w:r w:rsidRPr="00FF59C5">
        <w:rPr>
          <w:rFonts w:ascii="Times New Roman" w:hAnsi="Times New Roman"/>
          <w:sz w:val="18"/>
          <w:szCs w:val="18"/>
        </w:rPr>
        <w:t>.202</w:t>
      </w:r>
      <w:r w:rsidR="00FE3418" w:rsidRPr="00FE3418">
        <w:rPr>
          <w:rFonts w:ascii="Times New Roman" w:hAnsi="Times New Roman"/>
          <w:sz w:val="18"/>
          <w:szCs w:val="18"/>
          <w:lang w:val="en-US"/>
        </w:rPr>
        <w:t>6</w:t>
      </w:r>
    </w:p>
    <w:p w14:paraId="498EBD92" w14:textId="77777777" w:rsidR="009B2A20" w:rsidRPr="00522DB9" w:rsidRDefault="009B2A20" w:rsidP="00375484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</w:p>
    <w:sectPr w:rsidR="009B2A20" w:rsidRPr="00522DB9" w:rsidSect="00D37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7D02FC"/>
    <w:multiLevelType w:val="hybridMultilevel"/>
    <w:tmpl w:val="61E62D12"/>
    <w:lvl w:ilvl="0" w:tplc="290AAF9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9366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596"/>
    <w:rsid w:val="00097CFB"/>
    <w:rsid w:val="000B7C9E"/>
    <w:rsid w:val="000D0CB5"/>
    <w:rsid w:val="00155C9B"/>
    <w:rsid w:val="00187E0E"/>
    <w:rsid w:val="001D731E"/>
    <w:rsid w:val="00203EDA"/>
    <w:rsid w:val="00253ACA"/>
    <w:rsid w:val="002618CF"/>
    <w:rsid w:val="00271596"/>
    <w:rsid w:val="00313FDF"/>
    <w:rsid w:val="00375484"/>
    <w:rsid w:val="00386CB5"/>
    <w:rsid w:val="00396BBC"/>
    <w:rsid w:val="003A76C7"/>
    <w:rsid w:val="004225AA"/>
    <w:rsid w:val="004B67B2"/>
    <w:rsid w:val="0050017E"/>
    <w:rsid w:val="00505819"/>
    <w:rsid w:val="00522DB9"/>
    <w:rsid w:val="00577804"/>
    <w:rsid w:val="005D2D03"/>
    <w:rsid w:val="00637480"/>
    <w:rsid w:val="00690F20"/>
    <w:rsid w:val="006B2A87"/>
    <w:rsid w:val="00744F49"/>
    <w:rsid w:val="0075386F"/>
    <w:rsid w:val="00774E10"/>
    <w:rsid w:val="007964FB"/>
    <w:rsid w:val="007B0345"/>
    <w:rsid w:val="007C4E7F"/>
    <w:rsid w:val="007F0235"/>
    <w:rsid w:val="00805880"/>
    <w:rsid w:val="00844A92"/>
    <w:rsid w:val="008539C9"/>
    <w:rsid w:val="00856881"/>
    <w:rsid w:val="00867A0E"/>
    <w:rsid w:val="00867C77"/>
    <w:rsid w:val="00906511"/>
    <w:rsid w:val="00962506"/>
    <w:rsid w:val="009A130F"/>
    <w:rsid w:val="009A5D35"/>
    <w:rsid w:val="009B215D"/>
    <w:rsid w:val="009B2A20"/>
    <w:rsid w:val="009D32CA"/>
    <w:rsid w:val="009F4F87"/>
    <w:rsid w:val="00A632F2"/>
    <w:rsid w:val="00A647E0"/>
    <w:rsid w:val="00A91AEB"/>
    <w:rsid w:val="00AB1B85"/>
    <w:rsid w:val="00AD1E9C"/>
    <w:rsid w:val="00B93140"/>
    <w:rsid w:val="00C26559"/>
    <w:rsid w:val="00C635F1"/>
    <w:rsid w:val="00C7285D"/>
    <w:rsid w:val="00C9540A"/>
    <w:rsid w:val="00CD1DBE"/>
    <w:rsid w:val="00D15318"/>
    <w:rsid w:val="00D376FA"/>
    <w:rsid w:val="00DC77B6"/>
    <w:rsid w:val="00DE7990"/>
    <w:rsid w:val="00E33356"/>
    <w:rsid w:val="00E52ECA"/>
    <w:rsid w:val="00E80CB7"/>
    <w:rsid w:val="00EA533B"/>
    <w:rsid w:val="00ED41BA"/>
    <w:rsid w:val="00ED7851"/>
    <w:rsid w:val="00F307C1"/>
    <w:rsid w:val="00FA79A5"/>
    <w:rsid w:val="00FE3418"/>
    <w:rsid w:val="00FF077B"/>
    <w:rsid w:val="00FF5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00934"/>
  <w15:docId w15:val="{18701C29-A871-4F0B-A168-2998E1749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76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71596"/>
    <w:pPr>
      <w:spacing w:after="0" w:line="240" w:lineRule="auto"/>
    </w:pPr>
  </w:style>
  <w:style w:type="table" w:styleId="a4">
    <w:name w:val="Table Grid"/>
    <w:basedOn w:val="a1"/>
    <w:uiPriority w:val="59"/>
    <w:rsid w:val="00271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96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Bank Centercredit</Company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BATTALOK</dc:creator>
  <cp:lastModifiedBy>Тришкина Кристина Юрьевна</cp:lastModifiedBy>
  <cp:revision>4</cp:revision>
  <cp:lastPrinted>2018-10-15T11:12:00Z</cp:lastPrinted>
  <dcterms:created xsi:type="dcterms:W3CDTF">2026-08-13T12:23:00Z</dcterms:created>
  <dcterms:modified xsi:type="dcterms:W3CDTF">2026-08-20T06:43:00Z</dcterms:modified>
</cp:coreProperties>
</file>