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FF5F4" w14:textId="77777777" w:rsidR="00D03856" w:rsidRPr="00D03856" w:rsidRDefault="00D03856" w:rsidP="00D03856">
      <w:pPr>
        <w:spacing w:before="100" w:beforeAutospacing="1" w:after="100" w:afterAutospacing="1" w:line="300" w:lineRule="atLeast"/>
        <w:rPr>
          <w:rFonts w:ascii="Segoe UI" w:eastAsia="Times New Roman" w:hAnsi="Segoe UI" w:cs="Segoe UI"/>
          <w:b/>
          <w:bCs/>
          <w:sz w:val="21"/>
          <w:szCs w:val="21"/>
          <w:lang w:val="kk-KZ" w:eastAsia="ru-RU"/>
        </w:rPr>
      </w:pPr>
      <w:r w:rsidRPr="00D03856">
        <w:rPr>
          <w:rFonts w:ascii="Segoe UI" w:eastAsia="Times New Roman" w:hAnsi="Segoe UI" w:cs="Segoe UI"/>
          <w:b/>
          <w:bCs/>
          <w:sz w:val="21"/>
          <w:szCs w:val="21"/>
          <w:lang w:val="kk-KZ" w:eastAsia="ru-RU"/>
        </w:rPr>
        <w:t>INTERNAL INFORMATION</w:t>
      </w:r>
    </w:p>
    <w:p w14:paraId="10BDFD47" w14:textId="77777777" w:rsidR="00D03856" w:rsidRDefault="00D03856" w:rsidP="006E2CFA">
      <w:pPr>
        <w:spacing w:after="0" w:line="240" w:lineRule="auto"/>
        <w:jc w:val="center"/>
        <w:outlineLvl w:val="1"/>
        <w:rPr>
          <w:rFonts w:ascii="Times New Roman" w:eastAsia="Times New Roman" w:hAnsi="Times New Roman" w:cs="Times New Roman"/>
          <w:b/>
          <w:bCs/>
          <w:kern w:val="36"/>
          <w:sz w:val="24"/>
          <w:szCs w:val="24"/>
          <w:lang w:val="kk-KZ" w:eastAsia="ru-RU"/>
        </w:rPr>
      </w:pPr>
      <w:r w:rsidRPr="00D03856">
        <w:rPr>
          <w:rFonts w:ascii="Times New Roman" w:eastAsia="Times New Roman" w:hAnsi="Times New Roman" w:cs="Times New Roman"/>
          <w:b/>
          <w:bCs/>
          <w:kern w:val="36"/>
          <w:sz w:val="24"/>
          <w:szCs w:val="24"/>
          <w:lang w:val="en-US" w:eastAsia="ru-RU"/>
        </w:rPr>
        <w:t xml:space="preserve">Rules </w:t>
      </w:r>
    </w:p>
    <w:p w14:paraId="275CB6A5" w14:textId="5F55D450" w:rsidR="00C93CC5" w:rsidRPr="00D03856" w:rsidRDefault="00D03856" w:rsidP="006E2CFA">
      <w:pPr>
        <w:spacing w:after="0" w:line="240" w:lineRule="auto"/>
        <w:jc w:val="center"/>
        <w:outlineLvl w:val="1"/>
        <w:rPr>
          <w:rFonts w:ascii="Times New Roman" w:eastAsia="Times New Roman" w:hAnsi="Times New Roman" w:cs="Times New Roman"/>
          <w:b/>
          <w:bCs/>
          <w:sz w:val="24"/>
          <w:szCs w:val="24"/>
          <w:lang w:val="en-US" w:eastAsia="ru-RU"/>
        </w:rPr>
      </w:pPr>
      <w:r w:rsidRPr="00D03856">
        <w:rPr>
          <w:rFonts w:ascii="Times New Roman" w:eastAsia="Times New Roman" w:hAnsi="Times New Roman" w:cs="Times New Roman"/>
          <w:b/>
          <w:bCs/>
          <w:kern w:val="36"/>
          <w:sz w:val="24"/>
          <w:szCs w:val="24"/>
          <w:lang w:val="en-US" w:eastAsia="ru-RU"/>
        </w:rPr>
        <w:t>for the ‘Top Up Easily</w:t>
      </w:r>
      <w:r>
        <w:rPr>
          <w:rFonts w:ascii="Times New Roman" w:eastAsia="Times New Roman" w:hAnsi="Times New Roman" w:cs="Times New Roman"/>
          <w:b/>
          <w:bCs/>
          <w:kern w:val="36"/>
          <w:sz w:val="24"/>
          <w:szCs w:val="24"/>
          <w:lang w:val="kk-KZ" w:eastAsia="ru-RU"/>
        </w:rPr>
        <w:t>,</w:t>
      </w:r>
      <w:r w:rsidRPr="00D03856">
        <w:rPr>
          <w:rFonts w:ascii="Times New Roman" w:eastAsia="Times New Roman" w:hAnsi="Times New Roman" w:cs="Times New Roman"/>
          <w:b/>
          <w:bCs/>
          <w:kern w:val="36"/>
          <w:sz w:val="24"/>
          <w:szCs w:val="24"/>
          <w:lang w:val="en-US" w:eastAsia="ru-RU"/>
        </w:rPr>
        <w:t xml:space="preserve"> Win Apple’ promotion</w:t>
      </w:r>
    </w:p>
    <w:p w14:paraId="2AD794B6" w14:textId="45052590"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These Rules for the Promotion “Top Up Easily, Win Apple” (hereinafter referred to as the “Rules”) establish the procedure and conditions for conducting the promotion “Top Up Easily, Win Apple” (hereinafter referred to as the “Promotion”).</w:t>
      </w:r>
    </w:p>
    <w:p w14:paraId="2B70C982" w14:textId="6942A735"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The winners of the Promotion will be determined in accordance with the criteria set out in the Rules</w:t>
      </w:r>
      <w:r w:rsidR="00C93CC5" w:rsidRPr="00D03856">
        <w:rPr>
          <w:rFonts w:ascii="Times New Roman" w:eastAsia="Times New Roman" w:hAnsi="Times New Roman" w:cs="Times New Roman"/>
          <w:sz w:val="24"/>
          <w:szCs w:val="24"/>
          <w:lang w:val="en-US" w:eastAsia="ru-RU"/>
        </w:rPr>
        <w:t>.</w:t>
      </w:r>
    </w:p>
    <w:p w14:paraId="20EF4D54" w14:textId="3573CE4B" w:rsidR="00C93CC5" w:rsidRPr="00796742" w:rsidRDefault="00796742"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796742">
        <w:rPr>
          <w:rFonts w:ascii="Times New Roman" w:eastAsia="Times New Roman" w:hAnsi="Times New Roman" w:cs="Times New Roman"/>
          <w:sz w:val="24"/>
          <w:szCs w:val="24"/>
          <w:lang w:val="en-US" w:eastAsia="ru-RU"/>
        </w:rPr>
        <w:t xml:space="preserve">The Organizer of the Promotion is </w:t>
      </w:r>
      <w:r>
        <w:rPr>
          <w:rFonts w:ascii="Times New Roman" w:eastAsia="Times New Roman" w:hAnsi="Times New Roman" w:cs="Times New Roman"/>
          <w:sz w:val="24"/>
          <w:szCs w:val="24"/>
          <w:lang w:val="en-US" w:eastAsia="ru-RU"/>
        </w:rPr>
        <w:t xml:space="preserve">JSC </w:t>
      </w:r>
      <w:r w:rsidRPr="00796742">
        <w:rPr>
          <w:rFonts w:ascii="Times New Roman" w:eastAsia="Times New Roman" w:hAnsi="Times New Roman" w:cs="Times New Roman"/>
          <w:sz w:val="24"/>
          <w:szCs w:val="24"/>
          <w:lang w:val="en-US" w:eastAsia="ru-RU"/>
        </w:rPr>
        <w:t>Bank CenterCredit (hereinafter referred to as the “Organizer”), located at: 38 Al-Farabi Avenue, Almaty 050059, Republic of Kazakhstan.</w:t>
      </w:r>
    </w:p>
    <w:p w14:paraId="177665D6" w14:textId="1677C7A9" w:rsidR="00C93CC5" w:rsidRPr="00CD28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The partner for this Promotion is Visa International Service Association (hereinafter referred to as the ‘Partner’).</w:t>
      </w:r>
    </w:p>
    <w:p w14:paraId="342D7FCF" w14:textId="1B80D67D" w:rsidR="00C93CC5" w:rsidRPr="00CD28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The Promotion is not a gambling and/or lottery within the meaning and definition pursuant to the Law of the Republic of Kazakhstan “On Gambling Industry” and the Law of the Republic of Kazakhstan “On Lotteries and Lottery Activities” respectively.</w:t>
      </w:r>
    </w:p>
    <w:p w14:paraId="508D0376" w14:textId="13917EB3" w:rsidR="00C93CC5" w:rsidRPr="00D03856"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CD28C5">
        <w:rPr>
          <w:rFonts w:ascii="Times New Roman" w:eastAsia="Times New Roman" w:hAnsi="Times New Roman" w:cs="Times New Roman"/>
          <w:sz w:val="24"/>
          <w:szCs w:val="24"/>
          <w:lang w:val="en-US" w:eastAsia="ru-RU"/>
        </w:rPr>
        <w:t>No fee shall be charged for participation in the Promotion.</w:t>
      </w:r>
    </w:p>
    <w:p w14:paraId="11526912" w14:textId="77777777" w:rsidR="00D03856" w:rsidRPr="00D03856" w:rsidRDefault="00D03856" w:rsidP="00D03856">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kk-KZ" w:eastAsia="ru-RU"/>
        </w:rPr>
      </w:pPr>
      <w:r w:rsidRPr="00D03856">
        <w:rPr>
          <w:rFonts w:ascii="Times New Roman" w:eastAsia="Times New Roman" w:hAnsi="Times New Roman" w:cs="Times New Roman"/>
          <w:sz w:val="24"/>
          <w:szCs w:val="24"/>
          <w:lang w:val="kk-KZ" w:eastAsia="ru-RU"/>
        </w:rPr>
        <w:t>Individuals who hold valid Visa payment cards issued by JSC Bank CenterCredit, are aged 18 (eighteen) or over, are citizens of the Republic of Kazakhstan and have fulfilled the conditions set out in these Rules (hereinafter referred to as the ‘Participant’) may take part in the Promotion.</w:t>
      </w:r>
    </w:p>
    <w:p w14:paraId="15BC64A7" w14:textId="49B4E415" w:rsidR="00C93CC5" w:rsidRPr="00D03856" w:rsidRDefault="00D03856"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val="en-US" w:eastAsia="ru-RU"/>
        </w:rPr>
      </w:pPr>
      <w:r w:rsidRPr="00D03856">
        <w:rPr>
          <w:rFonts w:ascii="Times New Roman" w:eastAsia="Times New Roman" w:hAnsi="Times New Roman" w:cs="Times New Roman"/>
          <w:sz w:val="24"/>
          <w:szCs w:val="24"/>
          <w:lang w:val="en-US" w:eastAsia="ru-RU"/>
        </w:rPr>
        <w:t>Employees of the Organizer and the Partner, as well as individuals who do not meet the requirements set forth in Clause 7 of these Rules, including non-residents of the Republic of Kazakhstan holding a residence permit, are not eligible to participate in the Promotion</w:t>
      </w:r>
      <w:r w:rsidR="00C93CC5" w:rsidRPr="00D03856">
        <w:rPr>
          <w:rFonts w:ascii="Times New Roman" w:eastAsia="Times New Roman" w:hAnsi="Times New Roman" w:cs="Times New Roman"/>
          <w:sz w:val="24"/>
          <w:szCs w:val="24"/>
          <w:lang w:val="en-US" w:eastAsia="ru-RU"/>
        </w:rPr>
        <w:t>.</w:t>
      </w:r>
    </w:p>
    <w:p w14:paraId="776E09A5" w14:textId="37BB5A8F" w:rsidR="00C93CC5" w:rsidRDefault="00CD28C5" w:rsidP="006E2CFA">
      <w:pPr>
        <w:numPr>
          <w:ilvl w:val="0"/>
          <w:numId w:val="1"/>
        </w:numPr>
        <w:tabs>
          <w:tab w:val="num" w:pos="360"/>
          <w:tab w:val="left" w:pos="993"/>
        </w:tabs>
        <w:spacing w:before="100" w:beforeAutospacing="1" w:after="100" w:afterAutospacing="1" w:line="300" w:lineRule="atLeast"/>
        <w:ind w:left="0" w:firstLine="709"/>
        <w:jc w:val="both"/>
        <w:rPr>
          <w:rFonts w:ascii="Times New Roman" w:eastAsia="Times New Roman" w:hAnsi="Times New Roman" w:cs="Times New Roman"/>
          <w:sz w:val="24"/>
          <w:szCs w:val="24"/>
          <w:lang w:eastAsia="ru-RU"/>
        </w:rPr>
      </w:pPr>
      <w:r w:rsidRPr="00CD28C5">
        <w:rPr>
          <w:rFonts w:ascii="Times New Roman" w:eastAsia="Times New Roman" w:hAnsi="Times New Roman" w:cs="Times New Roman"/>
          <w:sz w:val="24"/>
          <w:szCs w:val="24"/>
          <w:lang w:val="en-US" w:eastAsia="ru-RU"/>
        </w:rPr>
        <w:t>The Promotion Prize fund</w:t>
      </w:r>
      <w:r w:rsidR="00C93CC5" w:rsidRPr="006E2CFA">
        <w:rPr>
          <w:rFonts w:ascii="Times New Roman" w:eastAsia="Times New Roman" w:hAnsi="Times New Roman" w:cs="Times New Roman"/>
          <w:sz w:val="24"/>
          <w:szCs w:val="24"/>
          <w:lang w:eastAsia="ru-RU"/>
        </w:rPr>
        <w:t>:</w:t>
      </w:r>
    </w:p>
    <w:tbl>
      <w:tblPr>
        <w:tblStyle w:val="TableGrid"/>
        <w:tblW w:w="0" w:type="auto"/>
        <w:tblLook w:val="04A0" w:firstRow="1" w:lastRow="0" w:firstColumn="1" w:lastColumn="0" w:noHBand="0" w:noVBand="1"/>
      </w:tblPr>
      <w:tblGrid>
        <w:gridCol w:w="704"/>
        <w:gridCol w:w="3968"/>
        <w:gridCol w:w="2336"/>
        <w:gridCol w:w="2337"/>
      </w:tblGrid>
      <w:tr w:rsidR="00F337FE" w14:paraId="5123B0C6" w14:textId="77777777" w:rsidTr="00F337FE">
        <w:tc>
          <w:tcPr>
            <w:tcW w:w="704" w:type="dxa"/>
          </w:tcPr>
          <w:p w14:paraId="48B648D9" w14:textId="7A20D1E9"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632487">
              <w:rPr>
                <w:rFonts w:ascii="Times New Roman" w:hAnsi="Times New Roman" w:cs="Times New Roman"/>
              </w:rPr>
              <w:t>No.</w:t>
            </w:r>
          </w:p>
        </w:tc>
        <w:tc>
          <w:tcPr>
            <w:tcW w:w="3968" w:type="dxa"/>
            <w:vAlign w:val="center"/>
          </w:tcPr>
          <w:p w14:paraId="14157C42" w14:textId="7434280C"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632487">
              <w:rPr>
                <w:rFonts w:ascii="Times New Roman" w:hAnsi="Times New Roman" w:cs="Times New Roman"/>
              </w:rPr>
              <w:t>Prize Description</w:t>
            </w:r>
          </w:p>
        </w:tc>
        <w:tc>
          <w:tcPr>
            <w:tcW w:w="2336" w:type="dxa"/>
            <w:vAlign w:val="center"/>
          </w:tcPr>
          <w:p w14:paraId="174CB823" w14:textId="0FF1511E"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632487">
              <w:rPr>
                <w:rFonts w:ascii="Times New Roman" w:hAnsi="Times New Roman" w:cs="Times New Roman"/>
              </w:rPr>
              <w:t>Total Number of Prizes</w:t>
            </w:r>
          </w:p>
        </w:tc>
        <w:tc>
          <w:tcPr>
            <w:tcW w:w="2337" w:type="dxa"/>
            <w:vAlign w:val="center"/>
          </w:tcPr>
          <w:p w14:paraId="7540C71E" w14:textId="37C1B002" w:rsid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632487">
              <w:rPr>
                <w:rFonts w:ascii="Times New Roman" w:hAnsi="Times New Roman" w:cs="Times New Roman"/>
              </w:rPr>
              <w:t>Number of Winners</w:t>
            </w:r>
          </w:p>
        </w:tc>
      </w:tr>
      <w:tr w:rsidR="00F337FE" w14:paraId="2B31A812" w14:textId="77777777" w:rsidTr="00F337FE">
        <w:tc>
          <w:tcPr>
            <w:tcW w:w="704" w:type="dxa"/>
          </w:tcPr>
          <w:p w14:paraId="614184E7" w14:textId="5FBBA3B0"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1</w:t>
            </w:r>
          </w:p>
        </w:tc>
        <w:tc>
          <w:tcPr>
            <w:tcW w:w="3968" w:type="dxa"/>
          </w:tcPr>
          <w:p w14:paraId="29947E1E" w14:textId="3C836DA1"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Apple MacBook Air (2025)</w:t>
            </w:r>
          </w:p>
        </w:tc>
        <w:tc>
          <w:tcPr>
            <w:tcW w:w="2336" w:type="dxa"/>
          </w:tcPr>
          <w:p w14:paraId="40B70377" w14:textId="19119966"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8</w:t>
            </w:r>
          </w:p>
        </w:tc>
        <w:tc>
          <w:tcPr>
            <w:tcW w:w="2337" w:type="dxa"/>
          </w:tcPr>
          <w:p w14:paraId="480CB968" w14:textId="5336A4B6"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8</w:t>
            </w:r>
          </w:p>
        </w:tc>
      </w:tr>
      <w:tr w:rsidR="00F337FE" w14:paraId="14A825E7" w14:textId="77777777" w:rsidTr="00F337FE">
        <w:tc>
          <w:tcPr>
            <w:tcW w:w="704" w:type="dxa"/>
          </w:tcPr>
          <w:p w14:paraId="2B09737C" w14:textId="7259BEF8"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2</w:t>
            </w:r>
          </w:p>
        </w:tc>
        <w:tc>
          <w:tcPr>
            <w:tcW w:w="3968" w:type="dxa"/>
          </w:tcPr>
          <w:tbl>
            <w:tblPr>
              <w:tblW w:w="0" w:type="auto"/>
              <w:tblCellSpacing w:w="15" w:type="dxa"/>
              <w:tblLook w:val="04A0" w:firstRow="1" w:lastRow="0" w:firstColumn="1" w:lastColumn="0" w:noHBand="0" w:noVBand="1"/>
            </w:tblPr>
            <w:tblGrid>
              <w:gridCol w:w="96"/>
            </w:tblGrid>
            <w:tr w:rsidR="00F337FE" w:rsidRPr="00F337FE" w14:paraId="3758873E" w14:textId="77777777">
              <w:trPr>
                <w:tblCellSpacing w:w="15" w:type="dxa"/>
              </w:trPr>
              <w:tc>
                <w:tcPr>
                  <w:tcW w:w="36" w:type="dxa"/>
                  <w:tcMar>
                    <w:top w:w="15" w:type="dxa"/>
                    <w:left w:w="15" w:type="dxa"/>
                    <w:bottom w:w="15" w:type="dxa"/>
                    <w:right w:w="15" w:type="dxa"/>
                  </w:tcMar>
                  <w:vAlign w:val="center"/>
                  <w:hideMark/>
                </w:tcPr>
                <w:p w14:paraId="78001CA9" w14:textId="77777777" w:rsidR="00F337FE" w:rsidRPr="00F337FE" w:rsidRDefault="00F337FE" w:rsidP="00F337FE">
                  <w:pPr>
                    <w:rPr>
                      <w:rFonts w:ascii="Times New Roman" w:hAnsi="Times New Roman" w:cs="Times New Roman"/>
                      <w:spacing w:val="-10"/>
                      <w:sz w:val="24"/>
                      <w:lang w:val="en-US"/>
                    </w:rPr>
                  </w:pPr>
                </w:p>
              </w:tc>
            </w:tr>
          </w:tbl>
          <w:p w14:paraId="5A491523" w14:textId="77777777" w:rsidR="00F337FE" w:rsidRPr="00F337FE" w:rsidRDefault="00F337FE" w:rsidP="00F337FE">
            <w:pPr>
              <w:pStyle w:val="TableParagraph"/>
              <w:spacing w:line="240" w:lineRule="auto"/>
              <w:ind w:left="130"/>
              <w:rPr>
                <w:vanish/>
                <w:sz w:val="24"/>
                <w:lang w:val="en-US"/>
              </w:rPr>
            </w:pPr>
          </w:p>
          <w:p w14:paraId="24A037B0" w14:textId="40BCC1B9" w:rsidR="00F337FE" w:rsidRPr="00F337FE" w:rsidRDefault="00F337FE" w:rsidP="00F337FE">
            <w:pPr>
              <w:tabs>
                <w:tab w:val="left" w:pos="993"/>
              </w:tabs>
              <w:spacing w:after="100" w:afterAutospacing="1"/>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Apple iPad 11 (2025)</w:t>
            </w:r>
          </w:p>
        </w:tc>
        <w:tc>
          <w:tcPr>
            <w:tcW w:w="2336" w:type="dxa"/>
          </w:tcPr>
          <w:p w14:paraId="31851409" w14:textId="2460A02A"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pacing w:val="-10"/>
                <w:sz w:val="24"/>
                <w:lang w:val="en-US"/>
              </w:rPr>
              <w:t>7</w:t>
            </w:r>
          </w:p>
        </w:tc>
        <w:tc>
          <w:tcPr>
            <w:tcW w:w="2337" w:type="dxa"/>
          </w:tcPr>
          <w:p w14:paraId="595E607B" w14:textId="29ED2973"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lang w:val="en-US"/>
              </w:rPr>
              <w:t>7</w:t>
            </w:r>
          </w:p>
        </w:tc>
      </w:tr>
    </w:tbl>
    <w:p w14:paraId="63C558A8" w14:textId="77777777" w:rsidR="00F337FE" w:rsidRDefault="00F337FE" w:rsidP="00F337FE">
      <w:pPr>
        <w:tabs>
          <w:tab w:val="left" w:pos="993"/>
        </w:tabs>
        <w:spacing w:after="0" w:line="300" w:lineRule="atLeast"/>
        <w:ind w:left="709"/>
        <w:jc w:val="both"/>
        <w:rPr>
          <w:rFonts w:ascii="Times New Roman" w:eastAsia="Times New Roman" w:hAnsi="Times New Roman" w:cs="Times New Roman"/>
          <w:sz w:val="24"/>
          <w:szCs w:val="24"/>
          <w:lang w:eastAsia="ru-RU"/>
        </w:rPr>
      </w:pPr>
    </w:p>
    <w:p w14:paraId="5D099668" w14:textId="4631137C" w:rsidR="00C93CC5" w:rsidRPr="006E2CFA" w:rsidRDefault="00632487" w:rsidP="00632487">
      <w:pPr>
        <w:numPr>
          <w:ilvl w:val="0"/>
          <w:numId w:val="1"/>
        </w:numPr>
        <w:tabs>
          <w:tab w:val="num" w:pos="360"/>
          <w:tab w:val="left" w:pos="993"/>
        </w:tabs>
        <w:spacing w:after="0" w:line="300" w:lineRule="atLeast"/>
        <w:ind w:left="0" w:firstLine="709"/>
        <w:jc w:val="both"/>
        <w:rPr>
          <w:rFonts w:ascii="Times New Roman" w:eastAsia="Times New Roman" w:hAnsi="Times New Roman" w:cs="Times New Roman"/>
          <w:sz w:val="24"/>
          <w:szCs w:val="24"/>
          <w:lang w:eastAsia="ru-RU"/>
        </w:rPr>
      </w:pPr>
      <w:r w:rsidRPr="00632487">
        <w:rPr>
          <w:rFonts w:ascii="Times New Roman" w:eastAsia="Times New Roman" w:hAnsi="Times New Roman" w:cs="Times New Roman"/>
          <w:sz w:val="24"/>
          <w:szCs w:val="24"/>
          <w:lang w:eastAsia="ru-RU"/>
        </w:rPr>
        <w:t>Prize Allocation by Month</w:t>
      </w:r>
      <w:r w:rsidR="00C93CC5" w:rsidRPr="006E2CFA">
        <w:rPr>
          <w:rFonts w:ascii="Times New Roman" w:eastAsia="Times New Roman" w:hAnsi="Times New Roman" w:cs="Times New Roman"/>
          <w:sz w:val="24"/>
          <w:szCs w:val="24"/>
          <w:lang w:eastAsia="ru-RU"/>
        </w:rPr>
        <w:t>.</w:t>
      </w:r>
    </w:p>
    <w:p w14:paraId="53DC0C57" w14:textId="24E7125B" w:rsidR="00C93CC5" w:rsidRDefault="00632487" w:rsidP="00632487">
      <w:pPr>
        <w:spacing w:after="100" w:afterAutospacing="1" w:line="300" w:lineRule="atLeast"/>
        <w:rPr>
          <w:rFonts w:ascii="Times New Roman" w:eastAsia="Times New Roman" w:hAnsi="Times New Roman" w:cs="Times New Roman"/>
          <w:sz w:val="24"/>
          <w:szCs w:val="24"/>
          <w:lang w:val="en-US" w:eastAsia="ru-RU"/>
        </w:rPr>
      </w:pPr>
      <w:r w:rsidRPr="00632487">
        <w:rPr>
          <w:rFonts w:ascii="Times New Roman" w:eastAsia="Times New Roman" w:hAnsi="Times New Roman" w:cs="Times New Roman"/>
          <w:sz w:val="24"/>
          <w:szCs w:val="24"/>
          <w:lang w:val="en-US" w:eastAsia="ru-RU"/>
        </w:rPr>
        <w:t xml:space="preserve">The prize draw will be conducted </w:t>
      </w:r>
      <w:r w:rsidR="0095103B" w:rsidRPr="00632487">
        <w:rPr>
          <w:rFonts w:ascii="Times New Roman" w:eastAsia="Times New Roman" w:hAnsi="Times New Roman" w:cs="Times New Roman"/>
          <w:sz w:val="24"/>
          <w:szCs w:val="24"/>
          <w:lang w:val="en-US" w:eastAsia="ru-RU"/>
        </w:rPr>
        <w:t>monthly</w:t>
      </w:r>
      <w:r w:rsidRPr="00632487">
        <w:rPr>
          <w:rFonts w:ascii="Times New Roman" w:eastAsia="Times New Roman" w:hAnsi="Times New Roman" w:cs="Times New Roman"/>
          <w:sz w:val="24"/>
          <w:szCs w:val="24"/>
          <w:lang w:val="en-US" w:eastAsia="ru-RU"/>
        </w:rPr>
        <w:t xml:space="preserve"> throughout the Promotion Period. The number of prizes to be awarded for each calendar month shall be determined as follows</w:t>
      </w:r>
      <w:r w:rsidR="00C93CC5" w:rsidRPr="00632487">
        <w:rPr>
          <w:rFonts w:ascii="Times New Roman" w:eastAsia="Times New Roman" w:hAnsi="Times New Roman" w:cs="Times New Roman"/>
          <w:sz w:val="24"/>
          <w:szCs w:val="24"/>
          <w:lang w:val="en-US" w:eastAsia="ru-RU"/>
        </w:rPr>
        <w:t>:</w:t>
      </w:r>
    </w:p>
    <w:tbl>
      <w:tblPr>
        <w:tblStyle w:val="TableGrid"/>
        <w:tblW w:w="8363" w:type="dxa"/>
        <w:tblLook w:val="04A0" w:firstRow="1" w:lastRow="0" w:firstColumn="1" w:lastColumn="0" w:noHBand="0" w:noVBand="1"/>
      </w:tblPr>
      <w:tblGrid>
        <w:gridCol w:w="2835"/>
        <w:gridCol w:w="3260"/>
        <w:gridCol w:w="2268"/>
      </w:tblGrid>
      <w:tr w:rsidR="00F337FE" w14:paraId="68382BE8" w14:textId="77777777" w:rsidTr="00F337FE">
        <w:tc>
          <w:tcPr>
            <w:tcW w:w="2835" w:type="dxa"/>
            <w:vAlign w:val="center"/>
          </w:tcPr>
          <w:p w14:paraId="2BE76FCC" w14:textId="16FB4781" w:rsidR="00F337FE" w:rsidRPr="00632487" w:rsidRDefault="00F337FE" w:rsidP="00F337FE">
            <w:pPr>
              <w:tabs>
                <w:tab w:val="left" w:pos="993"/>
              </w:tabs>
              <w:spacing w:before="100" w:beforeAutospacing="1" w:after="100" w:afterAutospacing="1" w:line="300" w:lineRule="atLeast"/>
              <w:jc w:val="both"/>
              <w:rPr>
                <w:rFonts w:ascii="Times New Roman" w:hAnsi="Times New Roman" w:cs="Times New Roman"/>
              </w:rPr>
            </w:pPr>
            <w:r w:rsidRPr="00632487">
              <w:rPr>
                <w:rFonts w:ascii="Times New Roman" w:eastAsia="Times New Roman" w:hAnsi="Times New Roman" w:cs="Times New Roman"/>
                <w:sz w:val="24"/>
                <w:szCs w:val="24"/>
                <w:lang w:val="kk-KZ" w:eastAsia="ru-RU"/>
              </w:rPr>
              <w:t>Period</w:t>
            </w:r>
          </w:p>
        </w:tc>
        <w:tc>
          <w:tcPr>
            <w:tcW w:w="3260" w:type="dxa"/>
          </w:tcPr>
          <w:p w14:paraId="005EC258" w14:textId="6190ADF5"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Apple MacBook Air (2025)</w:t>
            </w:r>
          </w:p>
        </w:tc>
        <w:tc>
          <w:tcPr>
            <w:tcW w:w="2268" w:type="dxa"/>
          </w:tcPr>
          <w:p w14:paraId="4E525EB8" w14:textId="5A403731"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Apple iPad 11 (2025)</w:t>
            </w:r>
          </w:p>
        </w:tc>
      </w:tr>
      <w:tr w:rsidR="00F337FE" w14:paraId="75478F5B" w14:textId="77777777" w:rsidTr="00F337FE">
        <w:tc>
          <w:tcPr>
            <w:tcW w:w="2835" w:type="dxa"/>
            <w:vAlign w:val="center"/>
          </w:tcPr>
          <w:p w14:paraId="10297CFB" w14:textId="40F2E9F8" w:rsidR="00F337FE" w:rsidRPr="00F337FE" w:rsidRDefault="00F337FE" w:rsidP="00F337FE">
            <w:pPr>
              <w:tabs>
                <w:tab w:val="left" w:pos="993"/>
              </w:tabs>
              <w:spacing w:before="100" w:beforeAutospacing="1" w:after="100" w:afterAutospacing="1" w:line="300" w:lineRule="atLeast"/>
              <w:jc w:val="both"/>
              <w:rPr>
                <w:rFonts w:ascii="Times New Roman" w:hAnsi="Times New Roman" w:cs="Times New Roman"/>
                <w:sz w:val="24"/>
                <w:lang w:val="en-US"/>
              </w:rPr>
            </w:pPr>
            <w:r w:rsidRPr="00632487">
              <w:rPr>
                <w:rFonts w:ascii="Times New Roman" w:eastAsia="Times New Roman" w:hAnsi="Times New Roman" w:cs="Times New Roman"/>
                <w:sz w:val="24"/>
                <w:szCs w:val="24"/>
                <w:lang w:eastAsia="ru-RU"/>
              </w:rPr>
              <w:t>September</w:t>
            </w:r>
            <w:r>
              <w:rPr>
                <w:rFonts w:ascii="Times New Roman" w:eastAsia="Times New Roman" w:hAnsi="Times New Roman" w:cs="Times New Roman"/>
                <w:sz w:val="24"/>
                <w:szCs w:val="24"/>
                <w:lang w:val="kk-KZ" w:eastAsia="ru-RU"/>
              </w:rPr>
              <w:t xml:space="preserve"> </w:t>
            </w:r>
            <w:r w:rsidRPr="006E2CFA">
              <w:rPr>
                <w:rFonts w:ascii="Times New Roman" w:eastAsia="Times New Roman" w:hAnsi="Times New Roman" w:cs="Times New Roman"/>
                <w:sz w:val="24"/>
                <w:szCs w:val="24"/>
                <w:lang w:eastAsia="ru-RU"/>
              </w:rPr>
              <w:t>2026</w:t>
            </w:r>
          </w:p>
        </w:tc>
        <w:tc>
          <w:tcPr>
            <w:tcW w:w="3260" w:type="dxa"/>
          </w:tcPr>
          <w:p w14:paraId="71E92F0C" w14:textId="41D81DF2"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2</w:t>
            </w:r>
          </w:p>
        </w:tc>
        <w:tc>
          <w:tcPr>
            <w:tcW w:w="2268" w:type="dxa"/>
          </w:tcPr>
          <w:p w14:paraId="19BEC7E3" w14:textId="2778A208"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3</w:t>
            </w:r>
          </w:p>
        </w:tc>
      </w:tr>
      <w:tr w:rsidR="00F337FE" w14:paraId="5FBE2F5E" w14:textId="77777777" w:rsidTr="00F337FE">
        <w:tc>
          <w:tcPr>
            <w:tcW w:w="2835" w:type="dxa"/>
            <w:vAlign w:val="center"/>
          </w:tcPr>
          <w:p w14:paraId="4BF253F8" w14:textId="42069B39" w:rsidR="00F337FE" w:rsidRPr="00F337FE" w:rsidRDefault="00F337FE" w:rsidP="00F337FE">
            <w:pPr>
              <w:rPr>
                <w:rFonts w:ascii="Times New Roman" w:hAnsi="Times New Roman" w:cs="Times New Roman"/>
                <w:spacing w:val="-10"/>
                <w:sz w:val="24"/>
                <w:lang w:val="en-US"/>
              </w:rPr>
            </w:pPr>
            <w:r w:rsidRPr="00632487">
              <w:rPr>
                <w:rFonts w:ascii="Times New Roman" w:eastAsia="Times New Roman" w:hAnsi="Times New Roman" w:cs="Times New Roman"/>
                <w:sz w:val="24"/>
                <w:szCs w:val="24"/>
                <w:lang w:val="kk-KZ" w:eastAsia="ru-RU"/>
              </w:rPr>
              <w:t xml:space="preserve">October </w:t>
            </w:r>
            <w:r w:rsidRPr="006E2CFA">
              <w:rPr>
                <w:rFonts w:ascii="Times New Roman" w:eastAsia="Times New Roman" w:hAnsi="Times New Roman" w:cs="Times New Roman"/>
                <w:sz w:val="24"/>
                <w:szCs w:val="24"/>
                <w:lang w:eastAsia="ru-RU"/>
              </w:rPr>
              <w:t>2026</w:t>
            </w:r>
          </w:p>
        </w:tc>
        <w:tc>
          <w:tcPr>
            <w:tcW w:w="3260" w:type="dxa"/>
          </w:tcPr>
          <w:p w14:paraId="0C9D90E1" w14:textId="6D49627E" w:rsidR="00F337FE" w:rsidRPr="00F337FE" w:rsidRDefault="00F337FE" w:rsidP="00F337FE">
            <w:pPr>
              <w:tabs>
                <w:tab w:val="left" w:pos="993"/>
              </w:tabs>
              <w:spacing w:after="100" w:afterAutospacing="1"/>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3</w:t>
            </w:r>
          </w:p>
        </w:tc>
        <w:tc>
          <w:tcPr>
            <w:tcW w:w="2268" w:type="dxa"/>
          </w:tcPr>
          <w:p w14:paraId="13CBBA51" w14:textId="47D21DD9" w:rsidR="00F337FE" w:rsidRPr="00F337FE" w:rsidRDefault="00F337FE" w:rsidP="00F337FE">
            <w:pPr>
              <w:tabs>
                <w:tab w:val="left" w:pos="993"/>
              </w:tabs>
              <w:spacing w:before="100" w:beforeAutospacing="1" w:after="100" w:afterAutospacing="1" w:line="300" w:lineRule="atLeast"/>
              <w:jc w:val="both"/>
              <w:rPr>
                <w:rFonts w:ascii="Times New Roman" w:eastAsia="Times New Roman" w:hAnsi="Times New Roman" w:cs="Times New Roman"/>
                <w:sz w:val="24"/>
                <w:szCs w:val="24"/>
                <w:lang w:eastAsia="ru-RU"/>
              </w:rPr>
            </w:pPr>
            <w:r w:rsidRPr="00F337FE">
              <w:rPr>
                <w:rFonts w:ascii="Times New Roman" w:hAnsi="Times New Roman" w:cs="Times New Roman"/>
                <w:sz w:val="24"/>
                <w:szCs w:val="24"/>
                <w:lang w:val="en-US"/>
              </w:rPr>
              <w:t>2</w:t>
            </w:r>
          </w:p>
        </w:tc>
      </w:tr>
      <w:tr w:rsidR="00F337FE" w14:paraId="258D40A6" w14:textId="77777777" w:rsidTr="00F337FE">
        <w:tc>
          <w:tcPr>
            <w:tcW w:w="2835" w:type="dxa"/>
            <w:vAlign w:val="center"/>
          </w:tcPr>
          <w:p w14:paraId="6C357D49" w14:textId="36F5EEFB" w:rsidR="00F337FE" w:rsidRPr="00632487" w:rsidRDefault="00F337FE" w:rsidP="00F337FE">
            <w:pPr>
              <w:rPr>
                <w:rFonts w:ascii="Times New Roman" w:eastAsia="Times New Roman" w:hAnsi="Times New Roman" w:cs="Times New Roman"/>
                <w:sz w:val="24"/>
                <w:szCs w:val="24"/>
                <w:lang w:val="kk-KZ" w:eastAsia="ru-RU"/>
              </w:rPr>
            </w:pPr>
            <w:r w:rsidRPr="00632487">
              <w:rPr>
                <w:rFonts w:ascii="Times New Roman" w:eastAsia="Times New Roman" w:hAnsi="Times New Roman" w:cs="Times New Roman"/>
                <w:sz w:val="24"/>
                <w:szCs w:val="24"/>
                <w:lang w:val="kk-KZ" w:eastAsia="ru-RU"/>
              </w:rPr>
              <w:t>November</w:t>
            </w:r>
            <w:r>
              <w:rPr>
                <w:rFonts w:ascii="Times New Roman" w:eastAsia="Times New Roman" w:hAnsi="Times New Roman" w:cs="Times New Roman"/>
                <w:sz w:val="24"/>
                <w:szCs w:val="24"/>
                <w:lang w:val="kk-KZ" w:eastAsia="ru-RU"/>
              </w:rPr>
              <w:t xml:space="preserve"> </w:t>
            </w:r>
            <w:r w:rsidRPr="006E2CFA">
              <w:rPr>
                <w:rFonts w:ascii="Times New Roman" w:eastAsia="Times New Roman" w:hAnsi="Times New Roman" w:cs="Times New Roman"/>
                <w:sz w:val="24"/>
                <w:szCs w:val="24"/>
                <w:lang w:eastAsia="ru-RU"/>
              </w:rPr>
              <w:t>2026</w:t>
            </w:r>
          </w:p>
        </w:tc>
        <w:tc>
          <w:tcPr>
            <w:tcW w:w="3260" w:type="dxa"/>
          </w:tcPr>
          <w:p w14:paraId="5B143D19" w14:textId="62CFE665" w:rsidR="00F337FE" w:rsidRPr="00F337FE" w:rsidRDefault="00F337FE" w:rsidP="00F337FE">
            <w:pPr>
              <w:rPr>
                <w:rFonts w:ascii="Times New Roman" w:hAnsi="Times New Roman" w:cs="Times New Roman"/>
                <w:spacing w:val="-10"/>
                <w:sz w:val="24"/>
                <w:lang w:val="en-US"/>
              </w:rPr>
            </w:pPr>
            <w:r w:rsidRPr="00F337FE">
              <w:rPr>
                <w:rFonts w:ascii="Times New Roman" w:hAnsi="Times New Roman" w:cs="Times New Roman"/>
                <w:sz w:val="24"/>
                <w:szCs w:val="24"/>
                <w:lang w:val="en-US"/>
              </w:rPr>
              <w:t>3</w:t>
            </w:r>
          </w:p>
        </w:tc>
        <w:tc>
          <w:tcPr>
            <w:tcW w:w="2268" w:type="dxa"/>
          </w:tcPr>
          <w:p w14:paraId="3278D15C" w14:textId="5CC6A55A" w:rsidR="00F337FE" w:rsidRPr="00F337FE" w:rsidRDefault="00F337FE" w:rsidP="00F337FE">
            <w:pPr>
              <w:tabs>
                <w:tab w:val="left" w:pos="993"/>
              </w:tabs>
              <w:spacing w:before="100" w:beforeAutospacing="1" w:after="100" w:afterAutospacing="1" w:line="300" w:lineRule="atLeast"/>
              <w:jc w:val="both"/>
              <w:rPr>
                <w:rFonts w:ascii="Times New Roman" w:hAnsi="Times New Roman" w:cs="Times New Roman"/>
                <w:spacing w:val="-10"/>
                <w:sz w:val="24"/>
                <w:lang w:val="en-US"/>
              </w:rPr>
            </w:pPr>
            <w:r w:rsidRPr="00F337FE">
              <w:rPr>
                <w:rFonts w:ascii="Times New Roman" w:hAnsi="Times New Roman" w:cs="Times New Roman"/>
                <w:sz w:val="24"/>
                <w:szCs w:val="24"/>
                <w:lang w:val="en-US"/>
              </w:rPr>
              <w:t>2</w:t>
            </w:r>
          </w:p>
        </w:tc>
      </w:tr>
    </w:tbl>
    <w:p w14:paraId="45DD77A8" w14:textId="5111A5FE" w:rsidR="00C93CC5" w:rsidRPr="0095103B" w:rsidRDefault="0095103B" w:rsidP="006E2CFA">
      <w:pPr>
        <w:numPr>
          <w:ilvl w:val="0"/>
          <w:numId w:val="1"/>
        </w:numPr>
        <w:tabs>
          <w:tab w:val="num" w:pos="360"/>
          <w:tab w:val="left" w:pos="993"/>
        </w:tabs>
        <w:spacing w:before="100" w:beforeAutospacing="1" w:after="0" w:line="300" w:lineRule="atLeast"/>
        <w:ind w:left="0" w:firstLine="709"/>
        <w:jc w:val="both"/>
        <w:rPr>
          <w:rFonts w:ascii="Times New Roman" w:eastAsia="Times New Roman" w:hAnsi="Times New Roman" w:cs="Times New Roman"/>
          <w:sz w:val="24"/>
          <w:szCs w:val="24"/>
          <w:lang w:val="en-US" w:eastAsia="ru-RU"/>
        </w:rPr>
      </w:pPr>
      <w:r w:rsidRPr="0095103B">
        <w:rPr>
          <w:rFonts w:ascii="Times New Roman" w:eastAsia="Times New Roman" w:hAnsi="Times New Roman" w:cs="Times New Roman"/>
          <w:sz w:val="24"/>
          <w:szCs w:val="24"/>
          <w:lang w:val="en-US" w:eastAsia="ru-RU"/>
        </w:rPr>
        <w:t>Promotion period: from 1 September 2026 to 30 November 2026 (hereinafter referred to as the ‘Promotion Period’).</w:t>
      </w:r>
    </w:p>
    <w:p w14:paraId="5C444949" w14:textId="6B732DF1" w:rsidR="00C93CC5" w:rsidRPr="00E818A0" w:rsidRDefault="00E818A0" w:rsidP="006E2CFA">
      <w:pPr>
        <w:numPr>
          <w:ilvl w:val="0"/>
          <w:numId w:val="1"/>
        </w:numPr>
        <w:tabs>
          <w:tab w:val="num" w:pos="360"/>
          <w:tab w:val="left" w:pos="993"/>
          <w:tab w:val="left" w:pos="1134"/>
        </w:tabs>
        <w:spacing w:before="100" w:beforeAutospacing="1" w:after="0" w:line="300" w:lineRule="atLeast"/>
        <w:ind w:left="0" w:firstLine="709"/>
        <w:jc w:val="both"/>
        <w:rPr>
          <w:rFonts w:ascii="Times New Roman" w:eastAsia="Times New Roman" w:hAnsi="Times New Roman" w:cs="Times New Roman"/>
          <w:sz w:val="24"/>
          <w:szCs w:val="24"/>
          <w:lang w:val="en-US" w:eastAsia="ru-RU"/>
        </w:rPr>
      </w:pPr>
      <w:r w:rsidRPr="00E818A0">
        <w:rPr>
          <w:rFonts w:ascii="Times New Roman" w:eastAsia="Times New Roman" w:hAnsi="Times New Roman" w:cs="Times New Roman"/>
          <w:sz w:val="24"/>
          <w:szCs w:val="24"/>
          <w:lang w:val="en-US" w:eastAsia="ru-RU"/>
        </w:rPr>
        <w:t>Terms and Conditions of Participation in the Promotion.</w:t>
      </w:r>
      <w:r w:rsidR="00C93CC5" w:rsidRPr="00E818A0">
        <w:rPr>
          <w:rFonts w:ascii="Times New Roman" w:eastAsia="Times New Roman" w:hAnsi="Times New Roman" w:cs="Times New Roman"/>
          <w:sz w:val="24"/>
          <w:szCs w:val="24"/>
          <w:lang w:val="en-US" w:eastAsia="ru-RU"/>
        </w:rPr>
        <w:t>:</w:t>
      </w:r>
    </w:p>
    <w:p w14:paraId="42BC6CE1" w14:textId="65068523" w:rsidR="00C93CC5" w:rsidRPr="00E818A0" w:rsidRDefault="00C93CC5" w:rsidP="00E818A0">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r w:rsidRPr="00F337FE">
        <w:rPr>
          <w:rFonts w:ascii="Times New Roman" w:eastAsia="Times New Roman" w:hAnsi="Times New Roman" w:cs="Times New Roman"/>
          <w:sz w:val="24"/>
          <w:szCs w:val="24"/>
          <w:lang w:val="en-US" w:eastAsia="ru-RU"/>
        </w:rPr>
        <w:t xml:space="preserve">12.1. </w:t>
      </w:r>
      <w:r w:rsidR="00E818A0" w:rsidRPr="00E818A0">
        <w:rPr>
          <w:rFonts w:ascii="Times New Roman" w:eastAsia="Times New Roman" w:hAnsi="Times New Roman" w:cs="Times New Roman"/>
          <w:sz w:val="24"/>
          <w:szCs w:val="24"/>
          <w:lang w:val="en-US" w:eastAsia="ru-RU"/>
        </w:rPr>
        <w:t>To take part in the Promotion during the Promotion Period, you must fulfil all of the following conditions at the same time</w:t>
      </w:r>
      <w:r w:rsidRPr="00E818A0">
        <w:rPr>
          <w:rFonts w:ascii="Times New Roman" w:eastAsia="Times New Roman" w:hAnsi="Times New Roman" w:cs="Times New Roman"/>
          <w:sz w:val="24"/>
          <w:szCs w:val="24"/>
          <w:lang w:val="en-US" w:eastAsia="ru-RU"/>
        </w:rPr>
        <w:t>:</w:t>
      </w:r>
    </w:p>
    <w:p w14:paraId="51A9DB23" w14:textId="06E98410" w:rsidR="00C93CC5" w:rsidRPr="00E818A0" w:rsidRDefault="00C93CC5" w:rsidP="00E818A0">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E818A0">
        <w:rPr>
          <w:rFonts w:ascii="Segoe UI Symbol" w:eastAsia="Times New Roman" w:hAnsi="Segoe UI Symbol" w:cs="Segoe UI Symbol"/>
          <w:sz w:val="24"/>
          <w:szCs w:val="24"/>
          <w:lang w:val="en-US" w:eastAsia="ru-RU"/>
        </w:rPr>
        <w:t>✓</w:t>
      </w:r>
      <w:r w:rsidR="00E818A0" w:rsidRPr="00E818A0">
        <w:rPr>
          <w:rFonts w:ascii="Segoe UI" w:eastAsia="Times New Roman" w:hAnsi="Segoe UI" w:cs="Segoe UI"/>
          <w:sz w:val="21"/>
          <w:szCs w:val="21"/>
          <w:lang w:val="kk-KZ" w:eastAsia="kk-KZ"/>
        </w:rPr>
        <w:t xml:space="preserve"> </w:t>
      </w:r>
      <w:r w:rsidR="00E818A0" w:rsidRPr="00E818A0">
        <w:rPr>
          <w:rFonts w:ascii="Times New Roman" w:eastAsia="Times New Roman" w:hAnsi="Times New Roman" w:cs="Times New Roman"/>
          <w:sz w:val="24"/>
          <w:szCs w:val="24"/>
          <w:lang w:val="kk-KZ" w:eastAsia="ru-RU"/>
        </w:rPr>
        <w:t>be the holder of a valid payment card issued by the Organizer</w:t>
      </w:r>
      <w:r w:rsidRPr="00366A53">
        <w:rPr>
          <w:rFonts w:ascii="Times New Roman" w:eastAsia="Times New Roman" w:hAnsi="Times New Roman" w:cs="Times New Roman"/>
          <w:sz w:val="24"/>
          <w:szCs w:val="24"/>
          <w:lang w:val="en-US" w:eastAsia="ru-RU"/>
        </w:rPr>
        <w:t>;</w:t>
      </w:r>
    </w:p>
    <w:p w14:paraId="7C48C107" w14:textId="56ECDBD9" w:rsidR="00C93CC5" w:rsidRPr="00366A53" w:rsidRDefault="00C93CC5"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t>✓</w:t>
      </w:r>
      <w:r w:rsidRPr="00366A53">
        <w:rPr>
          <w:rFonts w:ascii="Times New Roman" w:eastAsia="Times New Roman" w:hAnsi="Times New Roman" w:cs="Times New Roman"/>
          <w:sz w:val="24"/>
          <w:szCs w:val="24"/>
          <w:lang w:val="en-US" w:eastAsia="ru-RU"/>
        </w:rPr>
        <w:t xml:space="preserve"> </w:t>
      </w:r>
      <w:r w:rsidR="00366A53" w:rsidRPr="00366A53">
        <w:rPr>
          <w:rFonts w:ascii="Times New Roman" w:eastAsia="Times New Roman" w:hAnsi="Times New Roman" w:cs="Times New Roman"/>
          <w:sz w:val="24"/>
          <w:szCs w:val="24"/>
          <w:lang w:val="kk-KZ" w:eastAsia="ru-RU"/>
        </w:rPr>
        <w:t xml:space="preserve">make a top-up to a payment card issued by the Organizer using </w:t>
      </w:r>
      <w:r w:rsidR="00366A53" w:rsidRPr="00366A53">
        <w:rPr>
          <w:rFonts w:ascii="Times New Roman" w:eastAsia="Times New Roman" w:hAnsi="Times New Roman" w:cs="Times New Roman"/>
          <w:b/>
          <w:bCs/>
          <w:sz w:val="24"/>
          <w:szCs w:val="24"/>
          <w:lang w:val="kk-KZ" w:eastAsia="ru-RU"/>
        </w:rPr>
        <w:t xml:space="preserve">another Visa payment card </w:t>
      </w:r>
      <w:r w:rsidR="00366A53" w:rsidRPr="00366A53">
        <w:rPr>
          <w:rFonts w:ascii="Times New Roman" w:eastAsia="Times New Roman" w:hAnsi="Times New Roman" w:cs="Times New Roman"/>
          <w:sz w:val="24"/>
          <w:szCs w:val="24"/>
          <w:lang w:val="kk-KZ" w:eastAsia="ru-RU"/>
        </w:rPr>
        <w:t>through Apple Pay or Google Pay services</w:t>
      </w:r>
      <w:r w:rsidRPr="00366A53">
        <w:rPr>
          <w:rFonts w:ascii="Times New Roman" w:eastAsia="Times New Roman" w:hAnsi="Times New Roman" w:cs="Times New Roman"/>
          <w:sz w:val="24"/>
          <w:szCs w:val="24"/>
          <w:lang w:val="en-US" w:eastAsia="ru-RU"/>
        </w:rPr>
        <w:t>;</w:t>
      </w:r>
    </w:p>
    <w:p w14:paraId="7A8C069B" w14:textId="3AAB7154" w:rsidR="00366A53" w:rsidRDefault="00C93CC5"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lastRenderedPageBreak/>
        <w:t>✓</w:t>
      </w:r>
      <w:r w:rsidRPr="00366A53">
        <w:rPr>
          <w:rFonts w:ascii="Times New Roman" w:eastAsia="Times New Roman" w:hAnsi="Times New Roman" w:cs="Times New Roman"/>
          <w:sz w:val="24"/>
          <w:szCs w:val="24"/>
          <w:lang w:val="en-US" w:eastAsia="ru-RU"/>
        </w:rPr>
        <w:t xml:space="preserve"> </w:t>
      </w:r>
      <w:r w:rsidR="00366A53" w:rsidRPr="00366A53">
        <w:rPr>
          <w:rFonts w:ascii="Times New Roman" w:eastAsia="Times New Roman" w:hAnsi="Times New Roman" w:cs="Times New Roman"/>
          <w:sz w:val="24"/>
          <w:szCs w:val="24"/>
          <w:lang w:val="kk-KZ" w:eastAsia="ru-RU"/>
        </w:rPr>
        <w:t>THE amount of each successfully completed top-up transaction must be at least KZT 10,000 (ten thousand).</w:t>
      </w:r>
    </w:p>
    <w:p w14:paraId="5E2778DC" w14:textId="113A9668" w:rsidR="00F337FE" w:rsidRDefault="00F337FE"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sidRPr="00366A53">
        <w:rPr>
          <w:rFonts w:ascii="Segoe UI Symbol" w:eastAsia="Times New Roman" w:hAnsi="Segoe UI Symbol" w:cs="Segoe UI Symbol"/>
          <w:sz w:val="24"/>
          <w:szCs w:val="24"/>
          <w:lang w:val="en-US" w:eastAsia="ru-RU"/>
        </w:rPr>
        <w:t>✓</w:t>
      </w:r>
      <w:r w:rsidRPr="00366A53">
        <w:rPr>
          <w:rFonts w:ascii="Times New Roman" w:eastAsia="Times New Roman" w:hAnsi="Times New Roman" w:cs="Times New Roman"/>
          <w:sz w:val="24"/>
          <w:szCs w:val="24"/>
          <w:lang w:val="en-US" w:eastAsia="ru-RU"/>
        </w:rPr>
        <w:t xml:space="preserve"> </w:t>
      </w:r>
      <w:r w:rsidRPr="00F337FE">
        <w:rPr>
          <w:rFonts w:ascii="Times New Roman" w:eastAsia="Times New Roman" w:hAnsi="Times New Roman" w:cs="Times New Roman"/>
          <w:sz w:val="24"/>
          <w:szCs w:val="24"/>
          <w:lang w:val="kk-KZ" w:eastAsia="ru-RU"/>
        </w:rPr>
        <w:t>successfully complete a top-up transaction during the Promotion period.</w:t>
      </w:r>
    </w:p>
    <w:p w14:paraId="0FA8D02D" w14:textId="5A471142" w:rsidR="00F337FE" w:rsidRDefault="00F337FE"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221DF55F" w14:textId="21A92EBD" w:rsidR="00F337FE" w:rsidRDefault="00F337FE" w:rsidP="00FF12A3">
      <w:pPr>
        <w:tabs>
          <w:tab w:val="left" w:pos="993"/>
        </w:tabs>
        <w:spacing w:after="0" w:line="300" w:lineRule="atLeast"/>
        <w:ind w:left="142"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12.2. </w:t>
      </w:r>
      <w:r w:rsidRPr="00F337FE">
        <w:rPr>
          <w:rFonts w:ascii="Times New Roman" w:eastAsia="Times New Roman" w:hAnsi="Times New Roman" w:cs="Times New Roman"/>
          <w:sz w:val="24"/>
          <w:szCs w:val="24"/>
          <w:lang w:val="kk-KZ" w:eastAsia="ru-RU"/>
        </w:rPr>
        <w:t xml:space="preserve">The prize draw will be held monthly in accordance with the following schedule. A list of Participants eligible to receive prizes will be drawn up at the end of each calendar month during </w:t>
      </w:r>
      <w:r w:rsidRPr="00FF12A3">
        <w:rPr>
          <w:rFonts w:ascii="Times New Roman" w:eastAsia="Times New Roman" w:hAnsi="Times New Roman" w:cs="Times New Roman"/>
          <w:sz w:val="24"/>
          <w:szCs w:val="24"/>
          <w:lang w:val="en-US" w:eastAsia="ru-RU"/>
        </w:rPr>
        <w:t>which</w:t>
      </w:r>
      <w:r w:rsidRPr="00F337FE">
        <w:rPr>
          <w:rFonts w:ascii="Times New Roman" w:eastAsia="Times New Roman" w:hAnsi="Times New Roman" w:cs="Times New Roman"/>
          <w:sz w:val="24"/>
          <w:szCs w:val="24"/>
          <w:lang w:val="kk-KZ" w:eastAsia="ru-RU"/>
        </w:rPr>
        <w:t xml:space="preserve"> the Promotion is running, from among those who have fulfilled the terms and conditions set out in clause 12.1 of these Rules</w:t>
      </w:r>
      <w:r>
        <w:rPr>
          <w:rFonts w:ascii="Times New Roman" w:eastAsia="Times New Roman" w:hAnsi="Times New Roman" w:cs="Times New Roman"/>
          <w:sz w:val="24"/>
          <w:szCs w:val="24"/>
          <w:lang w:val="kk-KZ" w:eastAsia="ru-RU"/>
        </w:rPr>
        <w:t>.</w:t>
      </w:r>
    </w:p>
    <w:p w14:paraId="7272C679" w14:textId="38350A8A" w:rsidR="00FF12A3" w:rsidRDefault="00FF12A3" w:rsidP="00FF12A3">
      <w:pPr>
        <w:tabs>
          <w:tab w:val="left" w:pos="993"/>
        </w:tabs>
        <w:spacing w:after="0" w:line="300" w:lineRule="atLeast"/>
        <w:ind w:left="142" w:firstLine="709"/>
        <w:jc w:val="both"/>
        <w:rPr>
          <w:lang w:val="en-US"/>
        </w:rPr>
      </w:pPr>
    </w:p>
    <w:tbl>
      <w:tblPr>
        <w:tblW w:w="99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456"/>
      </w:tblGrid>
      <w:tr w:rsidR="00FF12A3" w:rsidRPr="00FF12A3" w14:paraId="52BF55E3" w14:textId="77777777" w:rsidTr="00FF12A3">
        <w:trPr>
          <w:trHeight w:val="127"/>
        </w:trPr>
        <w:tc>
          <w:tcPr>
            <w:tcW w:w="5529" w:type="dxa"/>
            <w:tcBorders>
              <w:top w:val="single" w:sz="4" w:space="0" w:color="auto"/>
              <w:left w:val="single" w:sz="4" w:space="0" w:color="auto"/>
              <w:bottom w:val="single" w:sz="4" w:space="0" w:color="auto"/>
              <w:right w:val="single" w:sz="4" w:space="0" w:color="auto"/>
            </w:tcBorders>
            <w:hideMark/>
          </w:tcPr>
          <w:p w14:paraId="14863391" w14:textId="0652C5FD" w:rsidR="00FF12A3" w:rsidRPr="00FF12A3" w:rsidRDefault="00FF12A3" w:rsidP="00FF12A3">
            <w:pPr>
              <w:spacing w:after="0"/>
              <w:jc w:val="center"/>
              <w:rPr>
                <w:rFonts w:ascii="Times New Roman" w:hAnsi="Times New Roman" w:cs="Times New Roman"/>
                <w:b/>
                <w:bCs/>
                <w:sz w:val="24"/>
                <w:szCs w:val="24"/>
                <w:lang w:val="en-US"/>
              </w:rPr>
            </w:pPr>
            <w:r w:rsidRPr="00FF12A3">
              <w:rPr>
                <w:rFonts w:ascii="Times New Roman" w:hAnsi="Times New Roman" w:cs="Times New Roman"/>
                <w:b/>
                <w:bCs/>
                <w:sz w:val="24"/>
                <w:szCs w:val="24"/>
                <w:lang w:val="en-US"/>
              </w:rPr>
              <w:t>Period of participation</w:t>
            </w:r>
          </w:p>
        </w:tc>
        <w:tc>
          <w:tcPr>
            <w:tcW w:w="4456" w:type="dxa"/>
            <w:tcBorders>
              <w:top w:val="single" w:sz="4" w:space="0" w:color="auto"/>
              <w:left w:val="single" w:sz="4" w:space="0" w:color="auto"/>
              <w:bottom w:val="single" w:sz="4" w:space="0" w:color="auto"/>
              <w:right w:val="single" w:sz="4" w:space="0" w:color="auto"/>
            </w:tcBorders>
            <w:hideMark/>
          </w:tcPr>
          <w:p w14:paraId="7B750149" w14:textId="594D1383" w:rsidR="00FF12A3" w:rsidRPr="00FF12A3" w:rsidRDefault="00FF12A3" w:rsidP="00FF12A3">
            <w:pPr>
              <w:pStyle w:val="ListParagraph"/>
              <w:tabs>
                <w:tab w:val="left" w:pos="1621"/>
              </w:tabs>
              <w:spacing w:after="0"/>
              <w:ind w:left="0" w:right="524"/>
              <w:jc w:val="center"/>
              <w:rPr>
                <w:rFonts w:ascii="Times New Roman" w:hAnsi="Times New Roman" w:cs="Times New Roman"/>
                <w:b/>
                <w:bCs/>
                <w:sz w:val="24"/>
                <w:szCs w:val="24"/>
                <w:lang w:val="en-US"/>
              </w:rPr>
            </w:pPr>
            <w:r w:rsidRPr="00FF12A3">
              <w:rPr>
                <w:rFonts w:ascii="Times New Roman" w:hAnsi="Times New Roman" w:cs="Times New Roman"/>
                <w:b/>
                <w:bCs/>
                <w:sz w:val="24"/>
                <w:szCs w:val="24"/>
                <w:lang w:val="en-US"/>
              </w:rPr>
              <w:t>Date of the prize draw</w:t>
            </w:r>
          </w:p>
        </w:tc>
      </w:tr>
      <w:tr w:rsidR="00FF12A3" w:rsidRPr="00FF12A3" w14:paraId="0B9B6E52" w14:textId="77777777" w:rsidTr="00FF12A3">
        <w:trPr>
          <w:trHeight w:val="272"/>
        </w:trPr>
        <w:tc>
          <w:tcPr>
            <w:tcW w:w="5529" w:type="dxa"/>
            <w:tcBorders>
              <w:top w:val="single" w:sz="4" w:space="0" w:color="auto"/>
              <w:left w:val="single" w:sz="4" w:space="0" w:color="auto"/>
              <w:bottom w:val="single" w:sz="4" w:space="0" w:color="auto"/>
              <w:right w:val="single" w:sz="4" w:space="0" w:color="auto"/>
            </w:tcBorders>
            <w:hideMark/>
          </w:tcPr>
          <w:p w14:paraId="114ED5C9" w14:textId="174B5A94" w:rsidR="00FF12A3" w:rsidRPr="00FF12A3" w:rsidRDefault="00FF12A3" w:rsidP="00FF12A3">
            <w:pPr>
              <w:pStyle w:val="ListParagraph"/>
              <w:tabs>
                <w:tab w:val="left" w:pos="1621"/>
              </w:tabs>
              <w:spacing w:after="0"/>
              <w:ind w:left="0" w:right="-32"/>
              <w:rPr>
                <w:rFonts w:ascii="Times New Roman" w:hAnsi="Times New Roman" w:cs="Times New Roman"/>
                <w:sz w:val="24"/>
                <w:szCs w:val="24"/>
                <w:lang w:val="en-US"/>
              </w:rPr>
            </w:pPr>
            <w:r w:rsidRPr="00FF12A3">
              <w:rPr>
                <w:rFonts w:ascii="Times New Roman" w:hAnsi="Times New Roman" w:cs="Times New Roman"/>
                <w:sz w:val="24"/>
              </w:rPr>
              <w:t>from 1 September 2026 to 30 September 2026</w:t>
            </w:r>
          </w:p>
        </w:tc>
        <w:tc>
          <w:tcPr>
            <w:tcW w:w="4456" w:type="dxa"/>
            <w:tcBorders>
              <w:top w:val="single" w:sz="4" w:space="0" w:color="auto"/>
              <w:left w:val="single" w:sz="4" w:space="0" w:color="auto"/>
              <w:bottom w:val="single" w:sz="4" w:space="0" w:color="auto"/>
              <w:right w:val="single" w:sz="4" w:space="0" w:color="auto"/>
            </w:tcBorders>
            <w:hideMark/>
          </w:tcPr>
          <w:p w14:paraId="186C3E36" w14:textId="70F36DDD" w:rsidR="00FF12A3" w:rsidRPr="00FF12A3" w:rsidRDefault="00FF12A3" w:rsidP="00FF12A3">
            <w:pPr>
              <w:pStyle w:val="ListParagraph"/>
              <w:tabs>
                <w:tab w:val="left" w:pos="1621"/>
              </w:tabs>
              <w:spacing w:after="0"/>
              <w:ind w:left="0" w:right="524"/>
              <w:rPr>
                <w:rFonts w:ascii="Times New Roman" w:hAnsi="Times New Roman" w:cs="Times New Roman"/>
                <w:sz w:val="24"/>
                <w:szCs w:val="24"/>
                <w:lang w:val="en-US"/>
              </w:rPr>
            </w:pPr>
            <w:r w:rsidRPr="00FF12A3">
              <w:rPr>
                <w:rFonts w:ascii="Times New Roman" w:hAnsi="Times New Roman" w:cs="Times New Roman"/>
                <w:sz w:val="24"/>
              </w:rPr>
              <w:t>until 1</w:t>
            </w:r>
            <w:r w:rsidR="004E6C87">
              <w:rPr>
                <w:rFonts w:ascii="Times New Roman" w:hAnsi="Times New Roman" w:cs="Times New Roman"/>
                <w:sz w:val="24"/>
                <w:lang w:val="ru-KZ"/>
              </w:rPr>
              <w:t>5</w:t>
            </w:r>
            <w:r w:rsidRPr="00FF12A3">
              <w:rPr>
                <w:rFonts w:ascii="Times New Roman" w:hAnsi="Times New Roman" w:cs="Times New Roman"/>
                <w:sz w:val="24"/>
              </w:rPr>
              <w:t xml:space="preserve"> October 2026</w:t>
            </w:r>
          </w:p>
        </w:tc>
      </w:tr>
      <w:tr w:rsidR="00FF12A3" w:rsidRPr="00FF12A3" w14:paraId="649AC025" w14:textId="77777777" w:rsidTr="00FF12A3">
        <w:trPr>
          <w:trHeight w:val="263"/>
        </w:trPr>
        <w:tc>
          <w:tcPr>
            <w:tcW w:w="5529" w:type="dxa"/>
            <w:tcBorders>
              <w:top w:val="single" w:sz="4" w:space="0" w:color="auto"/>
              <w:left w:val="single" w:sz="4" w:space="0" w:color="auto"/>
              <w:bottom w:val="single" w:sz="4" w:space="0" w:color="auto"/>
              <w:right w:val="single" w:sz="4" w:space="0" w:color="auto"/>
            </w:tcBorders>
            <w:hideMark/>
          </w:tcPr>
          <w:p w14:paraId="64E3E4F4" w14:textId="36281EAB" w:rsidR="00FF12A3" w:rsidRPr="00FF12A3" w:rsidRDefault="00FF12A3" w:rsidP="00FF12A3">
            <w:pPr>
              <w:pStyle w:val="ListParagraph"/>
              <w:tabs>
                <w:tab w:val="left" w:pos="1621"/>
              </w:tabs>
              <w:spacing w:after="0"/>
              <w:ind w:left="0" w:right="-32"/>
              <w:rPr>
                <w:rFonts w:ascii="Times New Roman" w:hAnsi="Times New Roman" w:cs="Times New Roman"/>
                <w:sz w:val="24"/>
                <w:szCs w:val="24"/>
                <w:lang w:val="en-US"/>
              </w:rPr>
            </w:pPr>
            <w:r w:rsidRPr="00FF12A3">
              <w:rPr>
                <w:rFonts w:ascii="Times New Roman" w:hAnsi="Times New Roman" w:cs="Times New Roman"/>
                <w:sz w:val="24"/>
              </w:rPr>
              <w:t>from 1 October 2026 to 31 October 2026</w:t>
            </w:r>
          </w:p>
        </w:tc>
        <w:tc>
          <w:tcPr>
            <w:tcW w:w="4456" w:type="dxa"/>
            <w:tcBorders>
              <w:top w:val="single" w:sz="4" w:space="0" w:color="auto"/>
              <w:left w:val="single" w:sz="4" w:space="0" w:color="auto"/>
              <w:bottom w:val="single" w:sz="4" w:space="0" w:color="auto"/>
              <w:right w:val="single" w:sz="4" w:space="0" w:color="auto"/>
            </w:tcBorders>
            <w:hideMark/>
          </w:tcPr>
          <w:p w14:paraId="15D34214" w14:textId="0B9DB75E" w:rsidR="00FF12A3" w:rsidRPr="00FF12A3" w:rsidRDefault="00FF12A3" w:rsidP="00FF12A3">
            <w:pPr>
              <w:pStyle w:val="ListParagraph"/>
              <w:tabs>
                <w:tab w:val="left" w:pos="1621"/>
              </w:tabs>
              <w:spacing w:after="0"/>
              <w:ind w:left="0" w:right="524"/>
              <w:rPr>
                <w:rFonts w:ascii="Times New Roman" w:hAnsi="Times New Roman" w:cs="Times New Roman"/>
                <w:sz w:val="24"/>
                <w:szCs w:val="24"/>
                <w:lang w:val="en-US"/>
              </w:rPr>
            </w:pPr>
            <w:r w:rsidRPr="00FF12A3">
              <w:rPr>
                <w:rFonts w:ascii="Times New Roman" w:hAnsi="Times New Roman" w:cs="Times New Roman"/>
                <w:sz w:val="24"/>
              </w:rPr>
              <w:t>until 1</w:t>
            </w:r>
            <w:r w:rsidR="004E6C87">
              <w:rPr>
                <w:rFonts w:ascii="Times New Roman" w:hAnsi="Times New Roman" w:cs="Times New Roman"/>
                <w:sz w:val="24"/>
                <w:lang w:val="ru-KZ"/>
              </w:rPr>
              <w:t>5</w:t>
            </w:r>
            <w:r w:rsidRPr="00FF12A3">
              <w:rPr>
                <w:rFonts w:ascii="Times New Roman" w:hAnsi="Times New Roman" w:cs="Times New Roman"/>
                <w:sz w:val="24"/>
              </w:rPr>
              <w:t xml:space="preserve"> November 2026</w:t>
            </w:r>
          </w:p>
        </w:tc>
      </w:tr>
      <w:tr w:rsidR="00FF12A3" w:rsidRPr="00FF12A3" w14:paraId="42F62FD4" w14:textId="77777777" w:rsidTr="00FF12A3">
        <w:trPr>
          <w:trHeight w:val="266"/>
        </w:trPr>
        <w:tc>
          <w:tcPr>
            <w:tcW w:w="5529" w:type="dxa"/>
            <w:tcBorders>
              <w:top w:val="single" w:sz="4" w:space="0" w:color="auto"/>
              <w:left w:val="single" w:sz="4" w:space="0" w:color="auto"/>
              <w:bottom w:val="single" w:sz="4" w:space="0" w:color="auto"/>
              <w:right w:val="single" w:sz="4" w:space="0" w:color="auto"/>
            </w:tcBorders>
            <w:hideMark/>
          </w:tcPr>
          <w:p w14:paraId="1FCA4534" w14:textId="351782E9" w:rsidR="00FF12A3" w:rsidRPr="00FF12A3" w:rsidRDefault="00FF12A3" w:rsidP="00FF12A3">
            <w:pPr>
              <w:pStyle w:val="ListParagraph"/>
              <w:tabs>
                <w:tab w:val="left" w:pos="1621"/>
              </w:tabs>
              <w:spacing w:after="0"/>
              <w:ind w:left="0" w:right="-32"/>
              <w:rPr>
                <w:rFonts w:ascii="Times New Roman" w:hAnsi="Times New Roman" w:cs="Times New Roman"/>
                <w:sz w:val="24"/>
                <w:szCs w:val="24"/>
                <w:lang w:val="en-US"/>
              </w:rPr>
            </w:pPr>
            <w:r w:rsidRPr="00FF12A3">
              <w:rPr>
                <w:rFonts w:ascii="Times New Roman" w:hAnsi="Times New Roman" w:cs="Times New Roman"/>
                <w:sz w:val="24"/>
              </w:rPr>
              <w:t>from 1 November 2026 to 30 November 2026</w:t>
            </w:r>
          </w:p>
        </w:tc>
        <w:tc>
          <w:tcPr>
            <w:tcW w:w="4456" w:type="dxa"/>
            <w:tcBorders>
              <w:top w:val="single" w:sz="4" w:space="0" w:color="auto"/>
              <w:left w:val="single" w:sz="4" w:space="0" w:color="auto"/>
              <w:bottom w:val="single" w:sz="4" w:space="0" w:color="auto"/>
              <w:right w:val="single" w:sz="4" w:space="0" w:color="auto"/>
            </w:tcBorders>
            <w:hideMark/>
          </w:tcPr>
          <w:p w14:paraId="2DCD95BD" w14:textId="052FA51A" w:rsidR="00FF12A3" w:rsidRPr="00FF12A3" w:rsidRDefault="00FF12A3" w:rsidP="00FF12A3">
            <w:pPr>
              <w:pStyle w:val="ListParagraph"/>
              <w:tabs>
                <w:tab w:val="left" w:pos="1621"/>
              </w:tabs>
              <w:spacing w:after="0"/>
              <w:ind w:left="0" w:right="524"/>
              <w:rPr>
                <w:rFonts w:ascii="Times New Roman" w:hAnsi="Times New Roman" w:cs="Times New Roman"/>
                <w:sz w:val="24"/>
                <w:szCs w:val="24"/>
                <w:lang w:val="en-US"/>
              </w:rPr>
            </w:pPr>
            <w:r w:rsidRPr="00FF12A3">
              <w:rPr>
                <w:rFonts w:ascii="Times New Roman" w:hAnsi="Times New Roman" w:cs="Times New Roman"/>
                <w:sz w:val="24"/>
              </w:rPr>
              <w:t>until 1</w:t>
            </w:r>
            <w:r w:rsidR="004E6C87">
              <w:rPr>
                <w:rFonts w:ascii="Times New Roman" w:hAnsi="Times New Roman" w:cs="Times New Roman"/>
                <w:sz w:val="24"/>
                <w:lang w:val="ru-KZ"/>
              </w:rPr>
              <w:t>5</w:t>
            </w:r>
            <w:r w:rsidRPr="00FF12A3">
              <w:rPr>
                <w:rFonts w:ascii="Times New Roman" w:hAnsi="Times New Roman" w:cs="Times New Roman"/>
                <w:sz w:val="24"/>
              </w:rPr>
              <w:t xml:space="preserve"> December 2026</w:t>
            </w:r>
          </w:p>
        </w:tc>
      </w:tr>
    </w:tbl>
    <w:p w14:paraId="65E23044" w14:textId="462E73BE"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sidRPr="00FF12A3">
        <w:rPr>
          <w:rFonts w:ascii="Times New Roman" w:hAnsi="Times New Roman" w:cs="Times New Roman"/>
          <w:lang w:val="kk-KZ"/>
        </w:rPr>
        <w:t>12.3. Every Participant who has fulfilled the conditions set out in clause 12.1 of these Rules shall be included in the list of participants for the prize draw for the relevant calendar month.</w:t>
      </w:r>
    </w:p>
    <w:p w14:paraId="71895860" w14:textId="3CA37DF3"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Pr>
          <w:rFonts w:ascii="Times New Roman" w:hAnsi="Times New Roman" w:cs="Times New Roman"/>
          <w:lang w:val="kk-KZ"/>
        </w:rPr>
        <w:t xml:space="preserve">12.4 </w:t>
      </w:r>
      <w:r w:rsidRPr="00FF12A3">
        <w:rPr>
          <w:rFonts w:ascii="Times New Roman" w:hAnsi="Times New Roman" w:cs="Times New Roman"/>
          <w:lang w:val="kk-KZ"/>
        </w:rPr>
        <w:t xml:space="preserve">Each successfully completed top-up transaction of 10,000 (ten thousand) tenge or more, which meets the conditions set out in clause 12.1 of these Rules, entitles the Participant to </w:t>
      </w:r>
      <w:r w:rsidRPr="00FF12A3">
        <w:rPr>
          <w:rFonts w:ascii="Times New Roman" w:hAnsi="Times New Roman" w:cs="Times New Roman"/>
          <w:b/>
          <w:lang w:val="kk-KZ"/>
        </w:rPr>
        <w:t>one (1) chance</w:t>
      </w:r>
      <w:r w:rsidRPr="00FF12A3">
        <w:rPr>
          <w:rFonts w:ascii="Times New Roman" w:hAnsi="Times New Roman" w:cs="Times New Roman"/>
          <w:lang w:val="kk-KZ"/>
        </w:rPr>
        <w:t xml:space="preserve"> to take part in the prize draw for the relevant calendar month. The greater the number of successful top-up transactions of 10,000 (ten thousand) tenge or more during the relevant calendar month, the greater the Participant’s chances of winning</w:t>
      </w:r>
      <w:r>
        <w:rPr>
          <w:rFonts w:ascii="Times New Roman" w:hAnsi="Times New Roman" w:cs="Times New Roman"/>
          <w:lang w:val="kk-KZ"/>
        </w:rPr>
        <w:t>.</w:t>
      </w:r>
    </w:p>
    <w:p w14:paraId="6723B462" w14:textId="1B425F95" w:rsidR="00FF12A3" w:rsidRDefault="00FF12A3" w:rsidP="00FF12A3">
      <w:pPr>
        <w:tabs>
          <w:tab w:val="left" w:pos="993"/>
        </w:tabs>
        <w:spacing w:after="0" w:line="300" w:lineRule="atLeast"/>
        <w:ind w:left="142" w:firstLine="709"/>
        <w:jc w:val="both"/>
        <w:rPr>
          <w:rFonts w:ascii="Times New Roman" w:hAnsi="Times New Roman" w:cs="Times New Roman"/>
          <w:lang w:val="kk-KZ"/>
        </w:rPr>
      </w:pPr>
      <w:r>
        <w:rPr>
          <w:rFonts w:ascii="Times New Roman" w:hAnsi="Times New Roman" w:cs="Times New Roman"/>
          <w:lang w:val="kk-KZ"/>
        </w:rPr>
        <w:t xml:space="preserve">12.5 </w:t>
      </w:r>
      <w:r w:rsidRPr="00FF12A3">
        <w:rPr>
          <w:rFonts w:ascii="Times New Roman" w:hAnsi="Times New Roman" w:cs="Times New Roman"/>
          <w:lang w:val="kk-KZ"/>
        </w:rPr>
        <w:t xml:space="preserve">A Participant may be declared a winner of the Promotion only </w:t>
      </w:r>
      <w:r w:rsidRPr="00D16F35">
        <w:rPr>
          <w:rFonts w:ascii="Times New Roman" w:hAnsi="Times New Roman" w:cs="Times New Roman"/>
          <w:b/>
          <w:lang w:val="kk-KZ"/>
        </w:rPr>
        <w:t>once (1)</w:t>
      </w:r>
      <w:r w:rsidRPr="00FF12A3">
        <w:rPr>
          <w:rFonts w:ascii="Times New Roman" w:hAnsi="Times New Roman" w:cs="Times New Roman"/>
          <w:lang w:val="kk-KZ"/>
        </w:rPr>
        <w:t xml:space="preserve"> during the entire Promotion Period. If a Participant who has previously been declared a winner is again selected as a winner in a subsequent prize draw, the prize shall be awarded to the next reserve winner, selected at random.</w:t>
      </w:r>
    </w:p>
    <w:p w14:paraId="1D6A8329" w14:textId="07F8815B" w:rsidR="00D16F35" w:rsidRDefault="00D16F35"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 xml:space="preserve">The </w:t>
      </w:r>
      <w:r w:rsidRPr="00D16F35">
        <w:rPr>
          <w:rFonts w:ascii="Times New Roman" w:eastAsia="Times New Roman" w:hAnsi="Times New Roman" w:cs="Times New Roman"/>
          <w:sz w:val="24"/>
          <w:szCs w:val="24"/>
          <w:lang w:val="en-US" w:eastAsia="ru-RU"/>
        </w:rPr>
        <w:t>Organiser</w:t>
      </w:r>
      <w:r w:rsidRPr="00D16F35">
        <w:rPr>
          <w:rFonts w:ascii="Times New Roman" w:hAnsi="Times New Roman" w:cs="Times New Roman"/>
          <w:sz w:val="24"/>
          <w:szCs w:val="24"/>
          <w:lang w:val="en-US"/>
        </w:rPr>
        <w:t xml:space="preserve"> shall determine the main and reserve winners of the Promotion at the end of each calendar month during which the Promotion is held, by means of a random draw using the </w:t>
      </w:r>
      <w:r w:rsidRPr="00D16F35">
        <w:rPr>
          <w:rFonts w:ascii="Times New Roman" w:hAnsi="Times New Roman" w:cs="Times New Roman"/>
          <w:b/>
          <w:bCs/>
          <w:sz w:val="24"/>
          <w:szCs w:val="24"/>
          <w:lang w:val="en-US"/>
        </w:rPr>
        <w:t>random.org</w:t>
      </w:r>
      <w:r w:rsidRPr="00D16F35">
        <w:rPr>
          <w:rFonts w:ascii="Times New Roman" w:hAnsi="Times New Roman" w:cs="Times New Roman"/>
          <w:sz w:val="24"/>
          <w:szCs w:val="24"/>
          <w:lang w:val="en-US"/>
        </w:rPr>
        <w:t xml:space="preserve"> service, from among the Participants who have fulfilled the conditions set out in these Rules.</w:t>
      </w:r>
    </w:p>
    <w:p w14:paraId="638746DD" w14:textId="7F1B2CAA" w:rsidR="00D16F35" w:rsidRDefault="00D16F35" w:rsidP="00D16F35">
      <w:pPr>
        <w:tabs>
          <w:tab w:val="left" w:pos="993"/>
          <w:tab w:val="left" w:pos="1134"/>
        </w:tabs>
        <w:spacing w:after="0" w:line="300" w:lineRule="atLeast"/>
        <w:ind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 xml:space="preserve">The number of main winners is determined based on the number of prizes allocated for the relevant calendar month in accordance with clause 10 of these Rules. For each prize, </w:t>
      </w:r>
      <w:r w:rsidRPr="00D16F35">
        <w:rPr>
          <w:rFonts w:ascii="Times New Roman" w:hAnsi="Times New Roman" w:cs="Times New Roman"/>
          <w:b/>
          <w:sz w:val="24"/>
          <w:szCs w:val="24"/>
          <w:lang w:val="en-US"/>
        </w:rPr>
        <w:t>one (1) main winner and two (2) reserve winners</w:t>
      </w:r>
      <w:r w:rsidRPr="00D16F35">
        <w:rPr>
          <w:rFonts w:ascii="Times New Roman" w:hAnsi="Times New Roman" w:cs="Times New Roman"/>
          <w:sz w:val="24"/>
          <w:szCs w:val="24"/>
          <w:lang w:val="en-US"/>
        </w:rPr>
        <w:t xml:space="preserve"> are selected.</w:t>
      </w:r>
    </w:p>
    <w:p w14:paraId="5F9F46FB" w14:textId="77777777" w:rsidR="00D16F35" w:rsidRPr="00D16F35" w:rsidRDefault="00D16F35" w:rsidP="00D16F35">
      <w:pPr>
        <w:tabs>
          <w:tab w:val="left" w:pos="993"/>
          <w:tab w:val="left" w:pos="1134"/>
        </w:tabs>
        <w:spacing w:after="0" w:line="300" w:lineRule="atLeast"/>
        <w:ind w:firstLine="709"/>
        <w:jc w:val="both"/>
        <w:rPr>
          <w:rFonts w:ascii="Times New Roman" w:hAnsi="Times New Roman" w:cs="Times New Roman"/>
          <w:sz w:val="24"/>
          <w:szCs w:val="24"/>
          <w:lang w:val="en-US"/>
        </w:rPr>
      </w:pPr>
      <w:r w:rsidRPr="00D16F35">
        <w:rPr>
          <w:rFonts w:ascii="Times New Roman" w:hAnsi="Times New Roman" w:cs="Times New Roman"/>
          <w:sz w:val="24"/>
          <w:szCs w:val="24"/>
          <w:lang w:val="en-US"/>
        </w:rPr>
        <w:t>Reserve winners shall be determined in the order established by the results of the random selection and shall be called upon in the event that a main winner fails to respond to the Organiser’s notification within the specified timeframe, declines to accept the prize, or fails to meet the requirements of these Rules for receiving the prize.</w:t>
      </w:r>
    </w:p>
    <w:p w14:paraId="4966CDF8" w14:textId="6EFCDD3E" w:rsidR="00D16F35" w:rsidRDefault="00B31C49"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B31C49">
        <w:rPr>
          <w:rFonts w:ascii="Times New Roman" w:hAnsi="Times New Roman" w:cs="Times New Roman"/>
          <w:sz w:val="24"/>
          <w:szCs w:val="24"/>
          <w:lang w:val="en-US"/>
        </w:rPr>
        <w:t>The Organiser shall notify the winner of their prize by telephone, calling the mobile number registered in the Organiser’s information systems. The Organiser shall make 5 (five) attempts to contact the winner. If the winner does not answer after 5 (five) attempts to contact them, or refuses to accept the prize, the Organiser shall contact the first reserve winner.</w:t>
      </w:r>
    </w:p>
    <w:p w14:paraId="75C07693" w14:textId="5B67C4F9" w:rsidR="00B31C49" w:rsidRPr="00660750" w:rsidRDefault="00660750" w:rsidP="00D16F35">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660750">
        <w:rPr>
          <w:rFonts w:ascii="Times New Roman" w:hAnsi="Times New Roman" w:cs="Times New Roman"/>
          <w:sz w:val="24"/>
          <w:szCs w:val="24"/>
          <w:lang w:val="en-US"/>
        </w:rPr>
        <w:t>If the first reserve winner does not respond after 5 (five) attempts to contact them or declines to accept the prize, the Organiser will contact the second reserve winner.</w:t>
      </w:r>
      <w:r>
        <w:rPr>
          <w:rFonts w:ascii="Times New Roman" w:hAnsi="Times New Roman" w:cs="Times New Roman"/>
          <w:sz w:val="24"/>
          <w:szCs w:val="24"/>
          <w:lang w:val="kk-KZ"/>
        </w:rPr>
        <w:t xml:space="preserve"> </w:t>
      </w:r>
      <w:r w:rsidRPr="00660750">
        <w:rPr>
          <w:rFonts w:ascii="Times New Roman" w:hAnsi="Times New Roman" w:cs="Times New Roman"/>
          <w:sz w:val="24"/>
          <w:szCs w:val="24"/>
          <w:lang w:val="kk-KZ"/>
        </w:rPr>
        <w:t>Should the second reserve winner also fail to respond after 5 (five) attempts to contact them, or refuse to accept the prize, the prize shall be deemed unclaimed and no further award of the prize shall be made.</w:t>
      </w:r>
    </w:p>
    <w:p w14:paraId="1257EDE4" w14:textId="38F7AEB6" w:rsidR="00D55C19" w:rsidRPr="00350221" w:rsidRDefault="00350221" w:rsidP="00350221">
      <w:pPr>
        <w:numPr>
          <w:ilvl w:val="0"/>
          <w:numId w:val="1"/>
        </w:numPr>
        <w:tabs>
          <w:tab w:val="num" w:pos="360"/>
          <w:tab w:val="left" w:pos="993"/>
          <w:tab w:val="left" w:pos="1134"/>
        </w:tabs>
        <w:spacing w:after="0" w:line="300" w:lineRule="atLeast"/>
        <w:ind w:left="0" w:firstLine="709"/>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t>In order to receive the prize provided for in clause 9 of these Rules, the winner must, within 3 (three) working days of being contacted, provide the Organiser with the following documents and information in the manner specified by the Organiser’s authorised representative:</w:t>
      </w:r>
    </w:p>
    <w:p w14:paraId="524DFC8C" w14:textId="34430CCA" w:rsidR="00D55C19" w:rsidRPr="00350221" w:rsidRDefault="00350221" w:rsidP="00350221">
      <w:pPr>
        <w:pStyle w:val="ListParagraph"/>
        <w:numPr>
          <w:ilvl w:val="1"/>
          <w:numId w:val="1"/>
        </w:numPr>
        <w:tabs>
          <w:tab w:val="left" w:pos="993"/>
          <w:tab w:val="left" w:pos="1134"/>
        </w:tabs>
        <w:spacing w:after="0" w:line="300" w:lineRule="atLeast"/>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lastRenderedPageBreak/>
        <w:t>a scanned copy of his/her identity document (both sides), clearly showing his/her Individual Identification Number (the surname and first name must match the details held by the Organiser);</w:t>
      </w:r>
    </w:p>
    <w:p w14:paraId="36FC790C" w14:textId="5BF263E3" w:rsidR="00660750" w:rsidRPr="00350221" w:rsidRDefault="00350221" w:rsidP="00350221">
      <w:pPr>
        <w:pStyle w:val="ListParagraph"/>
        <w:numPr>
          <w:ilvl w:val="1"/>
          <w:numId w:val="1"/>
        </w:numPr>
        <w:tabs>
          <w:tab w:val="left" w:pos="993"/>
          <w:tab w:val="left" w:pos="1134"/>
        </w:tabs>
        <w:spacing w:after="0" w:line="300" w:lineRule="atLeast"/>
        <w:jc w:val="both"/>
        <w:rPr>
          <w:rFonts w:ascii="Times New Roman" w:hAnsi="Times New Roman" w:cs="Times New Roman"/>
          <w:sz w:val="24"/>
          <w:szCs w:val="24"/>
          <w:lang w:val="en-US"/>
        </w:rPr>
      </w:pPr>
      <w:r w:rsidRPr="00350221">
        <w:rPr>
          <w:rFonts w:ascii="Times New Roman" w:hAnsi="Times New Roman" w:cs="Times New Roman"/>
          <w:sz w:val="24"/>
          <w:szCs w:val="24"/>
          <w:lang w:val="en-US"/>
        </w:rPr>
        <w:t>mobile phone number</w:t>
      </w:r>
      <w:r w:rsidR="00D55C19" w:rsidRPr="00350221">
        <w:rPr>
          <w:rFonts w:ascii="Times New Roman" w:hAnsi="Times New Roman" w:cs="Times New Roman"/>
          <w:sz w:val="24"/>
          <w:szCs w:val="24"/>
          <w:lang w:val="en-US"/>
        </w:rPr>
        <w:t>.</w:t>
      </w:r>
    </w:p>
    <w:p w14:paraId="5C59849C" w14:textId="77777777" w:rsidR="00D16F35" w:rsidRPr="00D16F35" w:rsidRDefault="00D16F35" w:rsidP="00FF12A3">
      <w:pPr>
        <w:tabs>
          <w:tab w:val="left" w:pos="993"/>
        </w:tabs>
        <w:spacing w:after="0" w:line="300" w:lineRule="atLeast"/>
        <w:ind w:left="142" w:firstLine="709"/>
        <w:jc w:val="both"/>
        <w:rPr>
          <w:rFonts w:ascii="Times New Roman" w:hAnsi="Times New Roman" w:cs="Times New Roman"/>
          <w:lang w:val="en-US"/>
        </w:rPr>
      </w:pPr>
    </w:p>
    <w:p w14:paraId="736DF2AE" w14:textId="060BB477" w:rsidR="00F337FE" w:rsidRDefault="0035022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16.1. </w:t>
      </w:r>
      <w:r w:rsidRPr="00350221">
        <w:rPr>
          <w:rFonts w:ascii="Times New Roman" w:eastAsia="Times New Roman" w:hAnsi="Times New Roman" w:cs="Times New Roman"/>
          <w:sz w:val="24"/>
          <w:szCs w:val="24"/>
          <w:lang w:val="kk-KZ" w:eastAsia="ru-RU"/>
        </w:rPr>
        <w:t>Once contact has been established with the winner, further communication regarding the receipt of the prize will be handled by an authorised representative of the Organiser via mobile phone, instant messaging or email.</w:t>
      </w:r>
    </w:p>
    <w:p w14:paraId="0A16E358" w14:textId="78500F38" w:rsidR="007668C1" w:rsidRDefault="007668C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16.2. </w:t>
      </w:r>
      <w:r w:rsidRPr="007668C1">
        <w:rPr>
          <w:rFonts w:ascii="Times New Roman" w:eastAsia="Times New Roman" w:hAnsi="Times New Roman" w:cs="Times New Roman"/>
          <w:sz w:val="24"/>
          <w:szCs w:val="24"/>
          <w:lang w:val="kk-KZ" w:eastAsia="ru-RU"/>
        </w:rPr>
        <w:t>Initial notification of a win shall be made exclusively by telephone. Once contact has been established with the winner, further communication shall take place in the manner specified in clause 16.1 of these Rules</w:t>
      </w:r>
      <w:r>
        <w:rPr>
          <w:rFonts w:ascii="Times New Roman" w:eastAsia="Times New Roman" w:hAnsi="Times New Roman" w:cs="Times New Roman"/>
          <w:sz w:val="24"/>
          <w:szCs w:val="24"/>
          <w:lang w:val="kk-KZ" w:eastAsia="ru-RU"/>
        </w:rPr>
        <w:t>.</w:t>
      </w:r>
    </w:p>
    <w:p w14:paraId="3264C929" w14:textId="40D13BA8" w:rsidR="007668C1" w:rsidRDefault="007668C1" w:rsidP="00366A53">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16.3.  </w:t>
      </w:r>
      <w:r w:rsidRPr="007668C1">
        <w:rPr>
          <w:rFonts w:ascii="Times New Roman" w:eastAsia="Times New Roman" w:hAnsi="Times New Roman" w:cs="Times New Roman"/>
          <w:sz w:val="24"/>
          <w:szCs w:val="24"/>
          <w:lang w:val="kk-KZ" w:eastAsia="ru-RU"/>
        </w:rPr>
        <w:t>The Organiser and Partner will never request confidential information via email, text message, telephone or messaging apps, including bank account numbers, full payment card details, PIN codes, one-off SMS codes, or passwords for online banking, personal accounts and social media accounts.</w:t>
      </w:r>
    </w:p>
    <w:p w14:paraId="13E350C2" w14:textId="380DB140" w:rsidR="007668C1" w:rsidRDefault="007668C1"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668C1">
        <w:rPr>
          <w:rFonts w:ascii="Times New Roman" w:eastAsia="Times New Roman" w:hAnsi="Times New Roman" w:cs="Times New Roman"/>
          <w:sz w:val="24"/>
          <w:szCs w:val="24"/>
          <w:lang w:val="en-US" w:eastAsia="ru-RU"/>
        </w:rPr>
        <w:t xml:space="preserve">The </w:t>
      </w:r>
      <w:r w:rsidRPr="007668C1">
        <w:rPr>
          <w:rFonts w:ascii="Times New Roman" w:hAnsi="Times New Roman" w:cs="Times New Roman"/>
          <w:sz w:val="24"/>
          <w:szCs w:val="24"/>
          <w:lang w:val="en-US"/>
        </w:rPr>
        <w:t>Organiser</w:t>
      </w:r>
      <w:r w:rsidRPr="007668C1">
        <w:rPr>
          <w:rFonts w:ascii="Times New Roman" w:eastAsia="Times New Roman" w:hAnsi="Times New Roman" w:cs="Times New Roman"/>
          <w:sz w:val="24"/>
          <w:szCs w:val="24"/>
          <w:lang w:val="en-US" w:eastAsia="ru-RU"/>
        </w:rPr>
        <w:t xml:space="preserve"> shall </w:t>
      </w:r>
      <w:r w:rsidRPr="007668C1">
        <w:rPr>
          <w:rFonts w:ascii="Times New Roman" w:hAnsi="Times New Roman" w:cs="Times New Roman"/>
          <w:sz w:val="24"/>
          <w:szCs w:val="24"/>
          <w:lang w:val="en-US"/>
        </w:rPr>
        <w:t xml:space="preserve">give out </w:t>
      </w:r>
      <w:r w:rsidRPr="007668C1">
        <w:rPr>
          <w:rFonts w:ascii="Times New Roman" w:eastAsia="Times New Roman" w:hAnsi="Times New Roman" w:cs="Times New Roman"/>
          <w:sz w:val="24"/>
          <w:szCs w:val="24"/>
          <w:lang w:val="en-US" w:eastAsia="ru-RU"/>
        </w:rPr>
        <w:t xml:space="preserve">the prizes within </w:t>
      </w:r>
      <w:r w:rsidRPr="007668C1">
        <w:rPr>
          <w:rFonts w:ascii="Times New Roman" w:eastAsia="Times New Roman" w:hAnsi="Times New Roman" w:cs="Times New Roman"/>
          <w:b/>
          <w:bCs/>
          <w:sz w:val="24"/>
          <w:szCs w:val="24"/>
          <w:lang w:val="en-US" w:eastAsia="ru-RU"/>
        </w:rPr>
        <w:t>30 (thirty) calendar days</w:t>
      </w:r>
      <w:r w:rsidRPr="007668C1">
        <w:rPr>
          <w:rFonts w:ascii="Times New Roman" w:eastAsia="Times New Roman" w:hAnsi="Times New Roman" w:cs="Times New Roman"/>
          <w:sz w:val="24"/>
          <w:szCs w:val="24"/>
          <w:lang w:val="en-US" w:eastAsia="ru-RU"/>
        </w:rPr>
        <w:t xml:space="preserve"> of the date </w:t>
      </w:r>
      <w:r w:rsidRPr="007668C1">
        <w:rPr>
          <w:rFonts w:ascii="Times New Roman" w:hAnsi="Times New Roman" w:cs="Times New Roman"/>
          <w:sz w:val="24"/>
          <w:szCs w:val="24"/>
          <w:lang w:val="en-US"/>
        </w:rPr>
        <w:t>of receipt of information</w:t>
      </w:r>
      <w:r w:rsidRPr="007668C1">
        <w:rPr>
          <w:rFonts w:ascii="Times New Roman" w:eastAsia="Times New Roman" w:hAnsi="Times New Roman" w:cs="Times New Roman"/>
          <w:sz w:val="24"/>
          <w:szCs w:val="24"/>
          <w:lang w:val="en-US" w:eastAsia="ru-RU"/>
        </w:rPr>
        <w:t xml:space="preserve"> from the Winner the documents and information specified in clause 16 of these Rules. Prizes shall be awarded </w:t>
      </w:r>
      <w:r w:rsidRPr="007668C1">
        <w:rPr>
          <w:rFonts w:ascii="Times New Roman" w:eastAsia="Times New Roman" w:hAnsi="Times New Roman" w:cs="Times New Roman"/>
          <w:b/>
          <w:bCs/>
          <w:sz w:val="24"/>
          <w:szCs w:val="24"/>
          <w:lang w:val="en-US" w:eastAsia="ru-RU"/>
        </w:rPr>
        <w:t>at a branch of JSC ‘Bank CenterCredit’ designated by the Organiser in consultation with the winner</w:t>
      </w:r>
      <w:r w:rsidRPr="007668C1">
        <w:rPr>
          <w:rFonts w:ascii="Times New Roman" w:eastAsia="Times New Roman" w:hAnsi="Times New Roman" w:cs="Times New Roman"/>
          <w:sz w:val="24"/>
          <w:szCs w:val="24"/>
          <w:lang w:val="en-US" w:eastAsia="ru-RU"/>
        </w:rPr>
        <w:t xml:space="preserve">. Upon </w:t>
      </w:r>
      <w:r w:rsidRPr="007668C1">
        <w:rPr>
          <w:rFonts w:ascii="Times New Roman" w:hAnsi="Times New Roman" w:cs="Times New Roman"/>
          <w:sz w:val="24"/>
          <w:szCs w:val="24"/>
          <w:lang w:val="en-US"/>
        </w:rPr>
        <w:t xml:space="preserve">receipt </w:t>
      </w:r>
      <w:r w:rsidRPr="007668C1">
        <w:rPr>
          <w:rFonts w:ascii="Times New Roman" w:eastAsia="Times New Roman" w:hAnsi="Times New Roman" w:cs="Times New Roman"/>
          <w:sz w:val="24"/>
          <w:szCs w:val="24"/>
          <w:lang w:val="en-US" w:eastAsia="ru-RU"/>
        </w:rPr>
        <w:t xml:space="preserve">of the Prize, the Winner must present a valid </w:t>
      </w:r>
      <w:r w:rsidRPr="007668C1">
        <w:rPr>
          <w:rFonts w:ascii="Times New Roman" w:hAnsi="Times New Roman" w:cs="Times New Roman"/>
          <w:sz w:val="24"/>
          <w:szCs w:val="24"/>
          <w:lang w:val="en-US"/>
        </w:rPr>
        <w:t xml:space="preserve">ID card </w:t>
      </w:r>
      <w:r w:rsidRPr="007668C1">
        <w:rPr>
          <w:rFonts w:ascii="Times New Roman" w:eastAsia="Times New Roman" w:hAnsi="Times New Roman" w:cs="Times New Roman"/>
          <w:sz w:val="24"/>
          <w:szCs w:val="24"/>
          <w:lang w:val="en-US" w:eastAsia="ru-RU"/>
        </w:rPr>
        <w:t>and sign the Handover Certificate.</w:t>
      </w:r>
    </w:p>
    <w:p w14:paraId="0055B926" w14:textId="5E0A1DFF" w:rsidR="007668C1"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The Organiser and the Partner shall not be liable if the winner is unable to claim their prize for reasons beyond the control of the Organiser and the Partner.</w:t>
      </w:r>
    </w:p>
    <w:p w14:paraId="452DA610" w14:textId="0FBF31FE" w:rsidR="00E227B0"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The Organiser and Partner accept no liability for the Winner's further use of the prize received. The appearance, specifications, shape, colour and images of the prizes, as well as the experience of using them, as presented in the Campaign’s promotional materials, may differ from the actual items.</w:t>
      </w:r>
    </w:p>
    <w:p w14:paraId="34ED8835" w14:textId="530775EF" w:rsidR="00E227B0" w:rsidRDefault="00E227B0"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227B0">
        <w:rPr>
          <w:rFonts w:ascii="Times New Roman" w:eastAsia="Times New Roman" w:hAnsi="Times New Roman" w:cs="Times New Roman"/>
          <w:sz w:val="24"/>
          <w:szCs w:val="24"/>
          <w:lang w:val="en-US" w:eastAsia="ru-RU"/>
        </w:rPr>
        <w:t>If a prize has not been received due to the Winner's failure to comply with the requirements set out in clause 16 of these Rules, such a prize shall be deemed unclaimed and shall not be given again. No claims regarding the non-receipt of a prize will be accepted.</w:t>
      </w:r>
    </w:p>
    <w:p w14:paraId="60442897" w14:textId="27476EAD" w:rsidR="00E227B0" w:rsidRP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Prizes received by the Winners shall not be subject to exchange and return. The </w:t>
      </w:r>
      <w:r w:rsidRPr="0083500A">
        <w:rPr>
          <w:rFonts w:ascii="Times New Roman" w:eastAsia="Times New Roman" w:hAnsi="Times New Roman" w:cs="Times New Roman"/>
          <w:sz w:val="24"/>
          <w:szCs w:val="24"/>
          <w:lang w:eastAsia="ru-RU"/>
        </w:rPr>
        <w:t xml:space="preserve">Prizes </w:t>
      </w:r>
      <w:r w:rsidRPr="0083500A">
        <w:rPr>
          <w:rFonts w:ascii="Times New Roman" w:eastAsia="Times New Roman" w:hAnsi="Times New Roman" w:cs="Times New Roman"/>
          <w:sz w:val="24"/>
          <w:szCs w:val="24"/>
          <w:lang w:val="en-US" w:eastAsia="ru-RU"/>
        </w:rPr>
        <w:t xml:space="preserve">shall not be given </w:t>
      </w:r>
      <w:r w:rsidRPr="0083500A">
        <w:rPr>
          <w:rFonts w:ascii="Times New Roman" w:eastAsia="Times New Roman" w:hAnsi="Times New Roman" w:cs="Times New Roman"/>
          <w:sz w:val="24"/>
          <w:szCs w:val="24"/>
          <w:lang w:eastAsia="ru-RU"/>
        </w:rPr>
        <w:t>in cash equivalent</w:t>
      </w:r>
      <w:r>
        <w:rPr>
          <w:rFonts w:ascii="Times New Roman" w:eastAsia="Times New Roman" w:hAnsi="Times New Roman" w:cs="Times New Roman"/>
          <w:sz w:val="24"/>
          <w:szCs w:val="24"/>
          <w:lang w:val="kk-KZ" w:eastAsia="ru-RU"/>
        </w:rPr>
        <w:t>.</w:t>
      </w:r>
    </w:p>
    <w:p w14:paraId="7A6DB890" w14:textId="596BD732" w:rsidR="0083500A" w:rsidRP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 xml:space="preserve">Information about the Promotion, significant changes to the Promotion, the Promotion Winners and other information shall be posted on the Organizer's website </w:t>
      </w:r>
      <w:r w:rsidRPr="0083500A">
        <w:rPr>
          <w:rFonts w:ascii="Times New Roman" w:hAnsi="Times New Roman" w:cs="Times New Roman"/>
          <w:sz w:val="24"/>
          <w:szCs w:val="24"/>
          <w:lang w:val="en-US"/>
        </w:rPr>
        <w:t>(</w:t>
      </w:r>
      <w:hyperlink r:id="rId5" w:history="1">
        <w:r w:rsidRPr="0083500A">
          <w:rPr>
            <w:rStyle w:val="Hyperlink"/>
            <w:rFonts w:ascii="Times New Roman" w:hAnsi="Times New Roman" w:cs="Times New Roman"/>
            <w:b/>
            <w:bCs/>
            <w:sz w:val="24"/>
            <w:szCs w:val="24"/>
            <w:lang w:val="en-US"/>
          </w:rPr>
          <w:t>www.bcc.kz</w:t>
        </w:r>
      </w:hyperlink>
      <w:r w:rsidRPr="0083500A">
        <w:rPr>
          <w:rFonts w:ascii="Times New Roman" w:hAnsi="Times New Roman" w:cs="Times New Roman"/>
          <w:sz w:val="24"/>
          <w:szCs w:val="24"/>
          <w:lang w:val="en-US"/>
        </w:rPr>
        <w:t>)</w:t>
      </w:r>
    </w:p>
    <w:p w14:paraId="192B7301" w14:textId="1474C4C4" w:rsid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The Organiser reserves the right at any time t</w:t>
      </w:r>
      <w:r w:rsidRPr="0083500A">
        <w:rPr>
          <w:rFonts w:ascii="Times New Roman" w:hAnsi="Times New Roman" w:cs="Times New Roman"/>
          <w:sz w:val="24"/>
          <w:szCs w:val="24"/>
          <w:lang w:val="en-US"/>
        </w:rPr>
        <w:t xml:space="preserve">o supplement and/or change </w:t>
      </w:r>
      <w:r w:rsidRPr="0083500A">
        <w:rPr>
          <w:rFonts w:ascii="Times New Roman" w:eastAsia="Times New Roman" w:hAnsi="Times New Roman" w:cs="Times New Roman"/>
          <w:sz w:val="24"/>
          <w:szCs w:val="24"/>
          <w:lang w:val="en-US" w:eastAsia="ru-RU"/>
        </w:rPr>
        <w:t>the terms and conditions of the Promotion and the prize fund, as well as to terminate, suspend or cancel the Promotion in whole or in part, by notifying Participants in the manner provided for in these Rules, in accordance with the legislation of the Republic of Kazakhstan.</w:t>
      </w:r>
    </w:p>
    <w:p w14:paraId="5EAD4C12" w14:textId="18CF2963" w:rsidR="0083500A" w:rsidRDefault="0083500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83500A">
        <w:rPr>
          <w:rFonts w:ascii="Times New Roman" w:eastAsia="Times New Roman" w:hAnsi="Times New Roman" w:cs="Times New Roman"/>
          <w:sz w:val="24"/>
          <w:szCs w:val="24"/>
          <w:lang w:val="en-US" w:eastAsia="ru-RU"/>
        </w:rPr>
        <w:t>The Organiser and the Partner shall not be liable for the consequences of any errors made by a Participant whilst taking part in the Promotion, including any costs incurred by the Participant.</w:t>
      </w:r>
    </w:p>
    <w:p w14:paraId="5E737927" w14:textId="14280BB9" w:rsidR="0083500A" w:rsidRDefault="007A0079"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A0079">
        <w:rPr>
          <w:rFonts w:ascii="Times New Roman" w:eastAsia="Times New Roman" w:hAnsi="Times New Roman" w:cs="Times New Roman"/>
          <w:sz w:val="24"/>
          <w:szCs w:val="24"/>
          <w:lang w:val="en-US" w:eastAsia="ru-RU"/>
        </w:rPr>
        <w:t>By taking part in the Promotion, the Participant grants the Organiser and the Partner the right to use their surname, first name and patronymic (if applicable), as well as any interviews, photographs and video material relating to their participation in the Campaign, for advertising and information purposes, without payment of any additional remuneration and without restriction as to territory or duration of use, within the limits provided for by the legislation of the Republic of Kazakhstan.</w:t>
      </w:r>
    </w:p>
    <w:p w14:paraId="1988DC77" w14:textId="77777777" w:rsidR="007A0079" w:rsidRPr="007A0079" w:rsidRDefault="007A0079" w:rsidP="007A0079">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7A0079">
        <w:rPr>
          <w:rFonts w:ascii="Times New Roman" w:eastAsia="Times New Roman" w:hAnsi="Times New Roman" w:cs="Times New Roman"/>
          <w:sz w:val="24"/>
          <w:szCs w:val="24"/>
          <w:lang w:val="en-US" w:eastAsia="ru-RU"/>
        </w:rPr>
        <w:t xml:space="preserve">By providing their personal data in order to receive a prize, the Participant confirms their consent to the processing of such data by the Organiser and the Partner, including the collection, systematisation, accumulation, storage, clarification (updating, amendment), use, </w:t>
      </w:r>
      <w:r w:rsidRPr="007A0079">
        <w:rPr>
          <w:rFonts w:ascii="Times New Roman" w:eastAsia="Times New Roman" w:hAnsi="Times New Roman" w:cs="Times New Roman"/>
          <w:sz w:val="24"/>
          <w:szCs w:val="24"/>
          <w:lang w:val="en-US" w:eastAsia="ru-RU"/>
        </w:rPr>
        <w:lastRenderedPageBreak/>
        <w:t>transfer, anonymisation, blocking, deletion and destruction thereof, for the purposes of conducting the Promotion and complying with the requirements of the legislation of the Republic of Kazakhstan ‘On Personal Data and its Protection’.</w:t>
      </w:r>
    </w:p>
    <w:p w14:paraId="5F567B44" w14:textId="383CE12E" w:rsidR="007A0079" w:rsidRDefault="00EC57EE"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EC57EE">
        <w:rPr>
          <w:rFonts w:ascii="Times New Roman" w:eastAsia="Times New Roman" w:hAnsi="Times New Roman" w:cs="Times New Roman"/>
          <w:sz w:val="24"/>
          <w:szCs w:val="24"/>
          <w:lang w:val="en-US" w:eastAsia="ru-RU"/>
        </w:rPr>
        <w:t>By providing his/her personal data in order to receive a prize, the Participant confirms his/her consent to the processing of such data by the Organiser and the Partner, including the collection, systematisation, accumulation, storage, clarification (updating, amendment), use, transfer, anonymisation, blocking, deletion and destruction thereof, for the purposes of conducting the Promotion and complying with the requirements of the legislation of the Republic of Kazakhstan ‘On Personal Data and its Protection’.</w:t>
      </w:r>
    </w:p>
    <w:p w14:paraId="12976C58" w14:textId="132FA109" w:rsidR="00EC57EE"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For the purposes of these Rules, personal data shall mean any information relating to a directly or indirectly identified or identifiable natural person (personal data subject).</w:t>
      </w:r>
    </w:p>
    <w:p w14:paraId="25418C4B" w14:textId="60F73118"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The Participant may not transfer his/her rights related to participation in the Promotion to third parties.</w:t>
      </w:r>
    </w:p>
    <w:p w14:paraId="0623458E" w14:textId="0C60E9FC"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Participation in the Promotion implies that the Participant has read these Rules, understands their content and agrees to them fully and unconditionally.</w:t>
      </w:r>
    </w:p>
    <w:p w14:paraId="7CFD1966" w14:textId="77BE2341" w:rsidR="005B6F4A" w:rsidRDefault="005B6F4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5B6F4A">
        <w:rPr>
          <w:rFonts w:ascii="Times New Roman" w:eastAsia="Times New Roman" w:hAnsi="Times New Roman" w:cs="Times New Roman"/>
          <w:sz w:val="24"/>
          <w:szCs w:val="24"/>
          <w:lang w:val="en-US" w:eastAsia="ru-RU"/>
        </w:rPr>
        <w:t>All results of the Promotion and any decisions made by the Organiser and the Partner are final and cannot be appealed.</w:t>
      </w:r>
    </w:p>
    <w:p w14:paraId="545B78C9" w14:textId="1FBBE2BB" w:rsidR="005B6F4A" w:rsidRPr="004944EA"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color w:val="000000"/>
          <w:sz w:val="24"/>
          <w:szCs w:val="24"/>
          <w:lang w:val="en-US"/>
        </w:rPr>
        <w:t xml:space="preserve">According with Articles </w:t>
      </w:r>
      <w:r w:rsidRPr="004944EA">
        <w:rPr>
          <w:rFonts w:ascii="Times New Roman" w:eastAsia="Times New Roman" w:hAnsi="Times New Roman" w:cs="Times New Roman"/>
          <w:b/>
          <w:color w:val="000000"/>
          <w:sz w:val="24"/>
          <w:szCs w:val="24"/>
          <w:lang w:val="en-US"/>
        </w:rPr>
        <w:t>327</w:t>
      </w:r>
      <w:r>
        <w:rPr>
          <w:rFonts w:ascii="Times New Roman" w:eastAsia="Times New Roman" w:hAnsi="Times New Roman" w:cs="Times New Roman"/>
          <w:b/>
          <w:color w:val="000000"/>
          <w:sz w:val="24"/>
          <w:szCs w:val="24"/>
          <w:lang w:val="kk-KZ"/>
        </w:rPr>
        <w:t xml:space="preserve"> </w:t>
      </w:r>
      <w:r w:rsidRPr="004944EA">
        <w:rPr>
          <w:rFonts w:ascii="Times New Roman" w:eastAsia="Times New Roman" w:hAnsi="Times New Roman" w:cs="Times New Roman"/>
          <w:color w:val="000000"/>
          <w:sz w:val="24"/>
          <w:szCs w:val="24"/>
          <w:lang w:val="en-US"/>
        </w:rPr>
        <w:t>and</w:t>
      </w:r>
      <w:r w:rsidRPr="004944EA">
        <w:rPr>
          <w:rFonts w:ascii="Times New Roman" w:eastAsia="Times New Roman" w:hAnsi="Times New Roman" w:cs="Times New Roman"/>
          <w:b/>
          <w:color w:val="000000"/>
          <w:sz w:val="24"/>
          <w:szCs w:val="24"/>
          <w:lang w:val="en-US"/>
        </w:rPr>
        <w:t xml:space="preserve"> 351</w:t>
      </w:r>
      <w:r w:rsidRPr="004944EA">
        <w:rPr>
          <w:rFonts w:ascii="Times New Roman" w:eastAsia="Times New Roman" w:hAnsi="Times New Roman" w:cs="Times New Roman"/>
          <w:color w:val="000000"/>
          <w:sz w:val="24"/>
          <w:szCs w:val="24"/>
          <w:lang w:val="en-US"/>
        </w:rPr>
        <w:t xml:space="preserve"> of the Code of the Republic of Kazakhstan “On Taxes and Other Obligatory Payments to the Budget”, the Prizes shall be referred to income taxed at source. The calculation, deduction and withholding of personal income tax are carried out by the tax agent in accordance with the procedure laid down by the legislation of the Republic of Kazakhstan.</w:t>
      </w:r>
    </w:p>
    <w:p w14:paraId="05F5E41F" w14:textId="61363445" w:rsidR="004944EA"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sz w:val="24"/>
          <w:szCs w:val="24"/>
          <w:lang w:val="en-US" w:eastAsia="ru-RU"/>
        </w:rPr>
        <w:t>The Organiser and the Partner reserve the right not to enter into any written or verbal negotiations with Participants in the Promotion, except as provided for in these Rules and the legislation of the Republic of Kazakhstan. In cases not provided for in the Rules, the final decision shall be taken by the Contractor and/or the Organiser.</w:t>
      </w:r>
    </w:p>
    <w:p w14:paraId="77803246" w14:textId="484D0B63" w:rsidR="004944EA" w:rsidRPr="007668C1" w:rsidRDefault="004944EA" w:rsidP="007668C1">
      <w:pPr>
        <w:numPr>
          <w:ilvl w:val="0"/>
          <w:numId w:val="1"/>
        </w:numPr>
        <w:tabs>
          <w:tab w:val="num" w:pos="360"/>
          <w:tab w:val="left" w:pos="993"/>
          <w:tab w:val="left" w:pos="1134"/>
        </w:tabs>
        <w:spacing w:after="0" w:line="300" w:lineRule="atLeast"/>
        <w:ind w:left="0" w:firstLine="709"/>
        <w:jc w:val="both"/>
        <w:rPr>
          <w:rFonts w:ascii="Times New Roman" w:eastAsia="Times New Roman" w:hAnsi="Times New Roman" w:cs="Times New Roman"/>
          <w:sz w:val="24"/>
          <w:szCs w:val="24"/>
          <w:lang w:val="en-US" w:eastAsia="ru-RU"/>
        </w:rPr>
      </w:pPr>
      <w:r w:rsidRPr="004944EA">
        <w:rPr>
          <w:rFonts w:ascii="Times New Roman" w:eastAsia="Times New Roman" w:hAnsi="Times New Roman" w:cs="Times New Roman"/>
          <w:sz w:val="24"/>
          <w:szCs w:val="24"/>
          <w:lang w:val="en-US" w:eastAsia="ru-RU"/>
        </w:rPr>
        <w:t>In all cases not covered by these Rules, the Organiser shall make the final decision in accordance with the legislation of the Republic of Kazakhstan.</w:t>
      </w:r>
    </w:p>
    <w:p w14:paraId="5FC656E2" w14:textId="629F6C9F" w:rsidR="00F337FE" w:rsidRDefault="00F337FE" w:rsidP="00F337FE">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p>
    <w:p w14:paraId="1916EE2D" w14:textId="77777777" w:rsidR="004944EA" w:rsidRPr="007668C1" w:rsidRDefault="004944EA" w:rsidP="00F337FE">
      <w:pPr>
        <w:tabs>
          <w:tab w:val="left" w:pos="993"/>
        </w:tabs>
        <w:spacing w:after="0" w:line="300" w:lineRule="atLeast"/>
        <w:ind w:left="142" w:firstLine="709"/>
        <w:jc w:val="both"/>
        <w:rPr>
          <w:rFonts w:ascii="Times New Roman" w:eastAsia="Times New Roman" w:hAnsi="Times New Roman" w:cs="Times New Roman"/>
          <w:sz w:val="24"/>
          <w:szCs w:val="24"/>
          <w:lang w:val="en-US" w:eastAsia="ru-RU"/>
        </w:rPr>
      </w:pPr>
    </w:p>
    <w:p w14:paraId="0E22184A" w14:textId="1882DC3F" w:rsidR="00C93CC5" w:rsidRDefault="00C93CC5" w:rsidP="006E2CFA">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6F48106F" w14:textId="77777777" w:rsidR="00F337FE" w:rsidRPr="00366A53" w:rsidRDefault="00F337FE" w:rsidP="006E2CFA">
      <w:pPr>
        <w:tabs>
          <w:tab w:val="left" w:pos="993"/>
          <w:tab w:val="left" w:pos="1134"/>
        </w:tabs>
        <w:spacing w:after="0" w:line="240" w:lineRule="auto"/>
        <w:ind w:left="709"/>
        <w:jc w:val="both"/>
        <w:rPr>
          <w:rFonts w:ascii="Times New Roman" w:eastAsia="Times New Roman" w:hAnsi="Times New Roman" w:cs="Times New Roman"/>
          <w:sz w:val="24"/>
          <w:szCs w:val="24"/>
          <w:lang w:val="kk-KZ" w:eastAsia="ru-RU"/>
        </w:rPr>
      </w:pPr>
    </w:p>
    <w:p w14:paraId="4D0A9457" w14:textId="77777777" w:rsidR="00C93CC5" w:rsidRPr="007668C1" w:rsidRDefault="00C93CC5">
      <w:pPr>
        <w:rPr>
          <w:lang w:val="kk-KZ"/>
        </w:rPr>
      </w:pPr>
    </w:p>
    <w:sectPr w:rsidR="00C93CC5" w:rsidRPr="007668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83921"/>
    <w:multiLevelType w:val="multilevel"/>
    <w:tmpl w:val="CF94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585905"/>
    <w:multiLevelType w:val="multilevel"/>
    <w:tmpl w:val="C48A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9B64F0"/>
    <w:multiLevelType w:val="multilevel"/>
    <w:tmpl w:val="D9A05B3E"/>
    <w:lvl w:ilvl="0">
      <w:start w:val="1"/>
      <w:numFmt w:val="decimal"/>
      <w:lvlText w:val="%1."/>
      <w:lvlJc w:val="left"/>
      <w:pPr>
        <w:tabs>
          <w:tab w:val="num" w:pos="1495"/>
        </w:tabs>
        <w:ind w:left="1495" w:hanging="360"/>
      </w:pPr>
      <w:rPr>
        <w:lang w:val="ru-RU"/>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2112970">
    <w:abstractNumId w:val="2"/>
  </w:num>
  <w:num w:numId="2" w16cid:durableId="1838181987">
    <w:abstractNumId w:val="1"/>
  </w:num>
  <w:num w:numId="3" w16cid:durableId="169884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CC5"/>
    <w:rsid w:val="000450AF"/>
    <w:rsid w:val="002404D2"/>
    <w:rsid w:val="00350221"/>
    <w:rsid w:val="00366A53"/>
    <w:rsid w:val="003745A6"/>
    <w:rsid w:val="004944EA"/>
    <w:rsid w:val="004E6C87"/>
    <w:rsid w:val="005B6F4A"/>
    <w:rsid w:val="00632487"/>
    <w:rsid w:val="00660750"/>
    <w:rsid w:val="006E2CFA"/>
    <w:rsid w:val="007668C1"/>
    <w:rsid w:val="00796742"/>
    <w:rsid w:val="007A0079"/>
    <w:rsid w:val="0083500A"/>
    <w:rsid w:val="0095103B"/>
    <w:rsid w:val="00B31C49"/>
    <w:rsid w:val="00C93CC5"/>
    <w:rsid w:val="00CD28C5"/>
    <w:rsid w:val="00D03856"/>
    <w:rsid w:val="00D16F35"/>
    <w:rsid w:val="00D55C19"/>
    <w:rsid w:val="00E227B0"/>
    <w:rsid w:val="00E818A0"/>
    <w:rsid w:val="00EC57EE"/>
    <w:rsid w:val="00F337FE"/>
    <w:rsid w:val="00FC33FC"/>
    <w:rsid w:val="00FF1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A84D"/>
  <w15:chartTrackingRefBased/>
  <w15:docId w15:val="{986F4F2C-1936-42CF-8EC1-311BD48C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93C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Heading2">
    <w:name w:val="heading 2"/>
    <w:basedOn w:val="Normal"/>
    <w:link w:val="Heading2Char"/>
    <w:uiPriority w:val="9"/>
    <w:qFormat/>
    <w:rsid w:val="00C93C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CC5"/>
    <w:rPr>
      <w:rFonts w:ascii="Times New Roman" w:eastAsia="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
    <w:rsid w:val="00C93CC5"/>
    <w:rPr>
      <w:rFonts w:ascii="Times New Roman" w:eastAsia="Times New Roman" w:hAnsi="Times New Roman" w:cs="Times New Roman"/>
      <w:b/>
      <w:bCs/>
      <w:sz w:val="36"/>
      <w:szCs w:val="36"/>
      <w:lang w:eastAsia="ru-RU"/>
    </w:rPr>
  </w:style>
  <w:style w:type="paragraph" w:styleId="NormalWeb">
    <w:name w:val="Normal (Web)"/>
    <w:basedOn w:val="Normal"/>
    <w:uiPriority w:val="99"/>
    <w:semiHidden/>
    <w:unhideWhenUsed/>
    <w:rsid w:val="00C93C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C93CC5"/>
    <w:rPr>
      <w:b/>
      <w:bCs/>
    </w:rPr>
  </w:style>
  <w:style w:type="paragraph" w:styleId="ListParagraph">
    <w:name w:val="List Paragraph"/>
    <w:basedOn w:val="Normal"/>
    <w:uiPriority w:val="1"/>
    <w:qFormat/>
    <w:rsid w:val="00796742"/>
    <w:pPr>
      <w:ind w:left="720"/>
      <w:contextualSpacing/>
    </w:pPr>
  </w:style>
  <w:style w:type="table" w:styleId="TableGrid">
    <w:name w:val="Table Grid"/>
    <w:basedOn w:val="TableNormal"/>
    <w:uiPriority w:val="39"/>
    <w:rsid w:val="00F337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337FE"/>
    <w:pPr>
      <w:widowControl w:val="0"/>
      <w:autoSpaceDE w:val="0"/>
      <w:autoSpaceDN w:val="0"/>
      <w:spacing w:after="0" w:line="275" w:lineRule="exact"/>
      <w:ind w:left="390"/>
    </w:pPr>
    <w:rPr>
      <w:rFonts w:ascii="Times New Roman" w:eastAsia="Times New Roman" w:hAnsi="Times New Roman" w:cs="Times New Roman"/>
    </w:rPr>
  </w:style>
  <w:style w:type="character" w:styleId="Hyperlink">
    <w:name w:val="Hyperlink"/>
    <w:basedOn w:val="DefaultParagraphFont"/>
    <w:uiPriority w:val="99"/>
    <w:semiHidden/>
    <w:unhideWhenUsed/>
    <w:rsid w:val="00835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18278">
      <w:bodyDiv w:val="1"/>
      <w:marLeft w:val="0"/>
      <w:marRight w:val="0"/>
      <w:marTop w:val="0"/>
      <w:marBottom w:val="0"/>
      <w:divBdr>
        <w:top w:val="none" w:sz="0" w:space="0" w:color="auto"/>
        <w:left w:val="none" w:sz="0" w:space="0" w:color="auto"/>
        <w:bottom w:val="none" w:sz="0" w:space="0" w:color="auto"/>
        <w:right w:val="none" w:sz="0" w:space="0" w:color="auto"/>
      </w:divBdr>
    </w:div>
    <w:div w:id="472602856">
      <w:bodyDiv w:val="1"/>
      <w:marLeft w:val="0"/>
      <w:marRight w:val="0"/>
      <w:marTop w:val="0"/>
      <w:marBottom w:val="0"/>
      <w:divBdr>
        <w:top w:val="none" w:sz="0" w:space="0" w:color="auto"/>
        <w:left w:val="none" w:sz="0" w:space="0" w:color="auto"/>
        <w:bottom w:val="none" w:sz="0" w:space="0" w:color="auto"/>
        <w:right w:val="none" w:sz="0" w:space="0" w:color="auto"/>
      </w:divBdr>
    </w:div>
    <w:div w:id="536116491">
      <w:bodyDiv w:val="1"/>
      <w:marLeft w:val="0"/>
      <w:marRight w:val="0"/>
      <w:marTop w:val="0"/>
      <w:marBottom w:val="0"/>
      <w:divBdr>
        <w:top w:val="none" w:sz="0" w:space="0" w:color="auto"/>
        <w:left w:val="none" w:sz="0" w:space="0" w:color="auto"/>
        <w:bottom w:val="none" w:sz="0" w:space="0" w:color="auto"/>
        <w:right w:val="none" w:sz="0" w:space="0" w:color="auto"/>
      </w:divBdr>
    </w:div>
    <w:div w:id="724641340">
      <w:bodyDiv w:val="1"/>
      <w:marLeft w:val="0"/>
      <w:marRight w:val="0"/>
      <w:marTop w:val="0"/>
      <w:marBottom w:val="0"/>
      <w:divBdr>
        <w:top w:val="none" w:sz="0" w:space="0" w:color="auto"/>
        <w:left w:val="none" w:sz="0" w:space="0" w:color="auto"/>
        <w:bottom w:val="none" w:sz="0" w:space="0" w:color="auto"/>
        <w:right w:val="none" w:sz="0" w:space="0" w:color="auto"/>
      </w:divBdr>
      <w:divsChild>
        <w:div w:id="762268114">
          <w:marLeft w:val="0"/>
          <w:marRight w:val="0"/>
          <w:marTop w:val="0"/>
          <w:marBottom w:val="0"/>
          <w:divBdr>
            <w:top w:val="none" w:sz="0" w:space="0" w:color="auto"/>
            <w:left w:val="none" w:sz="0" w:space="0" w:color="auto"/>
            <w:bottom w:val="none" w:sz="0" w:space="0" w:color="auto"/>
            <w:right w:val="none" w:sz="0" w:space="0" w:color="auto"/>
          </w:divBdr>
        </w:div>
      </w:divsChild>
    </w:div>
    <w:div w:id="843670046">
      <w:bodyDiv w:val="1"/>
      <w:marLeft w:val="0"/>
      <w:marRight w:val="0"/>
      <w:marTop w:val="0"/>
      <w:marBottom w:val="0"/>
      <w:divBdr>
        <w:top w:val="none" w:sz="0" w:space="0" w:color="auto"/>
        <w:left w:val="none" w:sz="0" w:space="0" w:color="auto"/>
        <w:bottom w:val="none" w:sz="0" w:space="0" w:color="auto"/>
        <w:right w:val="none" w:sz="0" w:space="0" w:color="auto"/>
      </w:divBdr>
    </w:div>
    <w:div w:id="916324443">
      <w:bodyDiv w:val="1"/>
      <w:marLeft w:val="0"/>
      <w:marRight w:val="0"/>
      <w:marTop w:val="0"/>
      <w:marBottom w:val="0"/>
      <w:divBdr>
        <w:top w:val="none" w:sz="0" w:space="0" w:color="auto"/>
        <w:left w:val="none" w:sz="0" w:space="0" w:color="auto"/>
        <w:bottom w:val="none" w:sz="0" w:space="0" w:color="auto"/>
        <w:right w:val="none" w:sz="0" w:space="0" w:color="auto"/>
      </w:divBdr>
    </w:div>
    <w:div w:id="1212578594">
      <w:bodyDiv w:val="1"/>
      <w:marLeft w:val="0"/>
      <w:marRight w:val="0"/>
      <w:marTop w:val="0"/>
      <w:marBottom w:val="0"/>
      <w:divBdr>
        <w:top w:val="none" w:sz="0" w:space="0" w:color="auto"/>
        <w:left w:val="none" w:sz="0" w:space="0" w:color="auto"/>
        <w:bottom w:val="none" w:sz="0" w:space="0" w:color="auto"/>
        <w:right w:val="none" w:sz="0" w:space="0" w:color="auto"/>
      </w:divBdr>
      <w:divsChild>
        <w:div w:id="1434589054">
          <w:marLeft w:val="0"/>
          <w:marRight w:val="0"/>
          <w:marTop w:val="0"/>
          <w:marBottom w:val="0"/>
          <w:divBdr>
            <w:top w:val="none" w:sz="0" w:space="0" w:color="auto"/>
            <w:left w:val="none" w:sz="0" w:space="0" w:color="auto"/>
            <w:bottom w:val="none" w:sz="0" w:space="0" w:color="auto"/>
            <w:right w:val="none" w:sz="0" w:space="0" w:color="auto"/>
          </w:divBdr>
          <w:divsChild>
            <w:div w:id="845048825">
              <w:marLeft w:val="0"/>
              <w:marRight w:val="0"/>
              <w:marTop w:val="0"/>
              <w:marBottom w:val="0"/>
              <w:divBdr>
                <w:top w:val="none" w:sz="0" w:space="0" w:color="auto"/>
                <w:left w:val="none" w:sz="0" w:space="0" w:color="auto"/>
                <w:bottom w:val="none" w:sz="0" w:space="0" w:color="auto"/>
                <w:right w:val="none" w:sz="0" w:space="0" w:color="auto"/>
              </w:divBdr>
            </w:div>
            <w:div w:id="7453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15400">
      <w:bodyDiv w:val="1"/>
      <w:marLeft w:val="0"/>
      <w:marRight w:val="0"/>
      <w:marTop w:val="0"/>
      <w:marBottom w:val="0"/>
      <w:divBdr>
        <w:top w:val="none" w:sz="0" w:space="0" w:color="auto"/>
        <w:left w:val="none" w:sz="0" w:space="0" w:color="auto"/>
        <w:bottom w:val="none" w:sz="0" w:space="0" w:color="auto"/>
        <w:right w:val="none" w:sz="0" w:space="0" w:color="auto"/>
      </w:divBdr>
    </w:div>
    <w:div w:id="1513837380">
      <w:bodyDiv w:val="1"/>
      <w:marLeft w:val="0"/>
      <w:marRight w:val="0"/>
      <w:marTop w:val="0"/>
      <w:marBottom w:val="0"/>
      <w:divBdr>
        <w:top w:val="none" w:sz="0" w:space="0" w:color="auto"/>
        <w:left w:val="none" w:sz="0" w:space="0" w:color="auto"/>
        <w:bottom w:val="none" w:sz="0" w:space="0" w:color="auto"/>
        <w:right w:val="none" w:sz="0" w:space="0" w:color="auto"/>
      </w:divBdr>
    </w:div>
    <w:div w:id="1551188071">
      <w:bodyDiv w:val="1"/>
      <w:marLeft w:val="0"/>
      <w:marRight w:val="0"/>
      <w:marTop w:val="0"/>
      <w:marBottom w:val="0"/>
      <w:divBdr>
        <w:top w:val="none" w:sz="0" w:space="0" w:color="auto"/>
        <w:left w:val="none" w:sz="0" w:space="0" w:color="auto"/>
        <w:bottom w:val="none" w:sz="0" w:space="0" w:color="auto"/>
        <w:right w:val="none" w:sz="0" w:space="0" w:color="auto"/>
      </w:divBdr>
    </w:div>
    <w:div w:id="1552233264">
      <w:bodyDiv w:val="1"/>
      <w:marLeft w:val="0"/>
      <w:marRight w:val="0"/>
      <w:marTop w:val="0"/>
      <w:marBottom w:val="0"/>
      <w:divBdr>
        <w:top w:val="none" w:sz="0" w:space="0" w:color="auto"/>
        <w:left w:val="none" w:sz="0" w:space="0" w:color="auto"/>
        <w:bottom w:val="none" w:sz="0" w:space="0" w:color="auto"/>
        <w:right w:val="none" w:sz="0" w:space="0" w:color="auto"/>
      </w:divBdr>
    </w:div>
    <w:div w:id="1730766278">
      <w:bodyDiv w:val="1"/>
      <w:marLeft w:val="0"/>
      <w:marRight w:val="0"/>
      <w:marTop w:val="0"/>
      <w:marBottom w:val="0"/>
      <w:divBdr>
        <w:top w:val="none" w:sz="0" w:space="0" w:color="auto"/>
        <w:left w:val="none" w:sz="0" w:space="0" w:color="auto"/>
        <w:bottom w:val="none" w:sz="0" w:space="0" w:color="auto"/>
        <w:right w:val="none" w:sz="0" w:space="0" w:color="auto"/>
      </w:divBdr>
    </w:div>
    <w:div w:id="213208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cc.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4</Pages>
  <Words>1798</Words>
  <Characters>10249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Seitali Sadvakassov</dc:creator>
  <cp:keywords/>
  <dc:description/>
  <cp:lastModifiedBy>Аднанова Жулдызай Султанбековна</cp:lastModifiedBy>
  <cp:revision>12</cp:revision>
  <dcterms:created xsi:type="dcterms:W3CDTF">2026-08-26T12:02:00Z</dcterms:created>
  <dcterms:modified xsi:type="dcterms:W3CDTF">2026-10-09T04:31:00Z</dcterms:modified>
</cp:coreProperties>
</file>