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2E9B" w14:textId="77777777" w:rsidR="0007347E" w:rsidRDefault="0007347E" w:rsidP="00736763">
      <w:pPr>
        <w:jc w:val="right"/>
        <w:rPr>
          <w:b/>
          <w:bCs/>
        </w:rPr>
      </w:pPr>
    </w:p>
    <w:tbl>
      <w:tblPr>
        <w:tblStyle w:val="a3"/>
        <w:tblW w:w="51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222"/>
        <w:gridCol w:w="4663"/>
      </w:tblGrid>
      <w:tr w:rsidR="0007347E" w:rsidRPr="001D58D0" w14:paraId="1866C69F" w14:textId="77777777" w:rsidTr="001E6860">
        <w:tc>
          <w:tcPr>
            <w:tcW w:w="2442" w:type="pct"/>
            <w:vAlign w:val="center"/>
          </w:tcPr>
          <w:p w14:paraId="4A46895A" w14:textId="464A9512" w:rsidR="0007347E" w:rsidRPr="001E6860" w:rsidRDefault="0007347E" w:rsidP="0007347E">
            <w:pPr>
              <w:jc w:val="center"/>
              <w:rPr>
                <w:b/>
                <w:lang w:val="kk-KZ"/>
              </w:rPr>
            </w:pPr>
            <w:r w:rsidRPr="001E6860">
              <w:rPr>
                <w:b/>
                <w:sz w:val="20"/>
                <w:lang w:val="kk-KZ"/>
              </w:rPr>
              <w:t xml:space="preserve">ЖЕКЕ ТҰЛҒАНЫҢ ҮЛГІ КЕЛІСІМІ </w:t>
            </w:r>
          </w:p>
        </w:tc>
        <w:tc>
          <w:tcPr>
            <w:tcW w:w="116" w:type="pct"/>
          </w:tcPr>
          <w:p w14:paraId="1C320A54" w14:textId="77777777" w:rsidR="0007347E" w:rsidRPr="00137D41" w:rsidRDefault="0007347E" w:rsidP="0007347E">
            <w:pPr>
              <w:jc w:val="center"/>
              <w:rPr>
                <w:b/>
                <w:sz w:val="20"/>
                <w:szCs w:val="20"/>
              </w:rPr>
            </w:pPr>
          </w:p>
        </w:tc>
        <w:tc>
          <w:tcPr>
            <w:tcW w:w="2442" w:type="pct"/>
            <w:vAlign w:val="center"/>
          </w:tcPr>
          <w:p w14:paraId="4FF5811B" w14:textId="2FE9175D" w:rsidR="0007347E" w:rsidRPr="004906AE" w:rsidRDefault="0007347E" w:rsidP="0007347E">
            <w:pPr>
              <w:jc w:val="center"/>
              <w:rPr>
                <w:b/>
                <w:sz w:val="20"/>
                <w:szCs w:val="20"/>
                <w:lang w:val="kk-KZ"/>
              </w:rPr>
            </w:pPr>
            <w:r w:rsidRPr="00137D41">
              <w:rPr>
                <w:b/>
                <w:sz w:val="20"/>
                <w:szCs w:val="20"/>
              </w:rPr>
              <w:t>ТИПОВОЕ СОГЛАСИ</w:t>
            </w:r>
            <w:r w:rsidRPr="00137D41">
              <w:rPr>
                <w:b/>
                <w:sz w:val="20"/>
                <w:szCs w:val="20"/>
                <w:lang w:val="kk-KZ"/>
              </w:rPr>
              <w:t xml:space="preserve">Е </w:t>
            </w:r>
            <w:r>
              <w:rPr>
                <w:b/>
                <w:sz w:val="20"/>
                <w:szCs w:val="20"/>
                <w:lang w:val="kk-KZ"/>
              </w:rPr>
              <w:t xml:space="preserve">ФЛ </w:t>
            </w:r>
          </w:p>
        </w:tc>
      </w:tr>
      <w:tr w:rsidR="0007347E" w:rsidRPr="001D58D0" w14:paraId="7DB7F244" w14:textId="77777777" w:rsidTr="001E6860">
        <w:tc>
          <w:tcPr>
            <w:tcW w:w="2442" w:type="pct"/>
          </w:tcPr>
          <w:p w14:paraId="36459EB1" w14:textId="77777777" w:rsidR="0007347E" w:rsidRPr="001E6860" w:rsidRDefault="0007347E" w:rsidP="0007347E">
            <w:pPr>
              <w:jc w:val="both"/>
              <w:rPr>
                <w:bCs/>
                <w:sz w:val="20"/>
                <w:szCs w:val="20"/>
                <w:lang w:val="kk-KZ"/>
              </w:rPr>
            </w:pPr>
            <w:r w:rsidRPr="001E6860">
              <w:rPr>
                <w:sz w:val="20"/>
                <w:lang w:val="kk-KZ"/>
              </w:rPr>
              <w:t xml:space="preserve">{__________________________________________}, </w:t>
            </w:r>
          </w:p>
          <w:p w14:paraId="27E5CD43" w14:textId="77777777" w:rsidR="0007347E" w:rsidRPr="001E6860" w:rsidRDefault="0007347E" w:rsidP="0007347E">
            <w:pPr>
              <w:jc w:val="center"/>
              <w:rPr>
                <w:bCs/>
                <w:i/>
                <w:iCs/>
                <w:sz w:val="20"/>
                <w:szCs w:val="20"/>
                <w:vertAlign w:val="superscript"/>
                <w:lang w:val="kk-KZ"/>
              </w:rPr>
            </w:pPr>
            <w:r w:rsidRPr="001E6860">
              <w:rPr>
                <w:i/>
                <w:sz w:val="20"/>
                <w:vertAlign w:val="superscript"/>
                <w:lang w:val="kk-KZ"/>
              </w:rPr>
              <w:t>(аты-жөні)</w:t>
            </w:r>
          </w:p>
          <w:p w14:paraId="7A0850E7" w14:textId="5D798B1E" w:rsidR="0007347E" w:rsidRPr="001E6860" w:rsidRDefault="0007347E" w:rsidP="0019590B">
            <w:pPr>
              <w:jc w:val="both"/>
              <w:rPr>
                <w:bCs/>
                <w:sz w:val="20"/>
                <w:szCs w:val="20"/>
                <w:lang w:val="kk-KZ"/>
              </w:rPr>
            </w:pPr>
            <w:r w:rsidRPr="001E6860">
              <w:rPr>
                <w:sz w:val="20"/>
                <w:lang w:val="kk-KZ"/>
              </w:rPr>
              <w:t>ЖСН: {______________________} (бұдан кейін – Дербес деректер субъектісі) «Банк ЦентрКредит» АҚ-қа, БСН 980640000093, (бұдан әкейін – Банк)  төмендегілерді растайды және оған кепілдік береді:</w:t>
            </w:r>
          </w:p>
        </w:tc>
        <w:tc>
          <w:tcPr>
            <w:tcW w:w="116" w:type="pct"/>
          </w:tcPr>
          <w:p w14:paraId="3F123EE0" w14:textId="77777777" w:rsidR="0007347E" w:rsidRPr="001E6860" w:rsidRDefault="0007347E" w:rsidP="0007347E">
            <w:pPr>
              <w:jc w:val="both"/>
              <w:rPr>
                <w:bCs/>
                <w:sz w:val="20"/>
                <w:szCs w:val="20"/>
                <w:lang w:val="kk-KZ"/>
              </w:rPr>
            </w:pPr>
          </w:p>
        </w:tc>
        <w:tc>
          <w:tcPr>
            <w:tcW w:w="2442" w:type="pct"/>
          </w:tcPr>
          <w:p w14:paraId="2515B154" w14:textId="46C2ED31" w:rsidR="0007347E" w:rsidRDefault="0007347E" w:rsidP="0007347E">
            <w:pPr>
              <w:jc w:val="both"/>
              <w:rPr>
                <w:bCs/>
                <w:sz w:val="20"/>
                <w:szCs w:val="20"/>
              </w:rPr>
            </w:pPr>
            <w:r w:rsidRPr="00152566">
              <w:rPr>
                <w:bCs/>
                <w:sz w:val="20"/>
                <w:szCs w:val="20"/>
              </w:rPr>
              <w:t>{</w:t>
            </w:r>
            <w:r>
              <w:rPr>
                <w:bCs/>
                <w:sz w:val="20"/>
                <w:szCs w:val="20"/>
              </w:rPr>
              <w:t>______</w:t>
            </w:r>
            <w:r w:rsidRPr="00137D41">
              <w:rPr>
                <w:bCs/>
                <w:sz w:val="20"/>
                <w:szCs w:val="20"/>
              </w:rPr>
              <w:t>__________</w:t>
            </w:r>
            <w:r>
              <w:rPr>
                <w:bCs/>
                <w:sz w:val="20"/>
                <w:szCs w:val="20"/>
              </w:rPr>
              <w:t>__________________________</w:t>
            </w:r>
            <w:r w:rsidRPr="00152566">
              <w:rPr>
                <w:bCs/>
                <w:sz w:val="20"/>
                <w:szCs w:val="20"/>
              </w:rPr>
              <w:t>}</w:t>
            </w:r>
            <w:r>
              <w:rPr>
                <w:bCs/>
                <w:sz w:val="20"/>
                <w:szCs w:val="20"/>
              </w:rPr>
              <w:t xml:space="preserve">, </w:t>
            </w:r>
          </w:p>
          <w:p w14:paraId="1300C3DD" w14:textId="736C9206" w:rsidR="0007347E" w:rsidRPr="004906AE" w:rsidRDefault="0007347E" w:rsidP="0007347E">
            <w:pPr>
              <w:jc w:val="center"/>
              <w:rPr>
                <w:bCs/>
                <w:i/>
                <w:iCs/>
                <w:sz w:val="20"/>
                <w:szCs w:val="20"/>
                <w:vertAlign w:val="superscript"/>
              </w:rPr>
            </w:pPr>
            <w:r w:rsidRPr="004906AE">
              <w:rPr>
                <w:bCs/>
                <w:i/>
                <w:iCs/>
                <w:sz w:val="20"/>
                <w:szCs w:val="20"/>
                <w:vertAlign w:val="superscript"/>
              </w:rPr>
              <w:t>(Ф.И.О.)</w:t>
            </w:r>
          </w:p>
          <w:p w14:paraId="77511C4F" w14:textId="27E52E18" w:rsidR="0007347E" w:rsidRPr="00137D41" w:rsidRDefault="0007347E" w:rsidP="0019590B">
            <w:pPr>
              <w:jc w:val="both"/>
              <w:rPr>
                <w:bCs/>
                <w:sz w:val="20"/>
                <w:szCs w:val="20"/>
              </w:rPr>
            </w:pPr>
            <w:r>
              <w:rPr>
                <w:bCs/>
                <w:sz w:val="20"/>
                <w:szCs w:val="20"/>
              </w:rPr>
              <w:t xml:space="preserve">ИИН: </w:t>
            </w:r>
            <w:r w:rsidRPr="00724345">
              <w:rPr>
                <w:bCs/>
                <w:sz w:val="20"/>
                <w:szCs w:val="20"/>
              </w:rPr>
              <w:t>{</w:t>
            </w:r>
            <w:r>
              <w:rPr>
                <w:bCs/>
                <w:sz w:val="20"/>
                <w:szCs w:val="20"/>
              </w:rPr>
              <w:t>______________________</w:t>
            </w:r>
            <w:r w:rsidRPr="00724345">
              <w:rPr>
                <w:bCs/>
                <w:sz w:val="20"/>
                <w:szCs w:val="20"/>
              </w:rPr>
              <w:t>}</w:t>
            </w:r>
            <w:r w:rsidRPr="00137D41">
              <w:rPr>
                <w:bCs/>
                <w:sz w:val="20"/>
                <w:szCs w:val="20"/>
              </w:rPr>
              <w:t>,</w:t>
            </w:r>
            <w:r>
              <w:rPr>
                <w:bCs/>
                <w:sz w:val="20"/>
                <w:szCs w:val="20"/>
              </w:rPr>
              <w:t xml:space="preserve"> (далее – </w:t>
            </w:r>
            <w:r w:rsidRPr="00137D41">
              <w:rPr>
                <w:bCs/>
                <w:sz w:val="20"/>
                <w:szCs w:val="20"/>
              </w:rPr>
              <w:t>Субъект персональных данных</w:t>
            </w:r>
            <w:r>
              <w:rPr>
                <w:bCs/>
                <w:sz w:val="20"/>
                <w:szCs w:val="20"/>
              </w:rPr>
              <w:t xml:space="preserve">) </w:t>
            </w:r>
            <w:r w:rsidRPr="00137D41">
              <w:rPr>
                <w:bCs/>
                <w:sz w:val="20"/>
                <w:szCs w:val="20"/>
              </w:rPr>
              <w:t>подтверждает и гарантирует АО «Банк ЦентрКредит» БИН 980640000093 (далее – Банк), что:</w:t>
            </w:r>
          </w:p>
        </w:tc>
      </w:tr>
      <w:tr w:rsidR="0007347E" w:rsidRPr="001D58D0" w14:paraId="07B3988F" w14:textId="77777777" w:rsidTr="001E6860">
        <w:tc>
          <w:tcPr>
            <w:tcW w:w="2442" w:type="pct"/>
          </w:tcPr>
          <w:p w14:paraId="7888246A" w14:textId="11571FD5" w:rsidR="0007347E" w:rsidRPr="001E6860" w:rsidRDefault="0019590B" w:rsidP="0007347E">
            <w:pPr>
              <w:jc w:val="both"/>
              <w:rPr>
                <w:sz w:val="20"/>
                <w:lang w:val="kk-KZ"/>
              </w:rPr>
            </w:pPr>
            <w:r w:rsidRPr="001E6860">
              <w:rPr>
                <w:b/>
                <w:sz w:val="20"/>
                <w:lang w:val="kk-KZ"/>
              </w:rPr>
              <w:t>1.</w:t>
            </w:r>
            <w:r w:rsidRPr="001E6860">
              <w:rPr>
                <w:sz w:val="20"/>
                <w:lang w:val="kk-KZ"/>
              </w:rPr>
              <w:t xml:space="preserve"> ол өзінің резиденттік елінің заңнамасына сәйкес тиісінше тіркелген;</w:t>
            </w:r>
          </w:p>
        </w:tc>
        <w:tc>
          <w:tcPr>
            <w:tcW w:w="116" w:type="pct"/>
          </w:tcPr>
          <w:p w14:paraId="19E9EF25" w14:textId="77777777" w:rsidR="0007347E" w:rsidRPr="00152566" w:rsidRDefault="0007347E" w:rsidP="0007347E">
            <w:pPr>
              <w:jc w:val="both"/>
              <w:rPr>
                <w:bCs/>
                <w:sz w:val="20"/>
                <w:szCs w:val="20"/>
              </w:rPr>
            </w:pPr>
          </w:p>
        </w:tc>
        <w:tc>
          <w:tcPr>
            <w:tcW w:w="2442" w:type="pct"/>
          </w:tcPr>
          <w:p w14:paraId="5A48BA57" w14:textId="77777777" w:rsidR="0019590B" w:rsidRDefault="0019590B" w:rsidP="0019590B">
            <w:pPr>
              <w:jc w:val="both"/>
              <w:rPr>
                <w:bCs/>
                <w:sz w:val="20"/>
                <w:szCs w:val="20"/>
              </w:rPr>
            </w:pPr>
            <w:r w:rsidRPr="008B4A43">
              <w:rPr>
                <w:b/>
                <w:sz w:val="20"/>
                <w:szCs w:val="20"/>
              </w:rPr>
              <w:t>1.</w:t>
            </w:r>
            <w:r w:rsidRPr="00137D41">
              <w:rPr>
                <w:bCs/>
                <w:sz w:val="20"/>
                <w:szCs w:val="20"/>
              </w:rPr>
              <w:t xml:space="preserve"> </w:t>
            </w:r>
            <w:r>
              <w:rPr>
                <w:bCs/>
                <w:sz w:val="20"/>
                <w:szCs w:val="20"/>
              </w:rPr>
              <w:t xml:space="preserve">надлежаще </w:t>
            </w:r>
            <w:r w:rsidRPr="007449C3">
              <w:rPr>
                <w:bCs/>
                <w:sz w:val="20"/>
                <w:szCs w:val="20"/>
              </w:rPr>
              <w:t>зарегистрирован в соответствии с законодательством страны своего резидентства</w:t>
            </w:r>
            <w:r>
              <w:rPr>
                <w:bCs/>
                <w:sz w:val="20"/>
                <w:szCs w:val="20"/>
              </w:rPr>
              <w:t>;</w:t>
            </w:r>
          </w:p>
          <w:p w14:paraId="3E882300" w14:textId="77777777" w:rsidR="0007347E" w:rsidRPr="00152566" w:rsidRDefault="0007347E" w:rsidP="0007347E">
            <w:pPr>
              <w:jc w:val="both"/>
              <w:rPr>
                <w:bCs/>
                <w:sz w:val="20"/>
                <w:szCs w:val="20"/>
              </w:rPr>
            </w:pPr>
          </w:p>
        </w:tc>
      </w:tr>
      <w:tr w:rsidR="0019590B" w:rsidRPr="001D58D0" w14:paraId="3F9E7650" w14:textId="77777777" w:rsidTr="001E6860">
        <w:tc>
          <w:tcPr>
            <w:tcW w:w="2442" w:type="pct"/>
          </w:tcPr>
          <w:p w14:paraId="1EDDF04C" w14:textId="374CDE4B" w:rsidR="0019590B" w:rsidRPr="001E6860" w:rsidRDefault="0019590B" w:rsidP="0007347E">
            <w:pPr>
              <w:jc w:val="both"/>
              <w:rPr>
                <w:sz w:val="20"/>
                <w:lang w:val="kk-KZ"/>
              </w:rPr>
            </w:pPr>
            <w:r w:rsidRPr="001E6860">
              <w:rPr>
                <w:b/>
                <w:sz w:val="20"/>
                <w:lang w:val="kk-KZ"/>
              </w:rPr>
              <w:t>2.</w:t>
            </w:r>
            <w:r w:rsidRPr="001E6860">
              <w:rPr>
                <w:sz w:val="20"/>
                <w:lang w:val="kk-KZ"/>
              </w:rPr>
              <w:t xml:space="preserve"> оның өзінің резиденттік елінің заңнамасында белгіленген тәртіппен және талаптарда осы Келісімге қол қоюға қажет өкілеттіктері және (немесе) құқықтары бар;</w:t>
            </w:r>
          </w:p>
        </w:tc>
        <w:tc>
          <w:tcPr>
            <w:tcW w:w="116" w:type="pct"/>
          </w:tcPr>
          <w:p w14:paraId="43585433" w14:textId="77777777" w:rsidR="0019590B" w:rsidRPr="00152566" w:rsidRDefault="0019590B" w:rsidP="0007347E">
            <w:pPr>
              <w:jc w:val="both"/>
              <w:rPr>
                <w:bCs/>
                <w:sz w:val="20"/>
                <w:szCs w:val="20"/>
              </w:rPr>
            </w:pPr>
          </w:p>
        </w:tc>
        <w:tc>
          <w:tcPr>
            <w:tcW w:w="2442" w:type="pct"/>
          </w:tcPr>
          <w:p w14:paraId="2EA30909" w14:textId="7428F0AA" w:rsidR="0019590B" w:rsidRPr="00152566" w:rsidRDefault="0019590B" w:rsidP="0007347E">
            <w:pPr>
              <w:jc w:val="both"/>
              <w:rPr>
                <w:bCs/>
                <w:sz w:val="20"/>
                <w:szCs w:val="20"/>
              </w:rPr>
            </w:pPr>
            <w:r w:rsidRPr="008B4A43">
              <w:rPr>
                <w:b/>
                <w:sz w:val="20"/>
                <w:szCs w:val="20"/>
              </w:rPr>
              <w:t>2.</w:t>
            </w:r>
            <w:r w:rsidRPr="007449C3">
              <w:rPr>
                <w:bCs/>
                <w:sz w:val="20"/>
                <w:szCs w:val="20"/>
              </w:rPr>
              <w:t xml:space="preserve"> имеет необходимые полномочия и (или) права на подписание </w:t>
            </w:r>
            <w:r>
              <w:rPr>
                <w:bCs/>
                <w:sz w:val="20"/>
                <w:szCs w:val="20"/>
              </w:rPr>
              <w:t xml:space="preserve">настоящего </w:t>
            </w:r>
            <w:r w:rsidRPr="007449C3">
              <w:rPr>
                <w:bCs/>
                <w:sz w:val="20"/>
                <w:szCs w:val="20"/>
              </w:rPr>
              <w:t>Согласия в порядке и на условиях, установленных законодательством страны своего резидентства</w:t>
            </w:r>
            <w:r>
              <w:rPr>
                <w:bCs/>
                <w:sz w:val="20"/>
                <w:szCs w:val="20"/>
              </w:rPr>
              <w:t>;</w:t>
            </w:r>
          </w:p>
        </w:tc>
      </w:tr>
      <w:tr w:rsidR="0019590B" w:rsidRPr="001D58D0" w14:paraId="55F75B2E" w14:textId="77777777" w:rsidTr="001E6860">
        <w:tc>
          <w:tcPr>
            <w:tcW w:w="2442" w:type="pct"/>
          </w:tcPr>
          <w:p w14:paraId="151F71A3" w14:textId="7965A93E" w:rsidR="0019590B" w:rsidRPr="001E6860" w:rsidRDefault="0019590B" w:rsidP="006B0FDA">
            <w:pPr>
              <w:jc w:val="both"/>
              <w:rPr>
                <w:sz w:val="20"/>
                <w:lang w:val="kk-KZ"/>
              </w:rPr>
            </w:pPr>
            <w:r w:rsidRPr="001E6860">
              <w:rPr>
                <w:b/>
                <w:sz w:val="20"/>
                <w:lang w:val="kk-KZ"/>
              </w:rPr>
              <w:t>3.</w:t>
            </w:r>
            <w:r w:rsidRPr="001E6860">
              <w:rPr>
                <w:sz w:val="20"/>
                <w:lang w:val="kk-KZ"/>
              </w:rPr>
              <w:t xml:space="preserve"> Дербес деректер субъектісі алдын ала оқып шы</w:t>
            </w:r>
            <w:r w:rsidR="006B0FDA" w:rsidRPr="00E04EB5">
              <w:rPr>
                <w:sz w:val="20"/>
                <w:lang w:val="kk-KZ"/>
              </w:rPr>
              <w:t>ғып</w:t>
            </w:r>
            <w:r w:rsidRPr="001E6860">
              <w:rPr>
                <w:sz w:val="20"/>
                <w:lang w:val="kk-KZ"/>
              </w:rPr>
              <w:t>, түсіні</w:t>
            </w:r>
            <w:r w:rsidR="006B0FDA" w:rsidRPr="00E04EB5">
              <w:rPr>
                <w:sz w:val="20"/>
                <w:lang w:val="kk-KZ"/>
              </w:rPr>
              <w:t xml:space="preserve">п, </w:t>
            </w:r>
            <w:r w:rsidRPr="001E6860">
              <w:rPr>
                <w:sz w:val="20"/>
                <w:lang w:val="kk-KZ"/>
              </w:rPr>
              <w:t xml:space="preserve">ешқандай ескертулерсіз және (немесе) қарсылықсыз  </w:t>
            </w:r>
            <w:r w:rsidR="006B0FDA" w:rsidRPr="001E6860">
              <w:rPr>
                <w:sz w:val="20"/>
                <w:lang w:val="kk-KZ"/>
              </w:rPr>
              <w:t xml:space="preserve">мыналарға Банкке келісім </w:t>
            </w:r>
            <w:r w:rsidRPr="001E6860">
              <w:rPr>
                <w:sz w:val="20"/>
                <w:lang w:val="kk-KZ"/>
              </w:rPr>
              <w:t>берді:</w:t>
            </w:r>
          </w:p>
        </w:tc>
        <w:tc>
          <w:tcPr>
            <w:tcW w:w="116" w:type="pct"/>
          </w:tcPr>
          <w:p w14:paraId="72572765" w14:textId="77777777" w:rsidR="0019590B" w:rsidRPr="00152566" w:rsidRDefault="0019590B" w:rsidP="0007347E">
            <w:pPr>
              <w:jc w:val="both"/>
              <w:rPr>
                <w:bCs/>
                <w:sz w:val="20"/>
                <w:szCs w:val="20"/>
              </w:rPr>
            </w:pPr>
          </w:p>
        </w:tc>
        <w:tc>
          <w:tcPr>
            <w:tcW w:w="2442" w:type="pct"/>
          </w:tcPr>
          <w:p w14:paraId="148F3BD7" w14:textId="29AF22A2" w:rsidR="0019590B" w:rsidRPr="00152566" w:rsidRDefault="0019590B" w:rsidP="0007347E">
            <w:pPr>
              <w:jc w:val="both"/>
              <w:rPr>
                <w:bCs/>
                <w:sz w:val="20"/>
                <w:szCs w:val="20"/>
              </w:rPr>
            </w:pPr>
            <w:r w:rsidRPr="004906AE">
              <w:rPr>
                <w:b/>
                <w:sz w:val="20"/>
                <w:szCs w:val="20"/>
              </w:rPr>
              <w:t>3.</w:t>
            </w:r>
            <w:r w:rsidRPr="00137D41">
              <w:rPr>
                <w:bCs/>
                <w:sz w:val="20"/>
                <w:szCs w:val="20"/>
              </w:rPr>
              <w:t xml:space="preserve"> Субъект персональных данных предварительно прочитал, понял и без каких-либо замечаний и (или) возражений предоставил Банку согласие:</w:t>
            </w:r>
          </w:p>
        </w:tc>
      </w:tr>
      <w:tr w:rsidR="0019590B" w:rsidRPr="001D58D0" w14:paraId="476F7643" w14:textId="77777777" w:rsidTr="001E6860">
        <w:tc>
          <w:tcPr>
            <w:tcW w:w="2442" w:type="pct"/>
          </w:tcPr>
          <w:p w14:paraId="34686E5F" w14:textId="365BBBF8" w:rsidR="0019590B" w:rsidRPr="001E6860" w:rsidRDefault="0019590B" w:rsidP="0007347E">
            <w:pPr>
              <w:jc w:val="both"/>
              <w:rPr>
                <w:sz w:val="20"/>
                <w:lang w:val="kk-KZ"/>
              </w:rPr>
            </w:pPr>
            <w:r w:rsidRPr="001E6860">
              <w:rPr>
                <w:b/>
                <w:sz w:val="20"/>
                <w:lang w:val="kk-KZ"/>
              </w:rPr>
              <w:t>1)</w:t>
            </w:r>
            <w:r w:rsidRPr="001E6860">
              <w:rPr>
                <w:sz w:val="20"/>
                <w:lang w:val="kk-KZ"/>
              </w:rPr>
              <w:t xml:space="preserve"> тиісті түрде тексеру жүргізу, Банктің </w:t>
            </w:r>
            <w:hyperlink r:id="rId7" w:history="1">
              <w:r w:rsidRPr="001E6860">
                <w:rPr>
                  <w:rStyle w:val="ad"/>
                  <w:sz w:val="20"/>
                  <w:lang w:val="kk-KZ"/>
                </w:rPr>
                <w:t>www.bcc.kz</w:t>
              </w:r>
            </w:hyperlink>
            <w:r w:rsidRPr="001E6860">
              <w:rPr>
                <w:sz w:val="20"/>
                <w:lang w:val="kk-KZ"/>
              </w:rPr>
              <w:t xml:space="preserve"> веб-сайтында орналасқан Банктік қызмет көрсету шартын (шарттарын) (бұдан кейін – Шарт) жасасу, ҚР уәкілетті мемлекеттік органдарына хабарлау және Шартта (шарттарда) және ҚР заңнамасында белгіленген тәртіппен қызмет көрсету үшін Банкке мемлекеттік және (немесе) мемлекеттік емес деректер сервистерінен тікелей және (немесе) үшінші тұлғалар арқылы Дербес деректер субъектісінің дербес, биометриялық (оның ішінде фото, бейне) және өзге де деректерін жинау, өңдеу, сақтау, айырбастау, түзету (өзгерген жағдайда), иесіздендіру, бұғаттау, өшіру, жою, оның ішінде, ҚР заңнамасының талаптарына қайшы келмесе, Банктің тапсырмасы бойынша үшінші тұлғаның бұл әрекеттерді жүзеге асыруы;</w:t>
            </w:r>
          </w:p>
        </w:tc>
        <w:tc>
          <w:tcPr>
            <w:tcW w:w="116" w:type="pct"/>
          </w:tcPr>
          <w:p w14:paraId="255EF74C" w14:textId="77777777" w:rsidR="0019590B" w:rsidRPr="00152566" w:rsidRDefault="0019590B" w:rsidP="0007347E">
            <w:pPr>
              <w:jc w:val="both"/>
              <w:rPr>
                <w:bCs/>
                <w:sz w:val="20"/>
                <w:szCs w:val="20"/>
              </w:rPr>
            </w:pPr>
          </w:p>
        </w:tc>
        <w:tc>
          <w:tcPr>
            <w:tcW w:w="2442" w:type="pct"/>
          </w:tcPr>
          <w:p w14:paraId="4741EEB5" w14:textId="45D46A23" w:rsidR="0019590B" w:rsidRPr="00152566" w:rsidRDefault="0019590B" w:rsidP="0007347E">
            <w:pPr>
              <w:jc w:val="both"/>
              <w:rPr>
                <w:bCs/>
                <w:sz w:val="20"/>
                <w:szCs w:val="20"/>
              </w:rPr>
            </w:pPr>
            <w:r w:rsidRPr="004906AE">
              <w:rPr>
                <w:b/>
                <w:sz w:val="20"/>
                <w:szCs w:val="20"/>
              </w:rPr>
              <w:t>1)</w:t>
            </w:r>
            <w:r w:rsidRPr="00137D41">
              <w:rPr>
                <w:bCs/>
                <w:sz w:val="20"/>
                <w:szCs w:val="20"/>
              </w:rPr>
              <w:t xml:space="preserve"> на сбор, обработку, хранение, обмен, корректировку (в случае изменения), обезличивание, блокирование, удаление, уничтожение, в т</w:t>
            </w:r>
            <w:r>
              <w:rPr>
                <w:bCs/>
                <w:sz w:val="20"/>
                <w:szCs w:val="20"/>
              </w:rPr>
              <w:t>.</w:t>
            </w:r>
            <w:r w:rsidRPr="00137D41">
              <w:rPr>
                <w:bCs/>
                <w:sz w:val="20"/>
                <w:szCs w:val="20"/>
              </w:rPr>
              <w:t>ч</w:t>
            </w:r>
            <w:r>
              <w:rPr>
                <w:bCs/>
                <w:sz w:val="20"/>
                <w:szCs w:val="20"/>
              </w:rPr>
              <w:t>.</w:t>
            </w:r>
            <w:r w:rsidRPr="00137D41">
              <w:rPr>
                <w:bCs/>
                <w:sz w:val="20"/>
                <w:szCs w:val="20"/>
              </w:rPr>
              <w:t xml:space="preserve"> осуществление этих действий третьим лицом по поручению Банка, если это не противоречит требованиям законодательства Республики Казахстан (далее – РК), персональных, биометрических (в т.ч. фото, видео), геолокационных и иных данных,  Субъекта персональных данных, из государственных и (или) не государственных </w:t>
            </w:r>
            <w:r>
              <w:rPr>
                <w:bCs/>
                <w:sz w:val="20"/>
                <w:szCs w:val="20"/>
              </w:rPr>
              <w:t xml:space="preserve">сервисов </w:t>
            </w:r>
            <w:r w:rsidRPr="00137D41">
              <w:rPr>
                <w:bCs/>
                <w:sz w:val="20"/>
                <w:szCs w:val="20"/>
              </w:rPr>
              <w:t>(в т.ч. Кредитное бюро), напрямую и (или) через третьих лиц, для надлежащей проверки, заключения Договора</w:t>
            </w:r>
            <w:r>
              <w:rPr>
                <w:bCs/>
                <w:sz w:val="20"/>
                <w:szCs w:val="20"/>
              </w:rPr>
              <w:t xml:space="preserve"> (-ов) банковского обслуживания (далее – Договор) </w:t>
            </w:r>
            <w:r w:rsidRPr="00137D41">
              <w:rPr>
                <w:bCs/>
                <w:sz w:val="20"/>
                <w:szCs w:val="20"/>
              </w:rPr>
              <w:t xml:space="preserve">размещённого на веб-сайте Банка: </w:t>
            </w:r>
            <w:hyperlink r:id="rId8" w:history="1">
              <w:r w:rsidRPr="0063694C">
                <w:rPr>
                  <w:rStyle w:val="ad"/>
                  <w:bCs/>
                  <w:sz w:val="20"/>
                  <w:szCs w:val="20"/>
                </w:rPr>
                <w:t>www.bcc.kz</w:t>
              </w:r>
            </w:hyperlink>
            <w:r w:rsidRPr="00137D41">
              <w:rPr>
                <w:bCs/>
                <w:sz w:val="20"/>
                <w:szCs w:val="20"/>
              </w:rPr>
              <w:t xml:space="preserve">, уведомление </w:t>
            </w:r>
            <w:r>
              <w:rPr>
                <w:bCs/>
                <w:sz w:val="20"/>
                <w:szCs w:val="20"/>
              </w:rPr>
              <w:t xml:space="preserve">в уполномоченные государственные органы РК </w:t>
            </w:r>
            <w:r w:rsidRPr="00137D41">
              <w:rPr>
                <w:bCs/>
                <w:sz w:val="20"/>
                <w:szCs w:val="20"/>
              </w:rPr>
              <w:t>и обслуживания в порядке, установленном Договором</w:t>
            </w:r>
            <w:r>
              <w:rPr>
                <w:bCs/>
                <w:sz w:val="20"/>
                <w:szCs w:val="20"/>
              </w:rPr>
              <w:t xml:space="preserve"> (-ми)</w:t>
            </w:r>
            <w:r w:rsidRPr="00137D41">
              <w:rPr>
                <w:bCs/>
                <w:sz w:val="20"/>
                <w:szCs w:val="20"/>
              </w:rPr>
              <w:t xml:space="preserve"> и законодательством РК;</w:t>
            </w:r>
          </w:p>
        </w:tc>
      </w:tr>
      <w:tr w:rsidR="0019590B" w:rsidRPr="001D58D0" w14:paraId="10B2DCB3" w14:textId="77777777" w:rsidTr="001E6860">
        <w:tc>
          <w:tcPr>
            <w:tcW w:w="2442" w:type="pct"/>
          </w:tcPr>
          <w:p w14:paraId="1A7E6886" w14:textId="35768F95" w:rsidR="0019590B" w:rsidRPr="001E6860" w:rsidRDefault="0019590B" w:rsidP="0007347E">
            <w:pPr>
              <w:jc w:val="both"/>
              <w:rPr>
                <w:sz w:val="20"/>
                <w:lang w:val="kk-KZ"/>
              </w:rPr>
            </w:pPr>
            <w:r w:rsidRPr="001E6860">
              <w:rPr>
                <w:b/>
                <w:sz w:val="20"/>
                <w:lang w:val="kk-KZ"/>
              </w:rPr>
              <w:t>2)</w:t>
            </w:r>
            <w:r w:rsidRPr="001E6860">
              <w:rPr>
                <w:sz w:val="20"/>
                <w:lang w:val="kk-KZ"/>
              </w:rPr>
              <w:t xml:space="preserve"> Банктің Куәландырушы орталығының (бұдан кейін – КО) тіркеу куәлігін (бұдан кейін – ТК) және электрондық цифрлық қолтаңбаның жабық кілтін (бұдан әрі – ЭЦҚЖК) шығаруы, сондай-ақ ЭЦҚЖК бұлтты ЭЦҚ-да сақтау. Дербес деректер субъектісіне ТК және ЭЦҚЖК-ні Банк банктік қызмет көрсетуде тиісті қажеттілік болған кезде ғана шығарады;</w:t>
            </w:r>
          </w:p>
        </w:tc>
        <w:tc>
          <w:tcPr>
            <w:tcW w:w="116" w:type="pct"/>
          </w:tcPr>
          <w:p w14:paraId="7E7CACB3" w14:textId="77777777" w:rsidR="0019590B" w:rsidRPr="006B051C" w:rsidRDefault="0019590B" w:rsidP="0007347E">
            <w:pPr>
              <w:jc w:val="both"/>
              <w:rPr>
                <w:bCs/>
                <w:sz w:val="20"/>
                <w:szCs w:val="20"/>
                <w:lang w:val="kk-KZ"/>
              </w:rPr>
            </w:pPr>
          </w:p>
        </w:tc>
        <w:tc>
          <w:tcPr>
            <w:tcW w:w="2442" w:type="pct"/>
          </w:tcPr>
          <w:p w14:paraId="0FFA4EEF" w14:textId="6FFD0425" w:rsidR="0019590B" w:rsidRPr="00152566" w:rsidRDefault="0019590B" w:rsidP="0007347E">
            <w:pPr>
              <w:jc w:val="both"/>
              <w:rPr>
                <w:bCs/>
                <w:sz w:val="20"/>
                <w:szCs w:val="20"/>
              </w:rPr>
            </w:pPr>
            <w:r w:rsidRPr="00E53B0B">
              <w:rPr>
                <w:b/>
                <w:sz w:val="20"/>
                <w:szCs w:val="20"/>
              </w:rPr>
              <w:t>2)</w:t>
            </w:r>
            <w:r w:rsidRPr="00E53B0B">
              <w:rPr>
                <w:bCs/>
                <w:sz w:val="20"/>
                <w:szCs w:val="20"/>
              </w:rPr>
              <w:t xml:space="preserve"> </w:t>
            </w:r>
            <w:r>
              <w:rPr>
                <w:bCs/>
                <w:sz w:val="20"/>
                <w:szCs w:val="20"/>
              </w:rPr>
              <w:t xml:space="preserve">на </w:t>
            </w:r>
            <w:r w:rsidRPr="00E53B0B">
              <w:rPr>
                <w:bCs/>
                <w:sz w:val="20"/>
                <w:szCs w:val="20"/>
              </w:rPr>
              <w:t xml:space="preserve">выпуск регистрационного свидетельства (далее – РС) и закрытого ключа </w:t>
            </w:r>
            <w:r>
              <w:rPr>
                <w:bCs/>
                <w:sz w:val="20"/>
                <w:szCs w:val="20"/>
              </w:rPr>
              <w:t xml:space="preserve">электронной цифровой подписи </w:t>
            </w:r>
            <w:r w:rsidRPr="00E53B0B">
              <w:rPr>
                <w:bCs/>
                <w:sz w:val="20"/>
                <w:szCs w:val="20"/>
              </w:rPr>
              <w:t xml:space="preserve">(далее – ЗКЭЦП) Удостоверяющим центром (далее – УЦ) Банка, а также хранение </w:t>
            </w:r>
            <w:r>
              <w:rPr>
                <w:bCs/>
                <w:sz w:val="20"/>
                <w:szCs w:val="20"/>
              </w:rPr>
              <w:t>ЗК</w:t>
            </w:r>
            <w:r w:rsidRPr="00E53B0B">
              <w:rPr>
                <w:bCs/>
                <w:sz w:val="20"/>
                <w:szCs w:val="20"/>
              </w:rPr>
              <w:t>ЭЦП в облачной ЭЦП</w:t>
            </w:r>
            <w:r>
              <w:rPr>
                <w:bCs/>
                <w:sz w:val="20"/>
                <w:szCs w:val="20"/>
              </w:rPr>
              <w:t xml:space="preserve">. </w:t>
            </w:r>
            <w:r w:rsidRPr="002C7C07">
              <w:rPr>
                <w:bCs/>
                <w:sz w:val="20"/>
                <w:szCs w:val="20"/>
              </w:rPr>
              <w:t>Выпуск РС и ЗКЭЦП Субъекту персональных данных осуществляется Банком только при наличии соответствующей необходимости в банковском обслуживании;</w:t>
            </w:r>
          </w:p>
        </w:tc>
      </w:tr>
      <w:tr w:rsidR="0019590B" w:rsidRPr="001D58D0" w14:paraId="54C3D50B" w14:textId="77777777" w:rsidTr="001E6860">
        <w:tc>
          <w:tcPr>
            <w:tcW w:w="2442" w:type="pct"/>
          </w:tcPr>
          <w:p w14:paraId="35968F21" w14:textId="41CE3864" w:rsidR="0019590B" w:rsidRPr="00FA048F" w:rsidRDefault="0019590B" w:rsidP="0007347E">
            <w:pPr>
              <w:jc w:val="both"/>
              <w:rPr>
                <w:bCs/>
                <w:sz w:val="20"/>
                <w:szCs w:val="20"/>
                <w:lang w:val="kk-KZ"/>
              </w:rPr>
            </w:pPr>
            <w:r w:rsidRPr="001E6860">
              <w:rPr>
                <w:b/>
                <w:sz w:val="20"/>
                <w:lang w:val="kk-KZ"/>
              </w:rPr>
              <w:t>3)</w:t>
            </w:r>
            <w:r w:rsidRPr="001E6860">
              <w:rPr>
                <w:sz w:val="20"/>
                <w:lang w:val="kk-KZ"/>
              </w:rPr>
              <w:t xml:space="preserve"> мен ЭЦҚЖК-нің паролін ұмытқан және (немесе) жоғалтқан жағдайда, Банктің КО шығарған ТК-ні кері шақыртып алу</w:t>
            </w:r>
            <w:r w:rsidR="006B0FDA" w:rsidRPr="00E04EB5">
              <w:rPr>
                <w:sz w:val="20"/>
                <w:lang w:val="kk-KZ"/>
              </w:rPr>
              <w:t>ы</w:t>
            </w:r>
            <w:r w:rsidRPr="001E6860">
              <w:rPr>
                <w:sz w:val="20"/>
                <w:lang w:val="kk-KZ"/>
              </w:rPr>
              <w:t>;</w:t>
            </w:r>
          </w:p>
        </w:tc>
        <w:tc>
          <w:tcPr>
            <w:tcW w:w="116" w:type="pct"/>
          </w:tcPr>
          <w:p w14:paraId="6BFDBC47" w14:textId="77777777" w:rsidR="0019590B" w:rsidRPr="00152566" w:rsidRDefault="0019590B" w:rsidP="0007347E">
            <w:pPr>
              <w:jc w:val="both"/>
              <w:rPr>
                <w:bCs/>
                <w:sz w:val="20"/>
                <w:szCs w:val="20"/>
              </w:rPr>
            </w:pPr>
          </w:p>
        </w:tc>
        <w:tc>
          <w:tcPr>
            <w:tcW w:w="2442" w:type="pct"/>
          </w:tcPr>
          <w:p w14:paraId="002CE117" w14:textId="376CD9C4" w:rsidR="0019590B" w:rsidRPr="00152566" w:rsidRDefault="0019590B" w:rsidP="0007347E">
            <w:pPr>
              <w:jc w:val="both"/>
              <w:rPr>
                <w:bCs/>
                <w:sz w:val="20"/>
                <w:szCs w:val="20"/>
              </w:rPr>
            </w:pPr>
            <w:r w:rsidRPr="00724345">
              <w:rPr>
                <w:b/>
                <w:sz w:val="20"/>
                <w:szCs w:val="20"/>
              </w:rPr>
              <w:t>3)</w:t>
            </w:r>
            <w:r w:rsidRPr="00137D41">
              <w:rPr>
                <w:bCs/>
                <w:sz w:val="20"/>
                <w:szCs w:val="20"/>
              </w:rPr>
              <w:t xml:space="preserve"> на отзыв </w:t>
            </w:r>
            <w:r>
              <w:rPr>
                <w:bCs/>
                <w:sz w:val="20"/>
                <w:szCs w:val="20"/>
              </w:rPr>
              <w:t>РС</w:t>
            </w:r>
            <w:r w:rsidRPr="00137D41">
              <w:rPr>
                <w:bCs/>
                <w:sz w:val="20"/>
                <w:szCs w:val="20"/>
              </w:rPr>
              <w:t xml:space="preserve">, выпущенного УЦ Банка, в случае если мною был забыт и (или) утрачен пароль от </w:t>
            </w:r>
            <w:r>
              <w:rPr>
                <w:bCs/>
                <w:sz w:val="20"/>
                <w:szCs w:val="20"/>
              </w:rPr>
              <w:t>ЗК</w:t>
            </w:r>
            <w:r w:rsidRPr="00137D41">
              <w:rPr>
                <w:bCs/>
                <w:sz w:val="20"/>
                <w:szCs w:val="20"/>
              </w:rPr>
              <w:t>ЭЦП;</w:t>
            </w:r>
          </w:p>
        </w:tc>
      </w:tr>
      <w:tr w:rsidR="0019590B" w:rsidRPr="001D58D0" w14:paraId="37279D80" w14:textId="77777777" w:rsidTr="001E6860">
        <w:tc>
          <w:tcPr>
            <w:tcW w:w="2442" w:type="pct"/>
          </w:tcPr>
          <w:p w14:paraId="6F156CEF" w14:textId="46EC3B99" w:rsidR="0019590B" w:rsidRPr="001E6860" w:rsidRDefault="0019590B" w:rsidP="0007347E">
            <w:pPr>
              <w:jc w:val="both"/>
              <w:rPr>
                <w:sz w:val="20"/>
                <w:lang w:val="kk-KZ"/>
              </w:rPr>
            </w:pPr>
            <w:r w:rsidRPr="001E6860">
              <w:rPr>
                <w:b/>
                <w:sz w:val="20"/>
                <w:lang w:val="kk-KZ"/>
              </w:rPr>
              <w:t>4)</w:t>
            </w:r>
            <w:r w:rsidRPr="001E6860">
              <w:rPr>
                <w:sz w:val="20"/>
                <w:lang w:val="kk-KZ"/>
              </w:rPr>
              <w:t xml:space="preserve"> айырбастау Банк пен ҚР шегінен тыс немесе шетелде орналасқан оның Серіктесі арасында болса, Дербес деректер субъектісінің дербес, биометриялық (оның ішінде фотосурет, бейнетіркеу) және өзге де деректерін трансшекаралық (менің деректерімді жария көздерге бермей) беру. Дербес деректер субъектісінің дербес, биометриялық (оның ішінде фототіркеу, бейнетіркеу) және өзге де деректерін </w:t>
            </w:r>
            <w:r w:rsidRPr="001E6860">
              <w:rPr>
                <w:sz w:val="20"/>
                <w:lang w:val="kk-KZ"/>
              </w:rPr>
              <w:lastRenderedPageBreak/>
              <w:t>трансшекаралық беруді Банк оның Серіктесі банктік қызмет көрсетуге тиісті қажеттілік болған кезде ғана жүргізеді;</w:t>
            </w:r>
          </w:p>
        </w:tc>
        <w:tc>
          <w:tcPr>
            <w:tcW w:w="116" w:type="pct"/>
          </w:tcPr>
          <w:p w14:paraId="2400F653" w14:textId="77777777" w:rsidR="0019590B" w:rsidRPr="006B051C" w:rsidRDefault="0019590B" w:rsidP="0007347E">
            <w:pPr>
              <w:jc w:val="both"/>
              <w:rPr>
                <w:bCs/>
                <w:sz w:val="20"/>
                <w:szCs w:val="20"/>
                <w:lang w:val="kk-KZ"/>
              </w:rPr>
            </w:pPr>
          </w:p>
        </w:tc>
        <w:tc>
          <w:tcPr>
            <w:tcW w:w="2442" w:type="pct"/>
          </w:tcPr>
          <w:p w14:paraId="53F69E66" w14:textId="1574E3D3" w:rsidR="0019590B" w:rsidRPr="00152566" w:rsidRDefault="0019590B" w:rsidP="0007347E">
            <w:pPr>
              <w:jc w:val="both"/>
              <w:rPr>
                <w:bCs/>
                <w:sz w:val="20"/>
                <w:szCs w:val="20"/>
              </w:rPr>
            </w:pPr>
            <w:r w:rsidRPr="00E53B0B">
              <w:rPr>
                <w:b/>
                <w:sz w:val="20"/>
                <w:szCs w:val="20"/>
              </w:rPr>
              <w:t>4)</w:t>
            </w:r>
            <w:r w:rsidRPr="00E53B0B">
              <w:rPr>
                <w:bCs/>
                <w:sz w:val="20"/>
                <w:szCs w:val="20"/>
              </w:rPr>
              <w:t xml:space="preserve"> на трансграничную передачу персональных, биометрических (в т.ч. фотофиксация, видеофиксация) и иных данных Субъекта персональных данных, если обмен происходит между Банком и его Партнёром, находящимся за пределами РК либо если находится за границей (без передачи моих данных в публичные источники)</w:t>
            </w:r>
            <w:r>
              <w:rPr>
                <w:bCs/>
                <w:sz w:val="20"/>
                <w:szCs w:val="20"/>
              </w:rPr>
              <w:t xml:space="preserve">. </w:t>
            </w:r>
            <w:r w:rsidRPr="002C7C07">
              <w:rPr>
                <w:bCs/>
                <w:sz w:val="20"/>
                <w:szCs w:val="20"/>
              </w:rPr>
              <w:t xml:space="preserve">Трансграничная передача персональных, биометрических (в т.ч. фотофиксация, </w:t>
            </w:r>
            <w:r w:rsidRPr="002C7C07">
              <w:rPr>
                <w:bCs/>
                <w:sz w:val="20"/>
                <w:szCs w:val="20"/>
              </w:rPr>
              <w:lastRenderedPageBreak/>
              <w:t>видеофиксация) и иных данных Субъекта персональных данных осуществляется Банком</w:t>
            </w:r>
            <w:r w:rsidRPr="002C7C07">
              <w:t xml:space="preserve"> </w:t>
            </w:r>
            <w:r w:rsidRPr="002C7C07">
              <w:rPr>
                <w:bCs/>
                <w:sz w:val="20"/>
                <w:szCs w:val="20"/>
              </w:rPr>
              <w:t>и его Партнёром только при наличии соответствующей необходимости в банковском обслуживании;</w:t>
            </w:r>
          </w:p>
        </w:tc>
      </w:tr>
      <w:tr w:rsidR="0019590B" w:rsidRPr="001D58D0" w14:paraId="420352F7" w14:textId="77777777" w:rsidTr="001E6860">
        <w:tc>
          <w:tcPr>
            <w:tcW w:w="2442" w:type="pct"/>
          </w:tcPr>
          <w:p w14:paraId="17D555E8" w14:textId="4C1AB9C4" w:rsidR="0019590B" w:rsidRPr="001E6860" w:rsidRDefault="0019590B" w:rsidP="0019590B">
            <w:pPr>
              <w:jc w:val="both"/>
              <w:rPr>
                <w:bCs/>
                <w:sz w:val="20"/>
                <w:szCs w:val="20"/>
                <w:lang w:val="kk-KZ"/>
              </w:rPr>
            </w:pPr>
            <w:r w:rsidRPr="001E6860">
              <w:rPr>
                <w:b/>
                <w:sz w:val="20"/>
                <w:lang w:val="kk-KZ"/>
              </w:rPr>
              <w:lastRenderedPageBreak/>
              <w:t>5)</w:t>
            </w:r>
            <w:r w:rsidRPr="001E6860">
              <w:rPr>
                <w:sz w:val="20"/>
                <w:lang w:val="kk-KZ"/>
              </w:rPr>
              <w:t xml:space="preserve"> ақпарат беру:</w:t>
            </w:r>
          </w:p>
          <w:p w14:paraId="6E4D5D8D" w14:textId="385572FD" w:rsidR="0019590B" w:rsidRPr="001E6860" w:rsidRDefault="0019590B" w:rsidP="0019590B">
            <w:pPr>
              <w:jc w:val="both"/>
              <w:rPr>
                <w:bCs/>
                <w:sz w:val="20"/>
                <w:szCs w:val="20"/>
                <w:lang w:val="kk-KZ"/>
              </w:rPr>
            </w:pPr>
            <w:r w:rsidRPr="001E6860">
              <w:rPr>
                <w:sz w:val="20"/>
                <w:lang w:val="kk-KZ"/>
              </w:rPr>
              <w:t>–телефон арқылы</w:t>
            </w:r>
            <w:r w:rsidR="00046296" w:rsidRPr="001E6860">
              <w:rPr>
                <w:sz w:val="20"/>
                <w:lang w:val="kk-KZ"/>
              </w:rPr>
              <w:t xml:space="preserve"> ауызша</w:t>
            </w:r>
            <w:r w:rsidRPr="001E6860">
              <w:rPr>
                <w:sz w:val="20"/>
                <w:lang w:val="kk-KZ"/>
              </w:rPr>
              <w:t>;</w:t>
            </w:r>
          </w:p>
          <w:p w14:paraId="31E5CAAF" w14:textId="41292522" w:rsidR="0019590B" w:rsidRPr="001E6860" w:rsidRDefault="0019590B" w:rsidP="00046296">
            <w:pPr>
              <w:jc w:val="both"/>
              <w:rPr>
                <w:sz w:val="20"/>
                <w:lang w:val="kk-KZ"/>
              </w:rPr>
            </w:pPr>
            <w:r w:rsidRPr="001E6860">
              <w:rPr>
                <w:sz w:val="20"/>
                <w:lang w:val="kk-KZ"/>
              </w:rPr>
              <w:t>–WhatsApp/Telegram/және т.б. (мессенджер)/Push-хабарлама (Банктің мобильді қосымшасы)/SMS (ұялы телефон )/электрондық пошта/пошталық және (немесе) курьерлік қызмет арқылы</w:t>
            </w:r>
            <w:r w:rsidR="00046296" w:rsidRPr="001E6860">
              <w:rPr>
                <w:sz w:val="20"/>
                <w:lang w:val="kk-KZ"/>
              </w:rPr>
              <w:t xml:space="preserve"> жазбаша түрде</w:t>
            </w:r>
            <w:r w:rsidRPr="001E6860">
              <w:rPr>
                <w:sz w:val="20"/>
                <w:lang w:val="kk-KZ"/>
              </w:rPr>
              <w:t>. Дербес деректер субъектісі осы Келісімнің 3-тармағының 5) тармақшасында көзделген байланыс арналары қорғаудың ең жоғары деңгейін қамтамасыз етпейді және ақпарат үшінші тұлғаларға қолжетімді болса және тәуекелге әкеп соқтырса, Банкке кез келген талаптардан (оның ішінде болашақта) бас тартады;</w:t>
            </w:r>
          </w:p>
        </w:tc>
        <w:tc>
          <w:tcPr>
            <w:tcW w:w="116" w:type="pct"/>
          </w:tcPr>
          <w:p w14:paraId="579D5CD6" w14:textId="77777777" w:rsidR="0019590B" w:rsidRPr="006B051C" w:rsidRDefault="0019590B" w:rsidP="0007347E">
            <w:pPr>
              <w:jc w:val="both"/>
              <w:rPr>
                <w:bCs/>
                <w:sz w:val="20"/>
                <w:szCs w:val="20"/>
                <w:lang w:val="kk-KZ"/>
              </w:rPr>
            </w:pPr>
          </w:p>
        </w:tc>
        <w:tc>
          <w:tcPr>
            <w:tcW w:w="2442" w:type="pct"/>
          </w:tcPr>
          <w:p w14:paraId="483827E1" w14:textId="77777777" w:rsidR="0019590B" w:rsidRDefault="0019590B" w:rsidP="0019590B">
            <w:pPr>
              <w:jc w:val="both"/>
              <w:rPr>
                <w:bCs/>
                <w:sz w:val="20"/>
                <w:szCs w:val="20"/>
              </w:rPr>
            </w:pPr>
            <w:r w:rsidRPr="00724345">
              <w:rPr>
                <w:b/>
                <w:sz w:val="20"/>
                <w:szCs w:val="20"/>
              </w:rPr>
              <w:t>5)</w:t>
            </w:r>
            <w:r>
              <w:rPr>
                <w:b/>
                <w:sz w:val="20"/>
                <w:szCs w:val="20"/>
              </w:rPr>
              <w:t xml:space="preserve"> </w:t>
            </w:r>
            <w:r w:rsidRPr="007449C3">
              <w:rPr>
                <w:bCs/>
                <w:sz w:val="20"/>
                <w:szCs w:val="20"/>
              </w:rPr>
              <w:t>на предоставление информац</w:t>
            </w:r>
            <w:r>
              <w:rPr>
                <w:bCs/>
                <w:sz w:val="20"/>
                <w:szCs w:val="20"/>
              </w:rPr>
              <w:t>ии:</w:t>
            </w:r>
          </w:p>
          <w:p w14:paraId="2D5EC5F2" w14:textId="77777777" w:rsidR="0019590B" w:rsidRDefault="0019590B" w:rsidP="0019590B">
            <w:pPr>
              <w:jc w:val="both"/>
              <w:rPr>
                <w:bCs/>
                <w:sz w:val="20"/>
                <w:szCs w:val="20"/>
              </w:rPr>
            </w:pPr>
            <w:r>
              <w:rPr>
                <w:bCs/>
                <w:sz w:val="20"/>
                <w:szCs w:val="20"/>
              </w:rPr>
              <w:t xml:space="preserve">– </w:t>
            </w:r>
            <w:r w:rsidRPr="007449C3">
              <w:rPr>
                <w:bCs/>
                <w:sz w:val="20"/>
                <w:szCs w:val="20"/>
              </w:rPr>
              <w:t>устно по телефону</w:t>
            </w:r>
            <w:r>
              <w:rPr>
                <w:bCs/>
                <w:sz w:val="20"/>
                <w:szCs w:val="20"/>
              </w:rPr>
              <w:t>;</w:t>
            </w:r>
          </w:p>
          <w:p w14:paraId="4AFF5F99" w14:textId="27DC9B46" w:rsidR="0019590B" w:rsidRPr="00152566" w:rsidRDefault="0019590B" w:rsidP="0019590B">
            <w:pPr>
              <w:jc w:val="both"/>
              <w:rPr>
                <w:bCs/>
                <w:sz w:val="20"/>
                <w:szCs w:val="20"/>
              </w:rPr>
            </w:pPr>
            <w:r>
              <w:rPr>
                <w:bCs/>
                <w:sz w:val="20"/>
                <w:szCs w:val="20"/>
              </w:rPr>
              <w:t xml:space="preserve">– </w:t>
            </w:r>
            <w:r w:rsidRPr="007449C3">
              <w:rPr>
                <w:bCs/>
                <w:sz w:val="20"/>
                <w:szCs w:val="20"/>
              </w:rPr>
              <w:t>письмен</w:t>
            </w:r>
            <w:r>
              <w:rPr>
                <w:bCs/>
                <w:sz w:val="20"/>
                <w:szCs w:val="20"/>
              </w:rPr>
              <w:t xml:space="preserve">но по </w:t>
            </w:r>
            <w:r w:rsidRPr="007449C3">
              <w:rPr>
                <w:bCs/>
                <w:sz w:val="20"/>
                <w:szCs w:val="20"/>
              </w:rPr>
              <w:t>WhatsApp</w:t>
            </w:r>
            <w:r>
              <w:rPr>
                <w:bCs/>
                <w:sz w:val="20"/>
                <w:szCs w:val="20"/>
              </w:rPr>
              <w:t xml:space="preserve"> / </w:t>
            </w:r>
            <w:r>
              <w:rPr>
                <w:bCs/>
                <w:sz w:val="20"/>
                <w:szCs w:val="20"/>
                <w:lang w:val="en-US"/>
              </w:rPr>
              <w:t>Telegram</w:t>
            </w:r>
            <w:r w:rsidRPr="00754558">
              <w:rPr>
                <w:bCs/>
                <w:sz w:val="20"/>
                <w:szCs w:val="20"/>
              </w:rPr>
              <w:t xml:space="preserve"> / </w:t>
            </w:r>
            <w:r>
              <w:rPr>
                <w:bCs/>
                <w:sz w:val="20"/>
                <w:szCs w:val="20"/>
              </w:rPr>
              <w:t>и т.д. (</w:t>
            </w:r>
            <w:r w:rsidRPr="007449C3">
              <w:rPr>
                <w:bCs/>
                <w:sz w:val="20"/>
                <w:szCs w:val="20"/>
              </w:rPr>
              <w:t>мессенджер)</w:t>
            </w:r>
            <w:r>
              <w:rPr>
                <w:bCs/>
                <w:sz w:val="20"/>
                <w:szCs w:val="20"/>
              </w:rPr>
              <w:t xml:space="preserve"> / </w:t>
            </w:r>
            <w:r w:rsidRPr="007449C3">
              <w:rPr>
                <w:bCs/>
                <w:sz w:val="20"/>
                <w:szCs w:val="20"/>
              </w:rPr>
              <w:t>P</w:t>
            </w:r>
            <w:r>
              <w:rPr>
                <w:bCs/>
                <w:sz w:val="20"/>
                <w:szCs w:val="20"/>
                <w:lang w:val="en-US"/>
              </w:rPr>
              <w:t>ush</w:t>
            </w:r>
            <w:r>
              <w:rPr>
                <w:bCs/>
                <w:sz w:val="20"/>
                <w:szCs w:val="20"/>
              </w:rPr>
              <w:t xml:space="preserve">-уведомления (мобильное приложение Банка) / </w:t>
            </w:r>
            <w:r w:rsidRPr="007449C3">
              <w:rPr>
                <w:bCs/>
                <w:sz w:val="20"/>
                <w:szCs w:val="20"/>
              </w:rPr>
              <w:t>SMS</w:t>
            </w:r>
            <w:r>
              <w:rPr>
                <w:bCs/>
                <w:sz w:val="20"/>
                <w:szCs w:val="20"/>
              </w:rPr>
              <w:t xml:space="preserve"> (сотовый телефон) </w:t>
            </w:r>
            <w:r w:rsidRPr="007449C3">
              <w:rPr>
                <w:bCs/>
                <w:sz w:val="20"/>
                <w:szCs w:val="20"/>
              </w:rPr>
              <w:t xml:space="preserve">/ электронная почта / почтовая и </w:t>
            </w:r>
            <w:r>
              <w:rPr>
                <w:bCs/>
                <w:sz w:val="20"/>
                <w:szCs w:val="20"/>
              </w:rPr>
              <w:t xml:space="preserve">(или) </w:t>
            </w:r>
            <w:r w:rsidRPr="007449C3">
              <w:rPr>
                <w:bCs/>
                <w:sz w:val="20"/>
                <w:szCs w:val="20"/>
              </w:rPr>
              <w:t>курьерская служба.</w:t>
            </w:r>
            <w:r>
              <w:rPr>
                <w:bCs/>
                <w:sz w:val="20"/>
                <w:szCs w:val="20"/>
              </w:rPr>
              <w:t xml:space="preserve"> </w:t>
            </w:r>
            <w:r w:rsidRPr="00137D41">
              <w:rPr>
                <w:bCs/>
                <w:sz w:val="20"/>
                <w:szCs w:val="20"/>
              </w:rPr>
              <w:t>Субъекта персональных данных</w:t>
            </w:r>
            <w:r>
              <w:rPr>
                <w:bCs/>
                <w:sz w:val="20"/>
                <w:szCs w:val="20"/>
              </w:rPr>
              <w:t xml:space="preserve"> </w:t>
            </w:r>
            <w:r w:rsidRPr="007449C3">
              <w:rPr>
                <w:bCs/>
                <w:sz w:val="20"/>
                <w:szCs w:val="20"/>
              </w:rPr>
              <w:t xml:space="preserve">подтверждает, что каналы связи предусмотренные пп. 5) п. </w:t>
            </w:r>
            <w:r>
              <w:rPr>
                <w:bCs/>
                <w:sz w:val="20"/>
                <w:szCs w:val="20"/>
              </w:rPr>
              <w:t>3</w:t>
            </w:r>
            <w:r w:rsidRPr="007449C3">
              <w:rPr>
                <w:bCs/>
                <w:sz w:val="20"/>
                <w:szCs w:val="20"/>
              </w:rPr>
              <w:t xml:space="preserve"> настоящего Согласия не обеспечивают максимальную степень защиты и отказывается</w:t>
            </w:r>
            <w:r>
              <w:rPr>
                <w:bCs/>
                <w:sz w:val="20"/>
                <w:szCs w:val="20"/>
              </w:rPr>
              <w:t xml:space="preserve"> (в т.ч. в будущем)</w:t>
            </w:r>
            <w:r w:rsidRPr="007449C3">
              <w:rPr>
                <w:bCs/>
                <w:sz w:val="20"/>
                <w:szCs w:val="20"/>
              </w:rPr>
              <w:t xml:space="preserve"> от любых претензий к Банку, если информация станет доступной третьим лицам и повлечь за собой риск;</w:t>
            </w:r>
          </w:p>
        </w:tc>
      </w:tr>
      <w:tr w:rsidR="0019590B" w:rsidRPr="001D58D0" w14:paraId="38F46AF3" w14:textId="77777777" w:rsidTr="001E6860">
        <w:tc>
          <w:tcPr>
            <w:tcW w:w="2442" w:type="pct"/>
          </w:tcPr>
          <w:p w14:paraId="31CA9B60" w14:textId="75DE2991" w:rsidR="0019590B" w:rsidRPr="001E6860" w:rsidRDefault="0019590B" w:rsidP="0007347E">
            <w:pPr>
              <w:jc w:val="both"/>
              <w:rPr>
                <w:sz w:val="20"/>
                <w:lang w:val="kk-KZ"/>
              </w:rPr>
            </w:pPr>
            <w:r w:rsidRPr="001E6860">
              <w:rPr>
                <w:b/>
                <w:sz w:val="20"/>
                <w:lang w:val="kk-KZ"/>
              </w:rPr>
              <w:t>6)</w:t>
            </w:r>
            <w:r w:rsidRPr="001E6860">
              <w:rPr>
                <w:sz w:val="20"/>
                <w:lang w:val="kk-KZ"/>
              </w:rPr>
              <w:t xml:space="preserve"> Банктің кредиттік өнімдері бойынша қарыз (қарыздар) мен ұсыныстар беру үшін алдын ала скоринг өткізу. Дербес деректер субъектісіне алдын ала скорингті Банк банктік қызмет көрсетуде тиісті қажеттілік болған кезде ғана жүргізеді;</w:t>
            </w:r>
          </w:p>
        </w:tc>
        <w:tc>
          <w:tcPr>
            <w:tcW w:w="116" w:type="pct"/>
          </w:tcPr>
          <w:p w14:paraId="44B76D4B" w14:textId="77777777" w:rsidR="0019590B" w:rsidRPr="006B051C" w:rsidRDefault="0019590B" w:rsidP="0007347E">
            <w:pPr>
              <w:jc w:val="both"/>
              <w:rPr>
                <w:bCs/>
                <w:sz w:val="20"/>
                <w:szCs w:val="20"/>
                <w:lang w:val="kk-KZ"/>
              </w:rPr>
            </w:pPr>
          </w:p>
        </w:tc>
        <w:tc>
          <w:tcPr>
            <w:tcW w:w="2442" w:type="pct"/>
          </w:tcPr>
          <w:p w14:paraId="4BE8B1A9" w14:textId="75BB6F6A" w:rsidR="0019590B" w:rsidRPr="00152566" w:rsidRDefault="0019590B" w:rsidP="0007347E">
            <w:pPr>
              <w:jc w:val="both"/>
              <w:rPr>
                <w:bCs/>
                <w:sz w:val="20"/>
                <w:szCs w:val="20"/>
              </w:rPr>
            </w:pPr>
            <w:r w:rsidRPr="00724345">
              <w:rPr>
                <w:b/>
                <w:sz w:val="20"/>
                <w:szCs w:val="20"/>
              </w:rPr>
              <w:t>6)</w:t>
            </w:r>
            <w:r w:rsidRPr="00137D41">
              <w:rPr>
                <w:bCs/>
                <w:sz w:val="20"/>
                <w:szCs w:val="20"/>
              </w:rPr>
              <w:t xml:space="preserve"> на предварительный скоринг на предоставление займа (-ов) и предложений по кредитным продуктам Банка</w:t>
            </w:r>
            <w:r>
              <w:rPr>
                <w:bCs/>
                <w:sz w:val="20"/>
                <w:szCs w:val="20"/>
              </w:rPr>
              <w:t xml:space="preserve">. </w:t>
            </w:r>
            <w:r w:rsidRPr="002C7C07">
              <w:rPr>
                <w:bCs/>
                <w:sz w:val="20"/>
                <w:szCs w:val="20"/>
              </w:rPr>
              <w:t>Предварительный скоринг Субъекта персональных данных осуществляется Банком только при наличии соответствующей необходимости в банковском обслуживании;</w:t>
            </w:r>
          </w:p>
        </w:tc>
      </w:tr>
      <w:tr w:rsidR="0019590B" w:rsidRPr="001D58D0" w14:paraId="159AEE1C" w14:textId="77777777" w:rsidTr="001E6860">
        <w:tc>
          <w:tcPr>
            <w:tcW w:w="2442" w:type="pct"/>
          </w:tcPr>
          <w:p w14:paraId="5AB34E75" w14:textId="3D746B95" w:rsidR="0019590B" w:rsidRPr="001E6860" w:rsidRDefault="0019590B" w:rsidP="0007347E">
            <w:pPr>
              <w:jc w:val="both"/>
              <w:rPr>
                <w:sz w:val="20"/>
                <w:lang w:val="kk-KZ"/>
              </w:rPr>
            </w:pPr>
            <w:r w:rsidRPr="001E6860">
              <w:rPr>
                <w:b/>
                <w:sz w:val="20"/>
                <w:lang w:val="kk-KZ"/>
              </w:rPr>
              <w:t>7)</w:t>
            </w:r>
            <w:r w:rsidRPr="001E6860">
              <w:rPr>
                <w:sz w:val="20"/>
                <w:lang w:val="kk-KZ"/>
              </w:rPr>
              <w:t xml:space="preserve"> Банктің атынан уәкілетті тұлғаның қолтаңбасын факсимильді (графикалық, электрондық, сканерлік) көшіру құралдарын және (немесе) электрондық цифрлық қолтанбаны (бұдан кейін – ЭЦҚ) пайдалану арқылы Банктің (өзінің қалауы бойынша) шарттарға және барлық ілеспе құжаттарға қол қоюы.</w:t>
            </w:r>
          </w:p>
        </w:tc>
        <w:tc>
          <w:tcPr>
            <w:tcW w:w="116" w:type="pct"/>
          </w:tcPr>
          <w:p w14:paraId="2BD5D0EC" w14:textId="77777777" w:rsidR="0019590B" w:rsidRPr="00152566" w:rsidRDefault="0019590B" w:rsidP="0007347E">
            <w:pPr>
              <w:jc w:val="both"/>
              <w:rPr>
                <w:bCs/>
                <w:sz w:val="20"/>
                <w:szCs w:val="20"/>
              </w:rPr>
            </w:pPr>
          </w:p>
        </w:tc>
        <w:tc>
          <w:tcPr>
            <w:tcW w:w="2442" w:type="pct"/>
          </w:tcPr>
          <w:p w14:paraId="44BCAF39" w14:textId="7642F686" w:rsidR="0019590B" w:rsidRPr="00152566" w:rsidRDefault="0019590B" w:rsidP="0007347E">
            <w:pPr>
              <w:jc w:val="both"/>
              <w:rPr>
                <w:bCs/>
                <w:sz w:val="20"/>
                <w:szCs w:val="20"/>
              </w:rPr>
            </w:pPr>
            <w:r w:rsidRPr="00724345">
              <w:rPr>
                <w:b/>
                <w:sz w:val="20"/>
                <w:szCs w:val="20"/>
              </w:rPr>
              <w:t>7)</w:t>
            </w:r>
            <w:r w:rsidRPr="00137D41">
              <w:rPr>
                <w:bCs/>
                <w:sz w:val="20"/>
                <w:szCs w:val="20"/>
              </w:rPr>
              <w:t xml:space="preserve"> на подписание Банком (по его усмотрению) документов, с использованием средств факсимильного (графического / электронного / сканированного) копирования подписи уполномоченного лица и (или) электронно-цифровой подписью</w:t>
            </w:r>
            <w:r>
              <w:rPr>
                <w:bCs/>
                <w:sz w:val="20"/>
                <w:szCs w:val="20"/>
              </w:rPr>
              <w:t xml:space="preserve"> (далее – </w:t>
            </w:r>
            <w:r w:rsidRPr="00137D41">
              <w:rPr>
                <w:bCs/>
                <w:sz w:val="20"/>
                <w:szCs w:val="20"/>
              </w:rPr>
              <w:t>ЭЦП</w:t>
            </w:r>
            <w:r>
              <w:rPr>
                <w:bCs/>
                <w:sz w:val="20"/>
                <w:szCs w:val="20"/>
              </w:rPr>
              <w:t>)</w:t>
            </w:r>
            <w:r w:rsidRPr="00137D41">
              <w:rPr>
                <w:bCs/>
                <w:sz w:val="20"/>
                <w:szCs w:val="20"/>
              </w:rPr>
              <w:t xml:space="preserve"> от имени Банка.</w:t>
            </w:r>
          </w:p>
        </w:tc>
      </w:tr>
      <w:tr w:rsidR="0019590B" w:rsidRPr="001D58D0" w14:paraId="51819B85" w14:textId="77777777" w:rsidTr="001E6860">
        <w:tc>
          <w:tcPr>
            <w:tcW w:w="2442" w:type="pct"/>
          </w:tcPr>
          <w:p w14:paraId="0A4F83C7" w14:textId="3B92E1CE" w:rsidR="0019590B" w:rsidRPr="001E6860" w:rsidRDefault="0019590B" w:rsidP="0007347E">
            <w:pPr>
              <w:jc w:val="both"/>
              <w:rPr>
                <w:sz w:val="20"/>
                <w:lang w:val="kk-KZ"/>
              </w:rPr>
            </w:pPr>
            <w:r w:rsidRPr="001E6860">
              <w:rPr>
                <w:b/>
                <w:sz w:val="20"/>
                <w:lang w:val="kk-KZ"/>
              </w:rPr>
              <w:t xml:space="preserve">4. </w:t>
            </w:r>
            <w:r w:rsidRPr="001E6860">
              <w:rPr>
                <w:sz w:val="20"/>
                <w:lang w:val="kk-KZ"/>
              </w:rPr>
              <w:t>Дербес деректер субъектісі мыналар жөнінде хабардар етілді және онымен келіседі:</w:t>
            </w:r>
          </w:p>
        </w:tc>
        <w:tc>
          <w:tcPr>
            <w:tcW w:w="116" w:type="pct"/>
          </w:tcPr>
          <w:p w14:paraId="277F2038" w14:textId="77777777" w:rsidR="0019590B" w:rsidRPr="00152566" w:rsidRDefault="0019590B" w:rsidP="0007347E">
            <w:pPr>
              <w:jc w:val="both"/>
              <w:rPr>
                <w:bCs/>
                <w:sz w:val="20"/>
                <w:szCs w:val="20"/>
              </w:rPr>
            </w:pPr>
          </w:p>
        </w:tc>
        <w:tc>
          <w:tcPr>
            <w:tcW w:w="2442" w:type="pct"/>
          </w:tcPr>
          <w:p w14:paraId="5303BD4A" w14:textId="5740A6DD" w:rsidR="0019590B" w:rsidRPr="00152566" w:rsidRDefault="0019590B" w:rsidP="0007347E">
            <w:pPr>
              <w:jc w:val="both"/>
              <w:rPr>
                <w:bCs/>
                <w:sz w:val="20"/>
                <w:szCs w:val="20"/>
              </w:rPr>
            </w:pPr>
            <w:r w:rsidRPr="00724345">
              <w:rPr>
                <w:b/>
                <w:sz w:val="20"/>
                <w:szCs w:val="20"/>
              </w:rPr>
              <w:t xml:space="preserve">4. </w:t>
            </w:r>
            <w:r w:rsidRPr="00137D41">
              <w:rPr>
                <w:bCs/>
                <w:sz w:val="20"/>
                <w:szCs w:val="20"/>
              </w:rPr>
              <w:t>Субъект персональных данных уведомлен и согласен, что:</w:t>
            </w:r>
          </w:p>
        </w:tc>
      </w:tr>
      <w:tr w:rsidR="0019590B" w:rsidRPr="001D58D0" w14:paraId="2E470FD8" w14:textId="77777777" w:rsidTr="001E6860">
        <w:tc>
          <w:tcPr>
            <w:tcW w:w="2442" w:type="pct"/>
          </w:tcPr>
          <w:p w14:paraId="4C977089" w14:textId="304DDC7B" w:rsidR="0019590B" w:rsidRPr="001E6860" w:rsidRDefault="0019590B" w:rsidP="0007347E">
            <w:pPr>
              <w:jc w:val="both"/>
              <w:rPr>
                <w:sz w:val="20"/>
                <w:lang w:val="kk-KZ"/>
              </w:rPr>
            </w:pPr>
            <w:r w:rsidRPr="001E6860">
              <w:rPr>
                <w:b/>
                <w:sz w:val="20"/>
                <w:lang w:val="kk-KZ"/>
              </w:rPr>
              <w:t>1)</w:t>
            </w:r>
            <w:r w:rsidRPr="001E6860">
              <w:rPr>
                <w:sz w:val="20"/>
                <w:lang w:val="kk-KZ"/>
              </w:rPr>
              <w:t xml:space="preserve"> осы Дербес деректерді жинауға және өңдеуге келісім қызмет көрсету, Банкпен шарттық құқықтық қатынастар кезеңінде қолданылады;</w:t>
            </w:r>
          </w:p>
        </w:tc>
        <w:tc>
          <w:tcPr>
            <w:tcW w:w="116" w:type="pct"/>
          </w:tcPr>
          <w:p w14:paraId="68C51354" w14:textId="77777777" w:rsidR="0019590B" w:rsidRPr="00152566" w:rsidRDefault="0019590B" w:rsidP="0007347E">
            <w:pPr>
              <w:jc w:val="both"/>
              <w:rPr>
                <w:bCs/>
                <w:sz w:val="20"/>
                <w:szCs w:val="20"/>
              </w:rPr>
            </w:pPr>
          </w:p>
        </w:tc>
        <w:tc>
          <w:tcPr>
            <w:tcW w:w="2442" w:type="pct"/>
          </w:tcPr>
          <w:p w14:paraId="6B837C5E" w14:textId="76F969DC" w:rsidR="0019590B" w:rsidRPr="00152566" w:rsidRDefault="0019590B" w:rsidP="0007347E">
            <w:pPr>
              <w:jc w:val="both"/>
              <w:rPr>
                <w:bCs/>
                <w:sz w:val="20"/>
                <w:szCs w:val="20"/>
              </w:rPr>
            </w:pPr>
            <w:r w:rsidRPr="00724345">
              <w:rPr>
                <w:b/>
                <w:sz w:val="20"/>
                <w:szCs w:val="20"/>
              </w:rPr>
              <w:t>1)</w:t>
            </w:r>
            <w:r w:rsidRPr="00137D41">
              <w:rPr>
                <w:bCs/>
                <w:sz w:val="20"/>
                <w:szCs w:val="20"/>
              </w:rPr>
              <w:t xml:space="preserve"> </w:t>
            </w:r>
            <w:r>
              <w:rPr>
                <w:bCs/>
                <w:sz w:val="20"/>
                <w:szCs w:val="20"/>
              </w:rPr>
              <w:t>настоящее С</w:t>
            </w:r>
            <w:r w:rsidRPr="00137D41">
              <w:rPr>
                <w:bCs/>
                <w:sz w:val="20"/>
                <w:szCs w:val="20"/>
              </w:rPr>
              <w:t>огласие на сбор и обработку персональных данных действует на период оказания услуг, договорных правоотношений с Банком;</w:t>
            </w:r>
          </w:p>
        </w:tc>
      </w:tr>
      <w:tr w:rsidR="0019590B" w:rsidRPr="001D58D0" w14:paraId="7B73563D" w14:textId="77777777" w:rsidTr="001E6860">
        <w:tc>
          <w:tcPr>
            <w:tcW w:w="2442" w:type="pct"/>
          </w:tcPr>
          <w:p w14:paraId="6BF573BE" w14:textId="0C47F44C" w:rsidR="0019590B" w:rsidRPr="001E6860" w:rsidRDefault="0019590B" w:rsidP="0007347E">
            <w:pPr>
              <w:jc w:val="both"/>
              <w:rPr>
                <w:sz w:val="20"/>
                <w:lang w:val="kk-KZ"/>
              </w:rPr>
            </w:pPr>
            <w:r w:rsidRPr="001E6860">
              <w:rPr>
                <w:b/>
                <w:sz w:val="20"/>
                <w:lang w:val="kk-KZ"/>
              </w:rPr>
              <w:t>2)</w:t>
            </w:r>
            <w:r w:rsidRPr="001E6860">
              <w:rPr>
                <w:sz w:val="20"/>
                <w:lang w:val="kk-KZ"/>
              </w:rPr>
              <w:t xml:space="preserve"> деректер тізбесі ҚР НҚА-ларында (мемлекеттік деректер базасы), Шартта және Шартқа қосылу нысанында белгіленген;</w:t>
            </w:r>
          </w:p>
        </w:tc>
        <w:tc>
          <w:tcPr>
            <w:tcW w:w="116" w:type="pct"/>
          </w:tcPr>
          <w:p w14:paraId="42662BB2" w14:textId="77777777" w:rsidR="0019590B" w:rsidRPr="00152566" w:rsidRDefault="0019590B" w:rsidP="0007347E">
            <w:pPr>
              <w:jc w:val="both"/>
              <w:rPr>
                <w:bCs/>
                <w:sz w:val="20"/>
                <w:szCs w:val="20"/>
              </w:rPr>
            </w:pPr>
          </w:p>
        </w:tc>
        <w:tc>
          <w:tcPr>
            <w:tcW w:w="2442" w:type="pct"/>
          </w:tcPr>
          <w:p w14:paraId="64A72640" w14:textId="02A60B3A" w:rsidR="0019590B" w:rsidRPr="00152566" w:rsidRDefault="0019590B" w:rsidP="0007347E">
            <w:pPr>
              <w:jc w:val="both"/>
              <w:rPr>
                <w:bCs/>
                <w:sz w:val="20"/>
                <w:szCs w:val="20"/>
              </w:rPr>
            </w:pPr>
            <w:r w:rsidRPr="00724345">
              <w:rPr>
                <w:b/>
                <w:sz w:val="20"/>
                <w:szCs w:val="20"/>
              </w:rPr>
              <w:t>2)</w:t>
            </w:r>
            <w:r w:rsidRPr="00137D41">
              <w:rPr>
                <w:bCs/>
                <w:sz w:val="20"/>
                <w:szCs w:val="20"/>
              </w:rPr>
              <w:t xml:space="preserve"> перечень данных установлен НПА РК (государственные Базы данных), Договором и</w:t>
            </w:r>
            <w:r w:rsidRPr="007449C3">
              <w:rPr>
                <w:bCs/>
                <w:sz w:val="20"/>
                <w:szCs w:val="20"/>
              </w:rPr>
              <w:t xml:space="preserve"> </w:t>
            </w:r>
            <w:r>
              <w:rPr>
                <w:bCs/>
                <w:sz w:val="20"/>
                <w:szCs w:val="20"/>
              </w:rPr>
              <w:t>формой присоединения к Договору;</w:t>
            </w:r>
          </w:p>
        </w:tc>
      </w:tr>
      <w:tr w:rsidR="0007347E" w:rsidRPr="001D58D0" w14:paraId="1D3DD6C1" w14:textId="77777777" w:rsidTr="001E6860">
        <w:tc>
          <w:tcPr>
            <w:tcW w:w="2442" w:type="pct"/>
          </w:tcPr>
          <w:p w14:paraId="04D57782" w14:textId="092022FE" w:rsidR="0007347E" w:rsidRPr="001E6860" w:rsidRDefault="0019590B" w:rsidP="0007347E">
            <w:pPr>
              <w:jc w:val="both"/>
              <w:rPr>
                <w:sz w:val="20"/>
                <w:lang w:val="kk-KZ"/>
              </w:rPr>
            </w:pPr>
            <w:r w:rsidRPr="001E6860">
              <w:rPr>
                <w:b/>
                <w:sz w:val="20"/>
                <w:lang w:val="kk-KZ"/>
              </w:rPr>
              <w:t>3)</w:t>
            </w:r>
            <w:r w:rsidRPr="001E6860">
              <w:rPr>
                <w:sz w:val="20"/>
                <w:lang w:val="kk-KZ"/>
              </w:rPr>
              <w:t xml:space="preserve"> осы Келісімде баяндалған келісімдер ерікті түрде, түсіне отырып және толық жауапкершілікпен берілді, және бұл келісімдерді мен берілетін мерзіміне қарамастан, бірақ Шарттың аясында және оған сәйкес Банк беретін барлық банктік өнімдерге және (немесе) қызметтерге қолданамын;</w:t>
            </w:r>
          </w:p>
        </w:tc>
        <w:tc>
          <w:tcPr>
            <w:tcW w:w="116" w:type="pct"/>
          </w:tcPr>
          <w:p w14:paraId="0C566E20" w14:textId="77777777" w:rsidR="0007347E" w:rsidRPr="00152566" w:rsidRDefault="0007347E" w:rsidP="0007347E">
            <w:pPr>
              <w:jc w:val="both"/>
              <w:rPr>
                <w:bCs/>
                <w:sz w:val="20"/>
                <w:szCs w:val="20"/>
              </w:rPr>
            </w:pPr>
          </w:p>
        </w:tc>
        <w:tc>
          <w:tcPr>
            <w:tcW w:w="2442" w:type="pct"/>
          </w:tcPr>
          <w:p w14:paraId="6ACB886E" w14:textId="3907CFAF" w:rsidR="0007347E" w:rsidRPr="00152566" w:rsidRDefault="0019590B" w:rsidP="0007347E">
            <w:pPr>
              <w:jc w:val="both"/>
              <w:rPr>
                <w:bCs/>
                <w:sz w:val="20"/>
                <w:szCs w:val="20"/>
              </w:rPr>
            </w:pPr>
            <w:r w:rsidRPr="00724345">
              <w:rPr>
                <w:b/>
                <w:sz w:val="20"/>
                <w:szCs w:val="20"/>
              </w:rPr>
              <w:t>3)</w:t>
            </w:r>
            <w:r w:rsidRPr="00137D41">
              <w:rPr>
                <w:bCs/>
                <w:sz w:val="20"/>
                <w:szCs w:val="20"/>
              </w:rPr>
              <w:t xml:space="preserve"> согласия, изложенные в </w:t>
            </w:r>
            <w:r>
              <w:rPr>
                <w:bCs/>
                <w:sz w:val="20"/>
                <w:szCs w:val="20"/>
              </w:rPr>
              <w:t xml:space="preserve">настоящем </w:t>
            </w:r>
            <w:r w:rsidRPr="00137D41">
              <w:rPr>
                <w:bCs/>
                <w:sz w:val="20"/>
                <w:szCs w:val="20"/>
              </w:rPr>
              <w:t>Согласии, предоставлены добровольно, с пониманием и всей ответственностью, и эти согласия распространяю на все банковские продукты</w:t>
            </w:r>
            <w:r>
              <w:rPr>
                <w:bCs/>
                <w:sz w:val="20"/>
                <w:szCs w:val="20"/>
              </w:rPr>
              <w:t xml:space="preserve"> и (или) услуги</w:t>
            </w:r>
            <w:r w:rsidRPr="00137D41">
              <w:rPr>
                <w:bCs/>
                <w:sz w:val="20"/>
                <w:szCs w:val="20"/>
              </w:rPr>
              <w:t>, которые Банк предоставит, независимо от сроков их предоставления, но в рамках и в соответствии с Договором;</w:t>
            </w:r>
          </w:p>
        </w:tc>
      </w:tr>
      <w:tr w:rsidR="0007347E" w:rsidRPr="001D58D0" w14:paraId="4D87921F" w14:textId="77777777" w:rsidTr="001E6860">
        <w:tc>
          <w:tcPr>
            <w:tcW w:w="2442" w:type="pct"/>
          </w:tcPr>
          <w:p w14:paraId="6945618E" w14:textId="6ED3F740" w:rsidR="0007347E" w:rsidRPr="00E04EB5" w:rsidRDefault="0007347E" w:rsidP="0007347E">
            <w:pPr>
              <w:jc w:val="both"/>
              <w:rPr>
                <w:sz w:val="20"/>
                <w:lang w:val="kk-KZ"/>
              </w:rPr>
            </w:pPr>
            <w:r w:rsidRPr="001E6860">
              <w:rPr>
                <w:b/>
                <w:sz w:val="20"/>
                <w:lang w:val="kk-KZ"/>
              </w:rPr>
              <w:t>4)</w:t>
            </w:r>
            <w:r w:rsidRPr="001E6860">
              <w:rPr>
                <w:sz w:val="20"/>
                <w:lang w:val="kk-KZ"/>
              </w:rPr>
              <w:t xml:space="preserve"> дербес деректерді жинауға және өңдеуге келісім, бұл ҚР заңдарына қайшы келсе немесе Банк алдында орындалмаған міндеттеме болған жағдайда</w:t>
            </w:r>
            <w:r w:rsidR="00024118" w:rsidRPr="00E04EB5">
              <w:rPr>
                <w:sz w:val="20"/>
                <w:lang w:val="kk-KZ"/>
              </w:rPr>
              <w:t>,</w:t>
            </w:r>
            <w:r w:rsidRPr="001E6860">
              <w:rPr>
                <w:sz w:val="20"/>
                <w:lang w:val="kk-KZ"/>
              </w:rPr>
              <w:t xml:space="preserve"> қайтарып алынбауы тиіс</w:t>
            </w:r>
            <w:r w:rsidR="00024118" w:rsidRPr="00E04EB5">
              <w:rPr>
                <w:sz w:val="20"/>
                <w:lang w:val="kk-KZ"/>
              </w:rPr>
              <w:t>.</w:t>
            </w:r>
          </w:p>
        </w:tc>
        <w:tc>
          <w:tcPr>
            <w:tcW w:w="116" w:type="pct"/>
          </w:tcPr>
          <w:p w14:paraId="25BC7129" w14:textId="77777777" w:rsidR="0007347E" w:rsidRPr="00152566" w:rsidRDefault="0007347E" w:rsidP="0007347E">
            <w:pPr>
              <w:jc w:val="both"/>
              <w:rPr>
                <w:bCs/>
                <w:sz w:val="20"/>
                <w:szCs w:val="20"/>
              </w:rPr>
            </w:pPr>
          </w:p>
        </w:tc>
        <w:tc>
          <w:tcPr>
            <w:tcW w:w="2442" w:type="pct"/>
          </w:tcPr>
          <w:p w14:paraId="494DECF0" w14:textId="3E7A9AD5" w:rsidR="0007347E" w:rsidRPr="00152566" w:rsidRDefault="0007347E" w:rsidP="0007347E">
            <w:pPr>
              <w:jc w:val="both"/>
              <w:rPr>
                <w:bCs/>
                <w:sz w:val="20"/>
                <w:szCs w:val="20"/>
              </w:rPr>
            </w:pPr>
            <w:r w:rsidRPr="00724345">
              <w:rPr>
                <w:b/>
                <w:sz w:val="20"/>
                <w:szCs w:val="20"/>
              </w:rPr>
              <w:t>4)</w:t>
            </w:r>
            <w:r w:rsidRPr="00137D41">
              <w:rPr>
                <w:bCs/>
                <w:sz w:val="20"/>
                <w:szCs w:val="20"/>
              </w:rPr>
              <w:t xml:space="preserve"> </w:t>
            </w:r>
            <w:r>
              <w:rPr>
                <w:bCs/>
                <w:sz w:val="20"/>
                <w:szCs w:val="20"/>
              </w:rPr>
              <w:t>с</w:t>
            </w:r>
            <w:r w:rsidRPr="00137D41">
              <w:rPr>
                <w:bCs/>
                <w:sz w:val="20"/>
                <w:szCs w:val="20"/>
              </w:rPr>
              <w:t>огласие на сбор и обработку персональных данных не подлежит отзыву в случаях, если это противоречит законам РК либо при наличии неисполненного обязательства перед Банком.</w:t>
            </w:r>
          </w:p>
        </w:tc>
      </w:tr>
      <w:tr w:rsidR="0007347E" w:rsidRPr="001D58D0" w14:paraId="6F6ABB2C" w14:textId="77777777" w:rsidTr="001E6860">
        <w:tc>
          <w:tcPr>
            <w:tcW w:w="2442" w:type="pct"/>
          </w:tcPr>
          <w:p w14:paraId="0978368F" w14:textId="62825F4B" w:rsidR="0007347E" w:rsidRPr="001E6860" w:rsidRDefault="0007347E" w:rsidP="00437885">
            <w:pPr>
              <w:jc w:val="both"/>
              <w:rPr>
                <w:sz w:val="20"/>
                <w:lang w:val="kk-KZ"/>
              </w:rPr>
            </w:pPr>
            <w:r w:rsidRPr="001E6860">
              <w:rPr>
                <w:b/>
                <w:sz w:val="20"/>
                <w:lang w:val="kk-KZ"/>
              </w:rPr>
              <w:t>5.</w:t>
            </w:r>
            <w:r w:rsidRPr="001E6860">
              <w:rPr>
                <w:sz w:val="20"/>
                <w:lang w:val="kk-KZ"/>
              </w:rPr>
              <w:t xml:space="preserve"> Осы Келісім ҚР заңнамасына қайшы келмейтін кез келген тәсілмен берілуі (оның берілгені расталуы) мүмкін, оның ішінде:</w:t>
            </w:r>
          </w:p>
        </w:tc>
        <w:tc>
          <w:tcPr>
            <w:tcW w:w="116" w:type="pct"/>
          </w:tcPr>
          <w:p w14:paraId="63D1C1AC" w14:textId="77777777" w:rsidR="0007347E" w:rsidRPr="00152566" w:rsidRDefault="0007347E" w:rsidP="0007347E">
            <w:pPr>
              <w:jc w:val="both"/>
              <w:rPr>
                <w:bCs/>
                <w:sz w:val="20"/>
                <w:szCs w:val="20"/>
              </w:rPr>
            </w:pPr>
          </w:p>
        </w:tc>
        <w:tc>
          <w:tcPr>
            <w:tcW w:w="2442" w:type="pct"/>
          </w:tcPr>
          <w:p w14:paraId="00FFC665" w14:textId="5CFBEB68" w:rsidR="0007347E" w:rsidRPr="00152566" w:rsidRDefault="0007347E" w:rsidP="0007347E">
            <w:pPr>
              <w:jc w:val="both"/>
              <w:rPr>
                <w:bCs/>
                <w:sz w:val="20"/>
                <w:szCs w:val="20"/>
              </w:rPr>
            </w:pPr>
            <w:r w:rsidRPr="00724345">
              <w:rPr>
                <w:b/>
                <w:sz w:val="20"/>
                <w:szCs w:val="20"/>
              </w:rPr>
              <w:t>5.</w:t>
            </w:r>
            <w:r w:rsidRPr="00137D41">
              <w:rPr>
                <w:bCs/>
                <w:sz w:val="20"/>
                <w:szCs w:val="20"/>
              </w:rPr>
              <w:t xml:space="preserve"> </w:t>
            </w:r>
            <w:r>
              <w:rPr>
                <w:bCs/>
                <w:sz w:val="20"/>
                <w:szCs w:val="20"/>
              </w:rPr>
              <w:t xml:space="preserve">Настоящее </w:t>
            </w:r>
            <w:r w:rsidRPr="00137D41">
              <w:rPr>
                <w:bCs/>
                <w:sz w:val="20"/>
                <w:szCs w:val="20"/>
              </w:rPr>
              <w:t>Согласие может быть предоставлено (подтверждено его предоставление) любым способом, не противоречащим требованиям законодательства РК, включая, но не ограничиваясь:</w:t>
            </w:r>
          </w:p>
        </w:tc>
      </w:tr>
      <w:tr w:rsidR="0007347E" w:rsidRPr="001D58D0" w14:paraId="732C121D" w14:textId="77777777" w:rsidTr="001E6860">
        <w:tc>
          <w:tcPr>
            <w:tcW w:w="2442" w:type="pct"/>
          </w:tcPr>
          <w:p w14:paraId="024AB63C" w14:textId="22937C8E" w:rsidR="0007347E" w:rsidRPr="001E6860" w:rsidRDefault="0007347E" w:rsidP="0007347E">
            <w:pPr>
              <w:jc w:val="both"/>
              <w:rPr>
                <w:sz w:val="20"/>
                <w:lang w:val="kk-KZ"/>
              </w:rPr>
            </w:pPr>
            <w:r w:rsidRPr="001E6860">
              <w:rPr>
                <w:b/>
                <w:sz w:val="20"/>
                <w:lang w:val="kk-KZ"/>
              </w:rPr>
              <w:t>1)</w:t>
            </w:r>
            <w:r w:rsidRPr="001E6860">
              <w:rPr>
                <w:sz w:val="20"/>
                <w:lang w:val="kk-KZ"/>
              </w:rPr>
              <w:t xml:space="preserve"> қағаз тасымалдауышта жазбаша өз қолымен қойылған қолтаңбамен;</w:t>
            </w:r>
          </w:p>
        </w:tc>
        <w:tc>
          <w:tcPr>
            <w:tcW w:w="116" w:type="pct"/>
          </w:tcPr>
          <w:p w14:paraId="073DDB6A" w14:textId="77777777" w:rsidR="0007347E" w:rsidRPr="00152566" w:rsidRDefault="0007347E" w:rsidP="0007347E">
            <w:pPr>
              <w:jc w:val="both"/>
              <w:rPr>
                <w:bCs/>
                <w:sz w:val="20"/>
                <w:szCs w:val="20"/>
              </w:rPr>
            </w:pPr>
          </w:p>
        </w:tc>
        <w:tc>
          <w:tcPr>
            <w:tcW w:w="2442" w:type="pct"/>
          </w:tcPr>
          <w:p w14:paraId="6B172D27" w14:textId="1F8D7099" w:rsidR="0007347E" w:rsidRPr="00152566" w:rsidRDefault="0007347E" w:rsidP="0007347E">
            <w:pPr>
              <w:jc w:val="both"/>
              <w:rPr>
                <w:bCs/>
                <w:sz w:val="20"/>
                <w:szCs w:val="20"/>
              </w:rPr>
            </w:pPr>
            <w:r w:rsidRPr="00724345">
              <w:rPr>
                <w:b/>
                <w:sz w:val="20"/>
                <w:szCs w:val="20"/>
              </w:rPr>
              <w:t>1)</w:t>
            </w:r>
            <w:r w:rsidRPr="00137D41">
              <w:rPr>
                <w:bCs/>
                <w:sz w:val="20"/>
                <w:szCs w:val="20"/>
              </w:rPr>
              <w:t xml:space="preserve"> письменно </w:t>
            </w:r>
            <w:r>
              <w:rPr>
                <w:bCs/>
                <w:sz w:val="20"/>
                <w:szCs w:val="20"/>
              </w:rPr>
              <w:t xml:space="preserve">с </w:t>
            </w:r>
            <w:r w:rsidRPr="000222B4">
              <w:rPr>
                <w:bCs/>
                <w:sz w:val="20"/>
                <w:szCs w:val="20"/>
              </w:rPr>
              <w:t xml:space="preserve">собственноручной подписью </w:t>
            </w:r>
            <w:r w:rsidRPr="00137D41">
              <w:rPr>
                <w:bCs/>
                <w:sz w:val="20"/>
                <w:szCs w:val="20"/>
              </w:rPr>
              <w:t>на бумажном носителе;</w:t>
            </w:r>
          </w:p>
        </w:tc>
      </w:tr>
      <w:tr w:rsidR="0007347E" w:rsidRPr="001D58D0" w14:paraId="60E4F892" w14:textId="77777777" w:rsidTr="001E6860">
        <w:tc>
          <w:tcPr>
            <w:tcW w:w="2442" w:type="pct"/>
          </w:tcPr>
          <w:p w14:paraId="1EAA916A" w14:textId="77777777" w:rsidR="0007347E" w:rsidRPr="001E6860" w:rsidRDefault="0007347E" w:rsidP="0007347E">
            <w:pPr>
              <w:jc w:val="both"/>
              <w:rPr>
                <w:bCs/>
                <w:sz w:val="20"/>
                <w:szCs w:val="20"/>
                <w:lang w:val="kk-KZ"/>
              </w:rPr>
            </w:pPr>
            <w:r w:rsidRPr="001E6860">
              <w:rPr>
                <w:b/>
                <w:sz w:val="20"/>
                <w:lang w:val="kk-KZ"/>
              </w:rPr>
              <w:t>2)</w:t>
            </w:r>
            <w:r w:rsidRPr="001E6860">
              <w:rPr>
                <w:sz w:val="20"/>
                <w:lang w:val="kk-KZ"/>
              </w:rPr>
              <w:t xml:space="preserve"> ЭЦҚ қойылған электрондық құжат нысанында;</w:t>
            </w:r>
          </w:p>
          <w:p w14:paraId="0B2CC1AF" w14:textId="77777777" w:rsidR="0007347E" w:rsidRPr="001E6860" w:rsidRDefault="0007347E" w:rsidP="0007347E">
            <w:pPr>
              <w:jc w:val="both"/>
              <w:rPr>
                <w:sz w:val="20"/>
                <w:lang w:val="kk-KZ"/>
              </w:rPr>
            </w:pPr>
          </w:p>
        </w:tc>
        <w:tc>
          <w:tcPr>
            <w:tcW w:w="116" w:type="pct"/>
          </w:tcPr>
          <w:p w14:paraId="4F0F1A29" w14:textId="77777777" w:rsidR="0007347E" w:rsidRPr="00152566" w:rsidRDefault="0007347E" w:rsidP="0007347E">
            <w:pPr>
              <w:jc w:val="both"/>
              <w:rPr>
                <w:bCs/>
                <w:sz w:val="20"/>
                <w:szCs w:val="20"/>
              </w:rPr>
            </w:pPr>
          </w:p>
        </w:tc>
        <w:tc>
          <w:tcPr>
            <w:tcW w:w="2442" w:type="pct"/>
          </w:tcPr>
          <w:p w14:paraId="116B6A98" w14:textId="11948DF4" w:rsidR="0007347E" w:rsidRPr="00152566" w:rsidRDefault="0007347E" w:rsidP="0007347E">
            <w:pPr>
              <w:jc w:val="both"/>
              <w:rPr>
                <w:bCs/>
                <w:sz w:val="20"/>
                <w:szCs w:val="20"/>
              </w:rPr>
            </w:pPr>
            <w:r w:rsidRPr="00724345">
              <w:rPr>
                <w:b/>
                <w:sz w:val="20"/>
                <w:szCs w:val="20"/>
              </w:rPr>
              <w:t>2)</w:t>
            </w:r>
            <w:r w:rsidRPr="00137D41">
              <w:rPr>
                <w:bCs/>
                <w:sz w:val="20"/>
                <w:szCs w:val="20"/>
              </w:rPr>
              <w:t xml:space="preserve"> в форме электронного документа, подписанного </w:t>
            </w:r>
            <w:r>
              <w:rPr>
                <w:bCs/>
                <w:sz w:val="20"/>
                <w:szCs w:val="20"/>
              </w:rPr>
              <w:t>ЭЦП</w:t>
            </w:r>
            <w:r w:rsidRPr="00137D41">
              <w:rPr>
                <w:bCs/>
                <w:sz w:val="20"/>
                <w:szCs w:val="20"/>
              </w:rPr>
              <w:t>;</w:t>
            </w:r>
          </w:p>
        </w:tc>
      </w:tr>
      <w:tr w:rsidR="0007347E" w:rsidRPr="001D58D0" w14:paraId="50AEC2B4" w14:textId="77777777" w:rsidTr="001E6860">
        <w:tc>
          <w:tcPr>
            <w:tcW w:w="2442" w:type="pct"/>
          </w:tcPr>
          <w:p w14:paraId="4A12D73E" w14:textId="3E8EA733" w:rsidR="0007347E" w:rsidRPr="001E6860" w:rsidRDefault="0007347E" w:rsidP="0007347E">
            <w:pPr>
              <w:jc w:val="both"/>
              <w:rPr>
                <w:sz w:val="20"/>
                <w:lang w:val="kk-KZ"/>
              </w:rPr>
            </w:pPr>
            <w:r w:rsidRPr="001E6860">
              <w:rPr>
                <w:b/>
                <w:sz w:val="20"/>
                <w:lang w:val="kk-KZ"/>
              </w:rPr>
              <w:t>3)</w:t>
            </w:r>
            <w:r w:rsidRPr="001E6860">
              <w:rPr>
                <w:sz w:val="20"/>
                <w:lang w:val="kk-KZ"/>
              </w:rPr>
              <w:t xml:space="preserve"> Дербес деректер субъектісінің абоненттік (ұялы) нөміріне алынған сауал орны бойынша бірреттік </w:t>
            </w:r>
            <w:r w:rsidRPr="001E6860">
              <w:rPr>
                <w:sz w:val="20"/>
                <w:lang w:val="kk-KZ"/>
              </w:rPr>
              <w:lastRenderedPageBreak/>
              <w:t>SMS-парольді (динамикалық сәйкестендіру) (бұдан кейін – (OTR) енгізу арқылы, бірақ мұнымен шектелмейді.</w:t>
            </w:r>
          </w:p>
        </w:tc>
        <w:tc>
          <w:tcPr>
            <w:tcW w:w="116" w:type="pct"/>
          </w:tcPr>
          <w:p w14:paraId="4FD83C11" w14:textId="77777777" w:rsidR="0007347E" w:rsidRPr="00152566" w:rsidRDefault="0007347E" w:rsidP="0007347E">
            <w:pPr>
              <w:jc w:val="both"/>
              <w:rPr>
                <w:bCs/>
                <w:sz w:val="20"/>
                <w:szCs w:val="20"/>
              </w:rPr>
            </w:pPr>
          </w:p>
        </w:tc>
        <w:tc>
          <w:tcPr>
            <w:tcW w:w="2442" w:type="pct"/>
          </w:tcPr>
          <w:p w14:paraId="35852A26" w14:textId="0699CC88" w:rsidR="0007347E" w:rsidRPr="00152566" w:rsidRDefault="0007347E" w:rsidP="0007347E">
            <w:pPr>
              <w:jc w:val="both"/>
              <w:rPr>
                <w:bCs/>
                <w:sz w:val="20"/>
                <w:szCs w:val="20"/>
              </w:rPr>
            </w:pPr>
            <w:r w:rsidRPr="00724345">
              <w:rPr>
                <w:b/>
                <w:sz w:val="20"/>
                <w:szCs w:val="20"/>
              </w:rPr>
              <w:t>3)</w:t>
            </w:r>
            <w:r w:rsidRPr="00137D41">
              <w:rPr>
                <w:bCs/>
                <w:sz w:val="20"/>
                <w:szCs w:val="20"/>
              </w:rPr>
              <w:t xml:space="preserve"> введением одноразового SMS-пароля </w:t>
            </w:r>
            <w:r>
              <w:rPr>
                <w:bCs/>
                <w:sz w:val="20"/>
                <w:szCs w:val="20"/>
              </w:rPr>
              <w:t xml:space="preserve">(динамическая идентификация) </w:t>
            </w:r>
            <w:r w:rsidRPr="00137D41">
              <w:rPr>
                <w:bCs/>
                <w:sz w:val="20"/>
                <w:szCs w:val="20"/>
              </w:rPr>
              <w:t xml:space="preserve">по месту запроса, </w:t>
            </w:r>
            <w:r w:rsidRPr="00137D41">
              <w:rPr>
                <w:bCs/>
                <w:sz w:val="20"/>
                <w:szCs w:val="20"/>
              </w:rPr>
              <w:lastRenderedPageBreak/>
              <w:t>полученного на абонентский (сотовый) номер Субъекта персональных данных</w:t>
            </w:r>
            <w:r>
              <w:rPr>
                <w:bCs/>
                <w:sz w:val="20"/>
                <w:szCs w:val="20"/>
              </w:rPr>
              <w:t xml:space="preserve"> (далее – (ОТР).</w:t>
            </w:r>
          </w:p>
        </w:tc>
      </w:tr>
      <w:tr w:rsidR="0007347E" w:rsidRPr="001D58D0" w14:paraId="2E148777" w14:textId="77777777" w:rsidTr="001E6860">
        <w:tc>
          <w:tcPr>
            <w:tcW w:w="2442" w:type="pct"/>
          </w:tcPr>
          <w:p w14:paraId="0C1BB730" w14:textId="6ADAEAFD" w:rsidR="0007347E" w:rsidRPr="001E6860" w:rsidRDefault="0007347E" w:rsidP="0007347E">
            <w:pPr>
              <w:jc w:val="both"/>
              <w:rPr>
                <w:sz w:val="20"/>
                <w:lang w:val="kk-KZ"/>
              </w:rPr>
            </w:pPr>
            <w:r w:rsidRPr="001E6860">
              <w:rPr>
                <w:b/>
                <w:sz w:val="20"/>
                <w:lang w:val="kk-KZ"/>
              </w:rPr>
              <w:lastRenderedPageBreak/>
              <w:t xml:space="preserve">6. </w:t>
            </w:r>
            <w:r w:rsidRPr="001E6860">
              <w:rPr>
                <w:sz w:val="20"/>
                <w:lang w:val="kk-KZ"/>
              </w:rPr>
              <w:t>Осы Келісім заңдық күші бірдей мемлекеттік (қазақ) және орыс тілдерінде жасалды.</w:t>
            </w:r>
          </w:p>
        </w:tc>
        <w:tc>
          <w:tcPr>
            <w:tcW w:w="116" w:type="pct"/>
          </w:tcPr>
          <w:p w14:paraId="1E4F683C" w14:textId="77777777" w:rsidR="0007347E" w:rsidRPr="00152566" w:rsidRDefault="0007347E" w:rsidP="0007347E">
            <w:pPr>
              <w:jc w:val="both"/>
              <w:rPr>
                <w:bCs/>
                <w:sz w:val="20"/>
                <w:szCs w:val="20"/>
              </w:rPr>
            </w:pPr>
          </w:p>
        </w:tc>
        <w:tc>
          <w:tcPr>
            <w:tcW w:w="2442" w:type="pct"/>
          </w:tcPr>
          <w:p w14:paraId="675E7753" w14:textId="78B3BA9A" w:rsidR="0007347E" w:rsidRPr="0007347E" w:rsidRDefault="0007347E" w:rsidP="0007347E">
            <w:pPr>
              <w:jc w:val="both"/>
              <w:rPr>
                <w:bCs/>
                <w:sz w:val="20"/>
                <w:szCs w:val="20"/>
                <w:lang w:val="kk-KZ"/>
              </w:rPr>
            </w:pPr>
            <w:r w:rsidRPr="000222B4">
              <w:rPr>
                <w:b/>
                <w:sz w:val="20"/>
                <w:szCs w:val="20"/>
              </w:rPr>
              <w:t xml:space="preserve">6. </w:t>
            </w:r>
            <w:r w:rsidRPr="000222B4">
              <w:rPr>
                <w:bCs/>
                <w:sz w:val="20"/>
                <w:szCs w:val="20"/>
              </w:rPr>
              <w:t>Настоящее Согласие</w:t>
            </w:r>
            <w:r>
              <w:rPr>
                <w:b/>
                <w:sz w:val="20"/>
                <w:szCs w:val="20"/>
              </w:rPr>
              <w:t xml:space="preserve"> </w:t>
            </w:r>
            <w:r w:rsidRPr="000222B4">
              <w:rPr>
                <w:bCs/>
                <w:sz w:val="20"/>
                <w:szCs w:val="20"/>
              </w:rPr>
              <w:t>составлен</w:t>
            </w:r>
            <w:r>
              <w:rPr>
                <w:bCs/>
                <w:sz w:val="20"/>
                <w:szCs w:val="20"/>
              </w:rPr>
              <w:t>о</w:t>
            </w:r>
            <w:r w:rsidRPr="000222B4">
              <w:rPr>
                <w:bCs/>
                <w:sz w:val="20"/>
                <w:szCs w:val="20"/>
              </w:rPr>
              <w:t xml:space="preserve"> на государственном (казахском) и русском языках имеет одинаковую юридическую силу</w:t>
            </w:r>
            <w:r>
              <w:rPr>
                <w:bCs/>
                <w:sz w:val="20"/>
                <w:szCs w:val="20"/>
                <w:lang w:val="kk-KZ"/>
              </w:rPr>
              <w:t>.</w:t>
            </w:r>
          </w:p>
        </w:tc>
      </w:tr>
      <w:tr w:rsidR="0007347E" w:rsidRPr="001D58D0" w14:paraId="1A53A89B" w14:textId="77777777" w:rsidTr="001E6860">
        <w:tc>
          <w:tcPr>
            <w:tcW w:w="2442" w:type="pct"/>
          </w:tcPr>
          <w:p w14:paraId="2D2CD241" w14:textId="5D79CA0E" w:rsidR="0007347E" w:rsidRPr="001E6860" w:rsidRDefault="0007347E" w:rsidP="0007347E">
            <w:pPr>
              <w:jc w:val="both"/>
              <w:rPr>
                <w:b/>
                <w:lang w:val="kk-KZ"/>
              </w:rPr>
            </w:pPr>
            <w:r w:rsidRPr="001E6860">
              <w:rPr>
                <w:b/>
                <w:sz w:val="20"/>
                <w:lang w:val="kk-KZ"/>
              </w:rPr>
              <w:t>Қолы</w:t>
            </w:r>
          </w:p>
        </w:tc>
        <w:tc>
          <w:tcPr>
            <w:tcW w:w="116" w:type="pct"/>
          </w:tcPr>
          <w:p w14:paraId="1F794ACF" w14:textId="77777777" w:rsidR="0007347E" w:rsidRPr="00963D8B" w:rsidRDefault="0007347E" w:rsidP="0007347E">
            <w:pPr>
              <w:jc w:val="both"/>
              <w:rPr>
                <w:b/>
                <w:sz w:val="20"/>
                <w:szCs w:val="20"/>
              </w:rPr>
            </w:pPr>
          </w:p>
        </w:tc>
        <w:tc>
          <w:tcPr>
            <w:tcW w:w="2442" w:type="pct"/>
          </w:tcPr>
          <w:p w14:paraId="1E0754F9" w14:textId="3A02FB8E" w:rsidR="0007347E" w:rsidRPr="00963D8B" w:rsidRDefault="0007347E" w:rsidP="0007347E">
            <w:pPr>
              <w:jc w:val="both"/>
              <w:rPr>
                <w:b/>
                <w:sz w:val="20"/>
                <w:szCs w:val="20"/>
              </w:rPr>
            </w:pPr>
            <w:r w:rsidRPr="00963D8B">
              <w:rPr>
                <w:b/>
                <w:sz w:val="20"/>
                <w:szCs w:val="20"/>
              </w:rPr>
              <w:t>Подпись</w:t>
            </w:r>
          </w:p>
        </w:tc>
      </w:tr>
      <w:tr w:rsidR="0007347E" w:rsidRPr="001D58D0" w14:paraId="0AFAD27E" w14:textId="77777777" w:rsidTr="001E6860">
        <w:trPr>
          <w:trHeight w:val="1459"/>
        </w:trPr>
        <w:tc>
          <w:tcPr>
            <w:tcW w:w="2442" w:type="pct"/>
          </w:tcPr>
          <w:p w14:paraId="24497525" w14:textId="01B11909" w:rsidR="0007347E" w:rsidRPr="001E6860" w:rsidRDefault="0007347E" w:rsidP="0007347E">
            <w:pPr>
              <w:jc w:val="both"/>
              <w:rPr>
                <w:b/>
                <w:sz w:val="20"/>
                <w:szCs w:val="20"/>
                <w:lang w:val="kk-KZ"/>
              </w:rPr>
            </w:pPr>
            <w:r w:rsidRPr="001E6860">
              <w:rPr>
                <w:b/>
                <w:sz w:val="20"/>
                <w:lang w:val="kk-KZ"/>
              </w:rPr>
              <w:t>Осы Келісімге қол қою фактісін сөзсіз және қайтарымсыз растаймын</w:t>
            </w:r>
            <w:r w:rsidR="00437885" w:rsidRPr="00E04EB5">
              <w:rPr>
                <w:b/>
                <w:sz w:val="20"/>
                <w:lang w:val="kk-KZ"/>
              </w:rPr>
              <w:t>,</w:t>
            </w:r>
            <w:r w:rsidR="00437885" w:rsidRPr="001E6860">
              <w:rPr>
                <w:b/>
                <w:sz w:val="20"/>
                <w:lang w:val="kk-KZ"/>
              </w:rPr>
              <w:t xml:space="preserve"> (</w:t>
            </w:r>
            <w:r w:rsidR="00437885" w:rsidRPr="00E04EB5">
              <w:rPr>
                <w:b/>
                <w:sz w:val="20"/>
                <w:lang w:val="kk-KZ"/>
              </w:rPr>
              <w:t xml:space="preserve">қажеттісін </w:t>
            </w:r>
            <w:r w:rsidR="00437885" w:rsidRPr="001E6860">
              <w:rPr>
                <w:b/>
                <w:sz w:val="20"/>
                <w:lang w:val="kk-KZ"/>
              </w:rPr>
              <w:t>таңдау қажет)</w:t>
            </w:r>
            <w:r w:rsidRPr="001E6860">
              <w:rPr>
                <w:b/>
                <w:sz w:val="20"/>
                <w:lang w:val="kk-KZ"/>
              </w:rPr>
              <w:t>:</w:t>
            </w:r>
          </w:p>
          <w:p w14:paraId="311FE229" w14:textId="5A26F6E5" w:rsidR="0007347E" w:rsidRPr="001E6860" w:rsidRDefault="0007347E" w:rsidP="0007347E">
            <w:pPr>
              <w:jc w:val="both"/>
              <w:rPr>
                <w:bCs/>
                <w:sz w:val="20"/>
                <w:szCs w:val="20"/>
                <w:lang w:val="kk-KZ"/>
              </w:rPr>
            </w:pPr>
            <w:r w:rsidRPr="001E6860">
              <w:rPr>
                <w:b/>
                <w:sz w:val="20"/>
                <w:lang w:val="kk-KZ"/>
              </w:rPr>
              <w:t>а)</w:t>
            </w:r>
            <w:r w:rsidRPr="001E6860">
              <w:rPr>
                <w:sz w:val="20"/>
                <w:lang w:val="kk-KZ"/>
              </w:rPr>
              <w:t xml:space="preserve"> өз қолыммен</w:t>
            </w:r>
            <w:r w:rsidR="00FE28C9" w:rsidRPr="00E04EB5">
              <w:rPr>
                <w:sz w:val="20"/>
                <w:lang w:val="kk-KZ"/>
              </w:rPr>
              <w:t xml:space="preserve"> қол қою арқылы</w:t>
            </w:r>
            <w:r w:rsidRPr="001E6860">
              <w:rPr>
                <w:sz w:val="20"/>
                <w:lang w:val="kk-KZ"/>
              </w:rPr>
              <w:t>: {______________};</w:t>
            </w:r>
          </w:p>
          <w:p w14:paraId="2F3410F1" w14:textId="77777777" w:rsidR="0007347E" w:rsidRPr="001E6860" w:rsidRDefault="0007347E" w:rsidP="0007347E">
            <w:pPr>
              <w:jc w:val="both"/>
              <w:rPr>
                <w:bCs/>
                <w:sz w:val="20"/>
                <w:szCs w:val="20"/>
                <w:lang w:val="kk-KZ"/>
              </w:rPr>
            </w:pPr>
            <w:r w:rsidRPr="001E6860">
              <w:rPr>
                <w:b/>
                <w:sz w:val="20"/>
                <w:lang w:val="kk-KZ"/>
              </w:rPr>
              <w:t>б)</w:t>
            </w:r>
            <w:r w:rsidRPr="001E6860">
              <w:rPr>
                <w:sz w:val="20"/>
                <w:lang w:val="kk-KZ"/>
              </w:rPr>
              <w:t xml:space="preserve"> ЭЦҚ қою арқылы: {____________________};</w:t>
            </w:r>
          </w:p>
          <w:p w14:paraId="0A9609B4" w14:textId="7B7AC36A" w:rsidR="0007347E" w:rsidRPr="001E6860" w:rsidRDefault="0007347E" w:rsidP="0007347E">
            <w:pPr>
              <w:jc w:val="both"/>
              <w:rPr>
                <w:bCs/>
                <w:sz w:val="20"/>
                <w:szCs w:val="20"/>
                <w:lang w:val="kk-KZ"/>
              </w:rPr>
            </w:pPr>
            <w:r w:rsidRPr="001E6860">
              <w:rPr>
                <w:b/>
                <w:sz w:val="20"/>
                <w:lang w:val="kk-KZ"/>
              </w:rPr>
              <w:t>в)</w:t>
            </w:r>
            <w:r w:rsidRPr="001E6860">
              <w:rPr>
                <w:sz w:val="20"/>
                <w:lang w:val="kk-KZ"/>
              </w:rPr>
              <w:t xml:space="preserve"> OTР қоюмен: {_____________________}.</w:t>
            </w:r>
          </w:p>
        </w:tc>
        <w:tc>
          <w:tcPr>
            <w:tcW w:w="116" w:type="pct"/>
          </w:tcPr>
          <w:p w14:paraId="702725A7" w14:textId="77777777" w:rsidR="0007347E" w:rsidRPr="006B051C" w:rsidRDefault="0007347E" w:rsidP="0007347E">
            <w:pPr>
              <w:jc w:val="both"/>
              <w:rPr>
                <w:b/>
                <w:sz w:val="20"/>
                <w:szCs w:val="20"/>
                <w:lang w:val="kk-KZ"/>
              </w:rPr>
            </w:pPr>
          </w:p>
        </w:tc>
        <w:tc>
          <w:tcPr>
            <w:tcW w:w="2442" w:type="pct"/>
          </w:tcPr>
          <w:p w14:paraId="5364AA60" w14:textId="0B37A0F9" w:rsidR="0007347E" w:rsidRPr="005E3F6A" w:rsidRDefault="0007347E" w:rsidP="0007347E">
            <w:pPr>
              <w:jc w:val="both"/>
              <w:rPr>
                <w:b/>
                <w:sz w:val="20"/>
                <w:szCs w:val="20"/>
              </w:rPr>
            </w:pPr>
            <w:r w:rsidRPr="005E3F6A">
              <w:rPr>
                <w:b/>
                <w:sz w:val="20"/>
                <w:szCs w:val="20"/>
              </w:rPr>
              <w:t>Факт подписания настоящего Согласия безусловно и безотзывно подтверждаю (выбрать):</w:t>
            </w:r>
          </w:p>
          <w:p w14:paraId="4A29CE9B" w14:textId="72820ABE" w:rsidR="0007347E" w:rsidRPr="005E3F6A" w:rsidRDefault="0007347E" w:rsidP="0007347E">
            <w:pPr>
              <w:jc w:val="both"/>
              <w:rPr>
                <w:bCs/>
                <w:sz w:val="20"/>
                <w:szCs w:val="20"/>
              </w:rPr>
            </w:pPr>
            <w:r w:rsidRPr="00DE1E95">
              <w:rPr>
                <w:b/>
                <w:sz w:val="20"/>
                <w:szCs w:val="20"/>
              </w:rPr>
              <w:t>а)</w:t>
            </w:r>
            <w:r w:rsidRPr="00DE1E95">
              <w:rPr>
                <w:bCs/>
                <w:sz w:val="20"/>
                <w:szCs w:val="20"/>
              </w:rPr>
              <w:t xml:space="preserve"> собственноручной подписью:</w:t>
            </w:r>
            <w:r w:rsidRPr="005E3F6A">
              <w:rPr>
                <w:bCs/>
                <w:sz w:val="20"/>
                <w:szCs w:val="20"/>
              </w:rPr>
              <w:t xml:space="preserve"> {</w:t>
            </w:r>
            <w:r>
              <w:rPr>
                <w:bCs/>
                <w:sz w:val="20"/>
                <w:szCs w:val="20"/>
              </w:rPr>
              <w:t>______________</w:t>
            </w:r>
            <w:r w:rsidRPr="005E3F6A">
              <w:rPr>
                <w:bCs/>
                <w:sz w:val="20"/>
                <w:szCs w:val="20"/>
              </w:rPr>
              <w:t>}</w:t>
            </w:r>
            <w:r>
              <w:rPr>
                <w:bCs/>
                <w:sz w:val="20"/>
                <w:szCs w:val="20"/>
              </w:rPr>
              <w:t>;</w:t>
            </w:r>
          </w:p>
          <w:p w14:paraId="40E7F696" w14:textId="74039130" w:rsidR="0007347E" w:rsidRPr="005E3F6A" w:rsidRDefault="0007347E" w:rsidP="0007347E">
            <w:pPr>
              <w:jc w:val="both"/>
              <w:rPr>
                <w:bCs/>
                <w:sz w:val="20"/>
                <w:szCs w:val="20"/>
              </w:rPr>
            </w:pPr>
            <w:r w:rsidRPr="00DE1E95">
              <w:rPr>
                <w:b/>
                <w:sz w:val="20"/>
                <w:szCs w:val="20"/>
              </w:rPr>
              <w:t>б)</w:t>
            </w:r>
            <w:r w:rsidRPr="00DE1E95">
              <w:rPr>
                <w:bCs/>
                <w:sz w:val="20"/>
                <w:szCs w:val="20"/>
              </w:rPr>
              <w:t xml:space="preserve"> проставлением ЭЦП:</w:t>
            </w:r>
            <w:r w:rsidRPr="005E3F6A">
              <w:rPr>
                <w:bCs/>
                <w:sz w:val="20"/>
                <w:szCs w:val="20"/>
              </w:rPr>
              <w:t xml:space="preserve"> {</w:t>
            </w:r>
            <w:r>
              <w:rPr>
                <w:bCs/>
                <w:sz w:val="20"/>
                <w:szCs w:val="20"/>
              </w:rPr>
              <w:t>____________________</w:t>
            </w:r>
            <w:r w:rsidRPr="005E3F6A">
              <w:rPr>
                <w:bCs/>
                <w:sz w:val="20"/>
                <w:szCs w:val="20"/>
              </w:rPr>
              <w:t>}</w:t>
            </w:r>
            <w:r>
              <w:rPr>
                <w:bCs/>
                <w:sz w:val="20"/>
                <w:szCs w:val="20"/>
              </w:rPr>
              <w:t>;</w:t>
            </w:r>
          </w:p>
          <w:p w14:paraId="06231575" w14:textId="466CAACB" w:rsidR="0007347E" w:rsidRPr="005E3F6A" w:rsidRDefault="0007347E" w:rsidP="0007347E">
            <w:pPr>
              <w:jc w:val="both"/>
              <w:rPr>
                <w:bCs/>
                <w:sz w:val="20"/>
                <w:szCs w:val="20"/>
              </w:rPr>
            </w:pPr>
            <w:r w:rsidRPr="00DE1E95">
              <w:rPr>
                <w:b/>
                <w:sz w:val="20"/>
                <w:szCs w:val="20"/>
              </w:rPr>
              <w:t>в)</w:t>
            </w:r>
            <w:r w:rsidRPr="00DE1E95">
              <w:rPr>
                <w:bCs/>
                <w:sz w:val="20"/>
                <w:szCs w:val="20"/>
              </w:rPr>
              <w:t xml:space="preserve"> проставлением ОТР:</w:t>
            </w:r>
            <w:r w:rsidRPr="005E3F6A">
              <w:rPr>
                <w:bCs/>
                <w:sz w:val="20"/>
                <w:szCs w:val="20"/>
              </w:rPr>
              <w:t xml:space="preserve"> {</w:t>
            </w:r>
            <w:r>
              <w:rPr>
                <w:bCs/>
                <w:sz w:val="20"/>
                <w:szCs w:val="20"/>
              </w:rPr>
              <w:t>_____________________</w:t>
            </w:r>
            <w:r w:rsidRPr="005E3F6A">
              <w:rPr>
                <w:bCs/>
                <w:sz w:val="20"/>
                <w:szCs w:val="20"/>
              </w:rPr>
              <w:t>}</w:t>
            </w:r>
            <w:r>
              <w:rPr>
                <w:bCs/>
                <w:sz w:val="20"/>
                <w:szCs w:val="20"/>
              </w:rPr>
              <w:t>.</w:t>
            </w:r>
          </w:p>
        </w:tc>
      </w:tr>
    </w:tbl>
    <w:p w14:paraId="3C609D65" w14:textId="77777777" w:rsidR="00AF4C2E" w:rsidRDefault="00AF4C2E"/>
    <w:p w14:paraId="03FAEBD3" w14:textId="77777777" w:rsidR="00AF4C2E" w:rsidRDefault="00AF4C2E"/>
    <w:p w14:paraId="40B1297E" w14:textId="77777777" w:rsidR="00AF4C2E" w:rsidRDefault="00AF4C2E"/>
    <w:p w14:paraId="56925250" w14:textId="77777777" w:rsidR="00AF4C2E" w:rsidRDefault="00AF4C2E"/>
    <w:sectPr w:rsidR="00AF4C2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9734" w14:textId="77777777" w:rsidR="001E48CC" w:rsidRDefault="001E48CC" w:rsidP="00AF4C2E">
      <w:r>
        <w:separator/>
      </w:r>
    </w:p>
  </w:endnote>
  <w:endnote w:type="continuationSeparator" w:id="0">
    <w:p w14:paraId="39C271DE" w14:textId="77777777" w:rsidR="001E48CC" w:rsidRDefault="001E48CC" w:rsidP="00AF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D64E" w14:textId="77777777" w:rsidR="001E48CC" w:rsidRDefault="001E48CC" w:rsidP="00AF4C2E">
      <w:r>
        <w:separator/>
      </w:r>
    </w:p>
  </w:footnote>
  <w:footnote w:type="continuationSeparator" w:id="0">
    <w:p w14:paraId="573B08C7" w14:textId="77777777" w:rsidR="001E48CC" w:rsidRDefault="001E48CC" w:rsidP="00AF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672"/>
    </w:tblGrid>
    <w:tr w:rsidR="00FA048F" w:rsidRPr="00FA048F" w14:paraId="3052BDB3" w14:textId="77777777" w:rsidTr="00FA048F">
      <w:tc>
        <w:tcPr>
          <w:tcW w:w="4390" w:type="dxa"/>
        </w:tcPr>
        <w:p w14:paraId="2ACDA3D8" w14:textId="77777777" w:rsidR="00FA048F" w:rsidRPr="00FA048F" w:rsidRDefault="00FA048F" w:rsidP="00FA048F">
          <w:pPr>
            <w:rPr>
              <w:b/>
              <w:sz w:val="16"/>
              <w:szCs w:val="16"/>
              <w:lang w:val="kk-KZ"/>
            </w:rPr>
          </w:pPr>
          <w:bookmarkStart w:id="0" w:name="_Hlk163564105"/>
          <w:r w:rsidRPr="00FA048F">
            <w:rPr>
              <w:b/>
              <w:sz w:val="16"/>
              <w:szCs w:val="16"/>
              <w:lang w:val="kk-KZ"/>
            </w:rPr>
            <w:t xml:space="preserve">«Банк ЦентрКредит» АҚ-тың </w:t>
          </w:r>
        </w:p>
        <w:p w14:paraId="2E137168" w14:textId="77777777" w:rsidR="00FA048F" w:rsidRPr="00FA048F" w:rsidRDefault="00FA048F" w:rsidP="00FA048F">
          <w:pPr>
            <w:rPr>
              <w:b/>
              <w:sz w:val="16"/>
              <w:szCs w:val="16"/>
              <w:lang w:val="kk-KZ"/>
            </w:rPr>
          </w:pPr>
          <w:r w:rsidRPr="00FA048F">
            <w:rPr>
              <w:b/>
              <w:sz w:val="16"/>
              <w:szCs w:val="16"/>
              <w:lang w:val="kk-KZ"/>
            </w:rPr>
            <w:t xml:space="preserve">Бизнесті дамыту және басқару </w:t>
          </w:r>
        </w:p>
        <w:p w14:paraId="259041CC" w14:textId="77777777" w:rsidR="00FA048F" w:rsidRPr="00FA048F" w:rsidRDefault="00FA048F" w:rsidP="00FA048F">
          <w:pPr>
            <w:rPr>
              <w:b/>
              <w:sz w:val="16"/>
              <w:szCs w:val="16"/>
              <w:lang w:val="kk-KZ"/>
            </w:rPr>
          </w:pPr>
          <w:r w:rsidRPr="00FA048F">
            <w:rPr>
              <w:b/>
              <w:sz w:val="16"/>
              <w:szCs w:val="16"/>
              <w:lang w:val="kk-KZ"/>
            </w:rPr>
            <w:t xml:space="preserve">комитетінің </w:t>
          </w:r>
          <w:r w:rsidRPr="00FA048F">
            <w:rPr>
              <w:b/>
              <w:sz w:val="16"/>
              <w:szCs w:val="16"/>
              <w:lang w:val="kk-KZ"/>
            </w:rPr>
            <w:t>08</w:t>
          </w:r>
          <w:r w:rsidRPr="00FA048F">
            <w:rPr>
              <w:b/>
              <w:sz w:val="16"/>
              <w:szCs w:val="16"/>
              <w:lang w:val="kk-KZ"/>
            </w:rPr>
            <w:t>.0</w:t>
          </w:r>
          <w:r w:rsidRPr="00FA048F">
            <w:rPr>
              <w:b/>
              <w:sz w:val="16"/>
              <w:szCs w:val="16"/>
              <w:lang w:val="kk-KZ"/>
            </w:rPr>
            <w:t>4</w:t>
          </w:r>
          <w:r w:rsidRPr="00FA048F">
            <w:rPr>
              <w:b/>
              <w:sz w:val="16"/>
              <w:szCs w:val="16"/>
              <w:lang w:val="kk-KZ"/>
            </w:rPr>
            <w:t>.</w:t>
          </w:r>
          <w:r w:rsidRPr="00FA048F">
            <w:rPr>
              <w:b/>
              <w:sz w:val="16"/>
              <w:szCs w:val="16"/>
              <w:lang w:val="kk-KZ"/>
            </w:rPr>
            <w:t xml:space="preserve">2024 </w:t>
          </w:r>
          <w:r w:rsidRPr="00FA048F">
            <w:rPr>
              <w:b/>
              <w:sz w:val="16"/>
              <w:szCs w:val="16"/>
              <w:lang w:val="kk-KZ"/>
            </w:rPr>
            <w:t xml:space="preserve">ж. № </w:t>
          </w:r>
          <w:r w:rsidRPr="00FA048F">
            <w:rPr>
              <w:b/>
              <w:sz w:val="16"/>
              <w:szCs w:val="16"/>
              <w:lang w:val="kk-KZ"/>
            </w:rPr>
            <w:t>155</w:t>
          </w:r>
          <w:r w:rsidRPr="00FA048F">
            <w:rPr>
              <w:b/>
              <w:sz w:val="16"/>
              <w:szCs w:val="16"/>
              <w:lang w:val="kk-KZ"/>
            </w:rPr>
            <w:t xml:space="preserve"> </w:t>
          </w:r>
        </w:p>
        <w:p w14:paraId="3AF277C0" w14:textId="5F1AE356" w:rsidR="00FA048F" w:rsidRPr="00FA048F" w:rsidRDefault="00FA048F" w:rsidP="00FA048F">
          <w:pPr>
            <w:rPr>
              <w:b/>
              <w:bCs/>
              <w:sz w:val="16"/>
              <w:szCs w:val="16"/>
              <w:lang w:val="kk-KZ"/>
            </w:rPr>
          </w:pPr>
          <w:r w:rsidRPr="00FA048F">
            <w:rPr>
              <w:b/>
              <w:sz w:val="16"/>
              <w:szCs w:val="16"/>
              <w:lang w:val="kk-KZ"/>
            </w:rPr>
            <w:t>шешімінің қосымшасы</w:t>
          </w:r>
        </w:p>
      </w:tc>
      <w:tc>
        <w:tcPr>
          <w:tcW w:w="283" w:type="dxa"/>
        </w:tcPr>
        <w:p w14:paraId="02E8D9D8" w14:textId="77777777" w:rsidR="00FA048F" w:rsidRPr="00FA048F" w:rsidRDefault="00FA048F" w:rsidP="00FA048F">
          <w:pPr>
            <w:jc w:val="right"/>
            <w:rPr>
              <w:b/>
              <w:bCs/>
              <w:sz w:val="16"/>
              <w:szCs w:val="16"/>
            </w:rPr>
          </w:pPr>
        </w:p>
      </w:tc>
      <w:tc>
        <w:tcPr>
          <w:tcW w:w="4672" w:type="dxa"/>
        </w:tcPr>
        <w:p w14:paraId="39F9E5D2" w14:textId="77777777" w:rsidR="00FA048F" w:rsidRPr="00FA048F" w:rsidRDefault="00FA048F" w:rsidP="00FA048F">
          <w:pPr>
            <w:jc w:val="right"/>
            <w:rPr>
              <w:b/>
              <w:bCs/>
              <w:sz w:val="16"/>
              <w:szCs w:val="16"/>
            </w:rPr>
          </w:pPr>
          <w:r w:rsidRPr="00FA048F">
            <w:rPr>
              <w:b/>
              <w:bCs/>
              <w:sz w:val="16"/>
              <w:szCs w:val="16"/>
            </w:rPr>
            <w:t xml:space="preserve">Приложение </w:t>
          </w:r>
        </w:p>
        <w:p w14:paraId="42F28587" w14:textId="77777777" w:rsidR="00FA048F" w:rsidRPr="00FA048F" w:rsidRDefault="00FA048F" w:rsidP="00FA048F">
          <w:pPr>
            <w:jc w:val="right"/>
            <w:rPr>
              <w:b/>
              <w:bCs/>
              <w:sz w:val="16"/>
              <w:szCs w:val="16"/>
            </w:rPr>
          </w:pPr>
          <w:r w:rsidRPr="00FA048F">
            <w:rPr>
              <w:b/>
              <w:bCs/>
              <w:sz w:val="16"/>
              <w:szCs w:val="16"/>
            </w:rPr>
            <w:t xml:space="preserve">к Протоколу Комитета </w:t>
          </w:r>
        </w:p>
        <w:p w14:paraId="6CF96D86" w14:textId="77777777" w:rsidR="00FA048F" w:rsidRPr="00FA048F" w:rsidRDefault="00FA048F" w:rsidP="00FA048F">
          <w:pPr>
            <w:jc w:val="right"/>
            <w:rPr>
              <w:b/>
              <w:bCs/>
              <w:sz w:val="16"/>
              <w:szCs w:val="16"/>
            </w:rPr>
          </w:pPr>
          <w:r w:rsidRPr="00FA048F">
            <w:rPr>
              <w:b/>
              <w:bCs/>
              <w:sz w:val="16"/>
              <w:szCs w:val="16"/>
            </w:rPr>
            <w:t xml:space="preserve">по развитию и управлению </w:t>
          </w:r>
        </w:p>
        <w:p w14:paraId="37EB9395" w14:textId="77777777" w:rsidR="00FA048F" w:rsidRPr="00FA048F" w:rsidRDefault="00FA048F" w:rsidP="00FA048F">
          <w:pPr>
            <w:jc w:val="right"/>
            <w:rPr>
              <w:b/>
              <w:bCs/>
              <w:sz w:val="16"/>
              <w:szCs w:val="16"/>
            </w:rPr>
          </w:pPr>
          <w:r w:rsidRPr="00FA048F">
            <w:rPr>
              <w:b/>
              <w:bCs/>
              <w:sz w:val="16"/>
              <w:szCs w:val="16"/>
            </w:rPr>
            <w:t xml:space="preserve">бизнесом АО «Банк ЦентрКредит»  </w:t>
          </w:r>
        </w:p>
        <w:p w14:paraId="6389962A" w14:textId="2B219141" w:rsidR="00FA048F" w:rsidRPr="00FA048F" w:rsidRDefault="00FA048F" w:rsidP="00FA048F">
          <w:pPr>
            <w:jc w:val="right"/>
            <w:rPr>
              <w:b/>
              <w:bCs/>
              <w:sz w:val="16"/>
              <w:szCs w:val="16"/>
            </w:rPr>
          </w:pPr>
          <w:r w:rsidRPr="00FA048F">
            <w:rPr>
              <w:b/>
              <w:bCs/>
              <w:sz w:val="16"/>
              <w:szCs w:val="16"/>
            </w:rPr>
            <w:t xml:space="preserve">№ </w:t>
          </w:r>
          <w:r w:rsidRPr="00FA048F">
            <w:rPr>
              <w:b/>
              <w:bCs/>
              <w:sz w:val="16"/>
              <w:szCs w:val="16"/>
            </w:rPr>
            <w:t>155</w:t>
          </w:r>
          <w:r w:rsidRPr="00FA048F">
            <w:rPr>
              <w:b/>
              <w:bCs/>
              <w:sz w:val="16"/>
              <w:szCs w:val="16"/>
            </w:rPr>
            <w:t xml:space="preserve"> от </w:t>
          </w:r>
          <w:r w:rsidRPr="00FA048F">
            <w:rPr>
              <w:b/>
              <w:bCs/>
              <w:sz w:val="16"/>
              <w:szCs w:val="16"/>
            </w:rPr>
            <w:t>08</w:t>
          </w:r>
          <w:r w:rsidRPr="00FA048F">
            <w:rPr>
              <w:b/>
              <w:bCs/>
              <w:sz w:val="16"/>
              <w:szCs w:val="16"/>
            </w:rPr>
            <w:t>.0</w:t>
          </w:r>
          <w:r w:rsidRPr="00FA048F">
            <w:rPr>
              <w:b/>
              <w:bCs/>
              <w:sz w:val="16"/>
              <w:szCs w:val="16"/>
            </w:rPr>
            <w:t>4</w:t>
          </w:r>
          <w:r w:rsidRPr="00FA048F">
            <w:rPr>
              <w:b/>
              <w:bCs/>
              <w:sz w:val="16"/>
              <w:szCs w:val="16"/>
            </w:rPr>
            <w:t>.</w:t>
          </w:r>
          <w:r w:rsidRPr="00FA048F">
            <w:rPr>
              <w:b/>
              <w:bCs/>
              <w:sz w:val="16"/>
              <w:szCs w:val="16"/>
            </w:rPr>
            <w:t>2024</w:t>
          </w:r>
          <w:r w:rsidRPr="00FA048F">
            <w:rPr>
              <w:b/>
              <w:bCs/>
              <w:sz w:val="16"/>
              <w:szCs w:val="16"/>
            </w:rPr>
            <w:t xml:space="preserve"> г.</w:t>
          </w:r>
        </w:p>
      </w:tc>
    </w:tr>
    <w:bookmarkEnd w:id="0"/>
  </w:tbl>
  <w:p w14:paraId="4630F50D" w14:textId="77777777" w:rsidR="00FA048F" w:rsidRDefault="00FA048F" w:rsidP="00FA048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F6"/>
    <w:rsid w:val="00021662"/>
    <w:rsid w:val="000222B4"/>
    <w:rsid w:val="00024118"/>
    <w:rsid w:val="00046296"/>
    <w:rsid w:val="00062754"/>
    <w:rsid w:val="0007347E"/>
    <w:rsid w:val="000C0C1C"/>
    <w:rsid w:val="000C42DD"/>
    <w:rsid w:val="00106D7B"/>
    <w:rsid w:val="00114DFF"/>
    <w:rsid w:val="00137D41"/>
    <w:rsid w:val="00152566"/>
    <w:rsid w:val="0017636E"/>
    <w:rsid w:val="0019590B"/>
    <w:rsid w:val="001D58D0"/>
    <w:rsid w:val="001E48CC"/>
    <w:rsid w:val="001E6860"/>
    <w:rsid w:val="00201E53"/>
    <w:rsid w:val="00201EF6"/>
    <w:rsid w:val="00221EEF"/>
    <w:rsid w:val="0022731A"/>
    <w:rsid w:val="002C7C07"/>
    <w:rsid w:val="002F0427"/>
    <w:rsid w:val="003271CB"/>
    <w:rsid w:val="00354184"/>
    <w:rsid w:val="00374468"/>
    <w:rsid w:val="00381200"/>
    <w:rsid w:val="003C1020"/>
    <w:rsid w:val="003E0FCE"/>
    <w:rsid w:val="00425885"/>
    <w:rsid w:val="0042657E"/>
    <w:rsid w:val="00437885"/>
    <w:rsid w:val="00464527"/>
    <w:rsid w:val="004906AE"/>
    <w:rsid w:val="00491DC7"/>
    <w:rsid w:val="004933D3"/>
    <w:rsid w:val="004A4E89"/>
    <w:rsid w:val="004B3DEC"/>
    <w:rsid w:val="004D7F80"/>
    <w:rsid w:val="004E1F0C"/>
    <w:rsid w:val="005046D8"/>
    <w:rsid w:val="005259F7"/>
    <w:rsid w:val="00540A37"/>
    <w:rsid w:val="00543701"/>
    <w:rsid w:val="005C575A"/>
    <w:rsid w:val="005E3F6A"/>
    <w:rsid w:val="00610EE9"/>
    <w:rsid w:val="0061481A"/>
    <w:rsid w:val="006B051C"/>
    <w:rsid w:val="006B0FDA"/>
    <w:rsid w:val="006C449C"/>
    <w:rsid w:val="00724345"/>
    <w:rsid w:val="00736763"/>
    <w:rsid w:val="007449C3"/>
    <w:rsid w:val="00754558"/>
    <w:rsid w:val="0076019C"/>
    <w:rsid w:val="008025CC"/>
    <w:rsid w:val="00827CC3"/>
    <w:rsid w:val="008431D5"/>
    <w:rsid w:val="0084512A"/>
    <w:rsid w:val="008A155E"/>
    <w:rsid w:val="008B4A43"/>
    <w:rsid w:val="008D5AC9"/>
    <w:rsid w:val="008E7C19"/>
    <w:rsid w:val="008F4EA9"/>
    <w:rsid w:val="00936993"/>
    <w:rsid w:val="00963D8B"/>
    <w:rsid w:val="00977494"/>
    <w:rsid w:val="009B2AF6"/>
    <w:rsid w:val="00A12507"/>
    <w:rsid w:val="00A47658"/>
    <w:rsid w:val="00A9133C"/>
    <w:rsid w:val="00A91420"/>
    <w:rsid w:val="00A97814"/>
    <w:rsid w:val="00AE671D"/>
    <w:rsid w:val="00AF1391"/>
    <w:rsid w:val="00AF4C2E"/>
    <w:rsid w:val="00AF511E"/>
    <w:rsid w:val="00B269D3"/>
    <w:rsid w:val="00B413A2"/>
    <w:rsid w:val="00B454C5"/>
    <w:rsid w:val="00B534B8"/>
    <w:rsid w:val="00BA163A"/>
    <w:rsid w:val="00BC340F"/>
    <w:rsid w:val="00BD2325"/>
    <w:rsid w:val="00C16160"/>
    <w:rsid w:val="00C51AB6"/>
    <w:rsid w:val="00C609C1"/>
    <w:rsid w:val="00C84118"/>
    <w:rsid w:val="00CC3183"/>
    <w:rsid w:val="00CC75F2"/>
    <w:rsid w:val="00CD5B5E"/>
    <w:rsid w:val="00CE06D4"/>
    <w:rsid w:val="00CE3E0F"/>
    <w:rsid w:val="00D720B5"/>
    <w:rsid w:val="00D84FBC"/>
    <w:rsid w:val="00DA0271"/>
    <w:rsid w:val="00DB26DC"/>
    <w:rsid w:val="00DD4965"/>
    <w:rsid w:val="00DE1E95"/>
    <w:rsid w:val="00DE520E"/>
    <w:rsid w:val="00DF09FE"/>
    <w:rsid w:val="00E04EB5"/>
    <w:rsid w:val="00E53B0B"/>
    <w:rsid w:val="00E73E23"/>
    <w:rsid w:val="00E75B53"/>
    <w:rsid w:val="00E76B82"/>
    <w:rsid w:val="00EB5FBF"/>
    <w:rsid w:val="00F416B1"/>
    <w:rsid w:val="00F41F5B"/>
    <w:rsid w:val="00F62D39"/>
    <w:rsid w:val="00F741DB"/>
    <w:rsid w:val="00F91E8A"/>
    <w:rsid w:val="00FA048F"/>
    <w:rsid w:val="00FD6546"/>
    <w:rsid w:val="00FE1F17"/>
    <w:rsid w:val="00FE28C9"/>
    <w:rsid w:val="00FE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485"/>
  <w15:chartTrackingRefBased/>
  <w15:docId w15:val="{2644CAC7-819F-4F68-B1BE-6D8DDC0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427"/>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0427"/>
    <w:pPr>
      <w:ind w:firstLine="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2657E"/>
    <w:rPr>
      <w:sz w:val="16"/>
      <w:szCs w:val="16"/>
    </w:rPr>
  </w:style>
  <w:style w:type="paragraph" w:styleId="a5">
    <w:name w:val="annotation text"/>
    <w:basedOn w:val="a"/>
    <w:link w:val="a6"/>
    <w:uiPriority w:val="99"/>
    <w:unhideWhenUsed/>
    <w:rsid w:val="0042657E"/>
    <w:rPr>
      <w:sz w:val="20"/>
      <w:szCs w:val="20"/>
    </w:rPr>
  </w:style>
  <w:style w:type="character" w:customStyle="1" w:styleId="a6">
    <w:name w:val="Текст примечания Знак"/>
    <w:basedOn w:val="a0"/>
    <w:link w:val="a5"/>
    <w:uiPriority w:val="99"/>
    <w:rsid w:val="0042657E"/>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42657E"/>
    <w:rPr>
      <w:b/>
      <w:bCs/>
    </w:rPr>
  </w:style>
  <w:style w:type="character" w:customStyle="1" w:styleId="a8">
    <w:name w:val="Тема примечания Знак"/>
    <w:basedOn w:val="a6"/>
    <w:link w:val="a7"/>
    <w:uiPriority w:val="99"/>
    <w:semiHidden/>
    <w:rsid w:val="0042657E"/>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42657E"/>
    <w:rPr>
      <w:rFonts w:ascii="Segoe UI" w:hAnsi="Segoe UI" w:cs="Segoe UI"/>
      <w:sz w:val="18"/>
      <w:szCs w:val="18"/>
    </w:rPr>
  </w:style>
  <w:style w:type="character" w:customStyle="1" w:styleId="aa">
    <w:name w:val="Текст выноски Знак"/>
    <w:basedOn w:val="a0"/>
    <w:link w:val="a9"/>
    <w:uiPriority w:val="99"/>
    <w:semiHidden/>
    <w:rsid w:val="0042657E"/>
    <w:rPr>
      <w:rFonts w:ascii="Segoe UI" w:eastAsia="Times New Roman" w:hAnsi="Segoe UI" w:cs="Segoe UI"/>
      <w:sz w:val="18"/>
      <w:szCs w:val="18"/>
      <w:lang w:eastAsia="ru-RU"/>
    </w:rPr>
  </w:style>
  <w:style w:type="paragraph" w:styleId="ab">
    <w:name w:val="Revision"/>
    <w:hidden/>
    <w:uiPriority w:val="99"/>
    <w:semiHidden/>
    <w:rsid w:val="008E7C19"/>
    <w:pPr>
      <w:ind w:firstLine="0"/>
    </w:pPr>
    <w:rPr>
      <w:rFonts w:ascii="Times New Roman" w:eastAsia="Times New Roman" w:hAnsi="Times New Roman" w:cs="Times New Roman"/>
      <w:sz w:val="24"/>
      <w:szCs w:val="24"/>
      <w:lang w:eastAsia="ru-RU"/>
    </w:rPr>
  </w:style>
  <w:style w:type="paragraph" w:styleId="ac">
    <w:name w:val="List Paragraph"/>
    <w:basedOn w:val="a"/>
    <w:uiPriority w:val="34"/>
    <w:qFormat/>
    <w:rsid w:val="003E0FCE"/>
    <w:pPr>
      <w:ind w:left="720"/>
      <w:contextualSpacing/>
    </w:pPr>
  </w:style>
  <w:style w:type="character" w:styleId="ad">
    <w:name w:val="Hyperlink"/>
    <w:basedOn w:val="a0"/>
    <w:uiPriority w:val="99"/>
    <w:unhideWhenUsed/>
    <w:rsid w:val="00DE520E"/>
    <w:rPr>
      <w:color w:val="0563C1" w:themeColor="hyperlink"/>
      <w:u w:val="single"/>
    </w:rPr>
  </w:style>
  <w:style w:type="character" w:customStyle="1" w:styleId="1">
    <w:name w:val="Неразрешенное упоминание1"/>
    <w:basedOn w:val="a0"/>
    <w:uiPriority w:val="99"/>
    <w:semiHidden/>
    <w:unhideWhenUsed/>
    <w:rsid w:val="00DE520E"/>
    <w:rPr>
      <w:color w:val="605E5C"/>
      <w:shd w:val="clear" w:color="auto" w:fill="E1DFDD"/>
    </w:rPr>
  </w:style>
  <w:style w:type="paragraph" w:styleId="ae">
    <w:name w:val="header"/>
    <w:basedOn w:val="a"/>
    <w:link w:val="af"/>
    <w:uiPriority w:val="99"/>
    <w:unhideWhenUsed/>
    <w:rsid w:val="00AF4C2E"/>
    <w:pPr>
      <w:tabs>
        <w:tab w:val="center" w:pos="4677"/>
        <w:tab w:val="right" w:pos="9355"/>
      </w:tabs>
    </w:pPr>
  </w:style>
  <w:style w:type="character" w:customStyle="1" w:styleId="af">
    <w:name w:val="Верхний колонтитул Знак"/>
    <w:basedOn w:val="a0"/>
    <w:link w:val="ae"/>
    <w:uiPriority w:val="99"/>
    <w:rsid w:val="00AF4C2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F4C2E"/>
    <w:pPr>
      <w:tabs>
        <w:tab w:val="center" w:pos="4677"/>
        <w:tab w:val="right" w:pos="9355"/>
      </w:tabs>
    </w:pPr>
  </w:style>
  <w:style w:type="character" w:customStyle="1" w:styleId="af1">
    <w:name w:val="Нижний колонтитул Знак"/>
    <w:basedOn w:val="a0"/>
    <w:link w:val="af0"/>
    <w:uiPriority w:val="99"/>
    <w:rsid w:val="00AF4C2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3" Type="http://schemas.openxmlformats.org/officeDocument/2006/relationships/settings" Target="settings.xml"/><Relationship Id="rId7" Type="http://schemas.openxmlformats.org/officeDocument/2006/relationships/hyperlink" Target="http://www.bcc.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14E50-81B8-47F9-A7E0-3F1F2782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1494</Words>
  <Characters>8518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Бакиев Марат Рахимович</dc:creator>
  <cp:keywords/>
  <dc:description/>
  <cp:lastModifiedBy>Кузнецов Асен Юрьевич</cp:lastModifiedBy>
  <cp:revision>6</cp:revision>
  <dcterms:created xsi:type="dcterms:W3CDTF">2024-04-09T07:27:00Z</dcterms:created>
  <dcterms:modified xsi:type="dcterms:W3CDTF">2024-04-09T09:12:00Z</dcterms:modified>
</cp:coreProperties>
</file>