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E5E5" w14:textId="77777777" w:rsidR="0067690C" w:rsidRPr="00D60584" w:rsidRDefault="0067690C" w:rsidP="0067690C">
      <w:pPr>
        <w:pStyle w:val="2"/>
        <w:jc w:val="left"/>
        <w:rPr>
          <w:rFonts w:ascii="Montserrat" w:hAnsi="Montserrat"/>
          <w:sz w:val="22"/>
          <w:szCs w:val="24"/>
          <w:lang w:val="kk-KZ"/>
        </w:rPr>
      </w:pPr>
      <w:r w:rsidRPr="00D60584">
        <w:rPr>
          <w:rFonts w:ascii="Montserrat" w:hAnsi="Montserrat"/>
          <w:sz w:val="22"/>
          <w:szCs w:val="24"/>
          <w:lang w:val="kk-KZ"/>
        </w:rPr>
        <w:t>Орнықты даму комитеті</w:t>
      </w:r>
    </w:p>
    <w:p w14:paraId="6ED54ADF" w14:textId="77777777" w:rsidR="0067690C" w:rsidRPr="00D60584" w:rsidRDefault="0067690C" w:rsidP="0067690C">
      <w:pPr>
        <w:rPr>
          <w:rFonts w:ascii="Montserrat" w:hAnsi="Montserrat"/>
          <w:sz w:val="20"/>
          <w:szCs w:val="20"/>
          <w:lang w:val="kk-KZ" w:eastAsia="ru-RU"/>
        </w:rPr>
      </w:pPr>
    </w:p>
    <w:p w14:paraId="07A62E33" w14:textId="77777777" w:rsidR="0067690C" w:rsidRPr="00D60584" w:rsidRDefault="0067690C" w:rsidP="0067690C">
      <w:pPr>
        <w:pStyle w:val="2"/>
        <w:rPr>
          <w:rFonts w:ascii="Montserrat" w:hAnsi="Montserrat"/>
          <w:sz w:val="22"/>
          <w:szCs w:val="24"/>
          <w:lang w:val="kk-KZ"/>
        </w:rPr>
      </w:pPr>
      <w:r w:rsidRPr="00D60584">
        <w:rPr>
          <w:rFonts w:ascii="Montserrat" w:hAnsi="Montserrat"/>
          <w:sz w:val="22"/>
          <w:szCs w:val="24"/>
          <w:lang w:val="kk-KZ"/>
        </w:rPr>
        <w:t xml:space="preserve"> Комитеттің функциялары</w:t>
      </w:r>
    </w:p>
    <w:p w14:paraId="0D46FE46" w14:textId="77777777" w:rsidR="0067690C" w:rsidRPr="00D60584" w:rsidRDefault="0067690C" w:rsidP="0067690C">
      <w:pPr>
        <w:pStyle w:val="a3"/>
        <w:numPr>
          <w:ilvl w:val="0"/>
          <w:numId w:val="3"/>
        </w:numPr>
        <w:ind w:left="567" w:hanging="283"/>
        <w:jc w:val="both"/>
        <w:rPr>
          <w:rFonts w:ascii="Montserrat" w:hAnsi="Montserrat"/>
          <w:sz w:val="20"/>
          <w:szCs w:val="20"/>
          <w:lang w:val="kk-KZ"/>
        </w:rPr>
      </w:pPr>
      <w:r w:rsidRPr="00D60584">
        <w:rPr>
          <w:rFonts w:ascii="Montserrat" w:hAnsi="Montserrat"/>
          <w:sz w:val="20"/>
          <w:szCs w:val="20"/>
          <w:lang w:val="kk-KZ"/>
        </w:rPr>
        <w:t>Директорлар кеңесіне Банктің орнықты дамуына байланысты шешімдер қабылдау мәселелері бойынша, оның ішінде келесі мәселелер бойынша ұсынымдар беру:</w:t>
      </w:r>
    </w:p>
    <w:p w14:paraId="77956931" w14:textId="77777777" w:rsidR="0067690C" w:rsidRPr="00D60584" w:rsidRDefault="0067690C" w:rsidP="0067690C">
      <w:pPr>
        <w:pStyle w:val="a3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Montserrat" w:hAnsi="Montserrat"/>
          <w:sz w:val="20"/>
          <w:szCs w:val="20"/>
          <w:lang w:val="kk-KZ"/>
        </w:rPr>
      </w:pPr>
      <w:r w:rsidRPr="00D60584">
        <w:rPr>
          <w:rFonts w:ascii="Montserrat" w:hAnsi="Montserrat"/>
          <w:sz w:val="20"/>
          <w:szCs w:val="20"/>
          <w:lang w:val="kk-KZ"/>
        </w:rPr>
        <w:t>Банк дамуының орнықты даму саласындағы стратегиялық бағыттары (мақсаттары);</w:t>
      </w:r>
    </w:p>
    <w:p w14:paraId="39F16B9F" w14:textId="77777777" w:rsidR="0067690C" w:rsidRPr="00D60584" w:rsidRDefault="0067690C" w:rsidP="0067690C">
      <w:pPr>
        <w:pStyle w:val="a3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Montserrat" w:hAnsi="Montserrat"/>
          <w:sz w:val="20"/>
          <w:szCs w:val="20"/>
          <w:lang w:val="kk-KZ"/>
        </w:rPr>
      </w:pPr>
      <w:r w:rsidRPr="00D60584">
        <w:rPr>
          <w:rFonts w:ascii="Montserrat" w:hAnsi="Montserrat"/>
          <w:sz w:val="20"/>
          <w:szCs w:val="20"/>
          <w:lang w:val="kk-KZ"/>
        </w:rPr>
        <w:t>Банктің орнықты дамуға қатысты стратегиялық мақсаттарын іске асыру процестерін бақылау критерийлері;</w:t>
      </w:r>
    </w:p>
    <w:p w14:paraId="7DBA7F1C" w14:textId="77777777" w:rsidR="0067690C" w:rsidRPr="00D60584" w:rsidRDefault="0067690C" w:rsidP="0067690C">
      <w:pPr>
        <w:pStyle w:val="a3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Montserrat" w:hAnsi="Montserrat"/>
          <w:sz w:val="20"/>
          <w:szCs w:val="20"/>
          <w:lang w:val="kk-KZ"/>
        </w:rPr>
      </w:pPr>
      <w:r w:rsidRPr="00D60584">
        <w:rPr>
          <w:rFonts w:ascii="Montserrat" w:hAnsi="Montserrat"/>
          <w:sz w:val="20"/>
          <w:szCs w:val="20"/>
          <w:lang w:val="kk-KZ"/>
        </w:rPr>
        <w:t xml:space="preserve">орнықты даму саласында қабылданған стратегия аясында іс-әрекет ету жоспарын жасау және Банк ішінде (Банктің корпоративтік басқару органдарының, Орнықты даму дирекциясының, функционалдық және бизнес-бірліктердің) тиісті функцияларды бөлу бойынша ұсыныстар жасау; </w:t>
      </w:r>
    </w:p>
    <w:p w14:paraId="76AB58E5" w14:textId="77777777" w:rsidR="0067690C" w:rsidRPr="00D60584" w:rsidRDefault="0067690C" w:rsidP="0067690C">
      <w:pPr>
        <w:pStyle w:val="a3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Montserrat" w:hAnsi="Montserrat"/>
          <w:sz w:val="20"/>
          <w:szCs w:val="20"/>
          <w:lang w:val="kk-KZ"/>
        </w:rPr>
      </w:pPr>
      <w:r w:rsidRPr="00D60584">
        <w:rPr>
          <w:rFonts w:ascii="Montserrat" w:hAnsi="Montserrat"/>
          <w:sz w:val="20"/>
          <w:szCs w:val="20"/>
          <w:lang w:val="kk-KZ"/>
        </w:rPr>
        <w:t>«жасыл» облигацияларды шығару немесе «жасыл» қарыздарды тарту бойынша жобаларды қоса алғанда, орнықты даму саласындағы жобалар мен бастамалар, сондай-ақ орнықты дамудың жетілу практикасын арттыру бойынша Банктің жол картасы шегінде өзге әлеуметтік-экологиялық бастамалар;</w:t>
      </w:r>
    </w:p>
    <w:p w14:paraId="267E2F9F" w14:textId="77777777" w:rsidR="0067690C" w:rsidRPr="00D60584" w:rsidRDefault="0067690C" w:rsidP="0067690C">
      <w:pPr>
        <w:pStyle w:val="a3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Montserrat" w:hAnsi="Montserrat"/>
          <w:color w:val="000000"/>
          <w:sz w:val="20"/>
          <w:szCs w:val="20"/>
          <w:lang w:val="kk-KZ"/>
        </w:rPr>
      </w:pPr>
      <w:r w:rsidRPr="00D60584">
        <w:rPr>
          <w:rFonts w:ascii="Montserrat" w:hAnsi="Montserrat"/>
          <w:sz w:val="20"/>
          <w:szCs w:val="20"/>
          <w:lang w:val="kk-KZ"/>
        </w:rPr>
        <w:t>Банктің орнықты даму және олармен байланысты ESG KPIs саласында қойылған стратегиялық мақсаттарға қол жеткізудегі ілгерілеу, сондай-ақ Банктің бекітілген стратегиясына түзетулер енгізу;</w:t>
      </w:r>
    </w:p>
    <w:p w14:paraId="51F5A5ED" w14:textId="77777777" w:rsidR="0067690C" w:rsidRPr="00D60584" w:rsidRDefault="0067690C" w:rsidP="0067690C">
      <w:pPr>
        <w:pStyle w:val="a3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Montserrat" w:hAnsi="Montserrat"/>
          <w:color w:val="000000"/>
          <w:sz w:val="20"/>
          <w:szCs w:val="20"/>
          <w:lang w:val="kk-KZ"/>
        </w:rPr>
      </w:pPr>
      <w:r w:rsidRPr="00D60584">
        <w:rPr>
          <w:rFonts w:ascii="Montserrat" w:hAnsi="Montserrat"/>
          <w:color w:val="000000"/>
          <w:sz w:val="20"/>
          <w:szCs w:val="20"/>
          <w:lang w:val="kk-KZ"/>
        </w:rPr>
        <w:t xml:space="preserve">даму стратегиясын қарастыру және орнықты даму саласындағы, оның ішінде еншілес ұйымдардағы қызмет нәтижелерін бағалау және Банктің Директорлар кеңесі үшін тиісті ұсынымдарды қалыптастыру;  </w:t>
      </w:r>
    </w:p>
    <w:p w14:paraId="57EB53A8" w14:textId="77777777" w:rsidR="0067690C" w:rsidRPr="00D60584" w:rsidRDefault="0067690C" w:rsidP="0067690C">
      <w:pPr>
        <w:pStyle w:val="a3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Montserrat" w:hAnsi="Montserrat"/>
          <w:color w:val="000000"/>
          <w:sz w:val="20"/>
          <w:szCs w:val="20"/>
          <w:lang w:val="kk-KZ"/>
        </w:rPr>
      </w:pPr>
      <w:r w:rsidRPr="00D60584">
        <w:rPr>
          <w:rFonts w:ascii="Montserrat" w:hAnsi="Montserrat"/>
          <w:color w:val="000000"/>
          <w:sz w:val="20"/>
          <w:szCs w:val="20"/>
          <w:lang w:val="kk-KZ"/>
        </w:rPr>
        <w:t>ұлтына, нәсіліне, жынысына, жасына, жыныстық бағдарына және дініне қарамастан жоғары басшылық деңгейінде тең мүмкіндіктерді қамтамасыз ету;</w:t>
      </w:r>
    </w:p>
    <w:p w14:paraId="79F536B5" w14:textId="77777777" w:rsidR="0067690C" w:rsidRPr="00D60584" w:rsidRDefault="0067690C" w:rsidP="0067690C">
      <w:pPr>
        <w:pStyle w:val="a3"/>
        <w:numPr>
          <w:ilvl w:val="0"/>
          <w:numId w:val="3"/>
        </w:numPr>
        <w:ind w:left="567" w:hanging="283"/>
        <w:jc w:val="both"/>
        <w:rPr>
          <w:rFonts w:ascii="Montserrat" w:hAnsi="Montserrat"/>
          <w:color w:val="000000"/>
          <w:sz w:val="20"/>
          <w:szCs w:val="20"/>
          <w:lang w:val="kk-KZ"/>
        </w:rPr>
      </w:pPr>
      <w:r w:rsidRPr="00D60584">
        <w:rPr>
          <w:rFonts w:ascii="Montserrat" w:hAnsi="Montserrat"/>
          <w:color w:val="000000"/>
          <w:sz w:val="20"/>
          <w:szCs w:val="20"/>
          <w:lang w:val="kk-KZ"/>
        </w:rPr>
        <w:t>Банктің орнықты дамуы саласындағы есепті қарастыру және Банктің Директорлар кеңесі үшін оны бекіту жөнінде ұсынымдар қалыптастыру;</w:t>
      </w:r>
    </w:p>
    <w:p w14:paraId="4F40C66C" w14:textId="77777777" w:rsidR="0067690C" w:rsidRPr="00D60584" w:rsidRDefault="0067690C" w:rsidP="0067690C">
      <w:pPr>
        <w:pStyle w:val="a3"/>
        <w:numPr>
          <w:ilvl w:val="0"/>
          <w:numId w:val="3"/>
        </w:numPr>
        <w:ind w:left="567" w:hanging="283"/>
        <w:jc w:val="both"/>
        <w:rPr>
          <w:rFonts w:ascii="Montserrat" w:hAnsi="Montserrat"/>
          <w:color w:val="000000"/>
          <w:sz w:val="20"/>
          <w:szCs w:val="20"/>
          <w:lang w:val="kk-KZ"/>
        </w:rPr>
      </w:pPr>
      <w:r w:rsidRPr="00D60584">
        <w:rPr>
          <w:rFonts w:ascii="Montserrat" w:hAnsi="Montserrat"/>
          <w:color w:val="000000"/>
          <w:sz w:val="20"/>
          <w:szCs w:val="20"/>
          <w:lang w:val="kk-KZ"/>
        </w:rPr>
        <w:t>тиімділікті бағалау және орнықты даму саласындағы стратегияны іске асыруға байланысты ішкі процедуралар мен процестерге бақылауды жүзеге асыру;</w:t>
      </w:r>
    </w:p>
    <w:p w14:paraId="03090311" w14:textId="77777777" w:rsidR="0067690C" w:rsidRPr="00D60584" w:rsidRDefault="0067690C" w:rsidP="0067690C">
      <w:pPr>
        <w:pStyle w:val="a3"/>
        <w:numPr>
          <w:ilvl w:val="0"/>
          <w:numId w:val="3"/>
        </w:numPr>
        <w:ind w:left="567" w:hanging="283"/>
        <w:jc w:val="both"/>
        <w:rPr>
          <w:rFonts w:ascii="Montserrat" w:hAnsi="Montserrat"/>
          <w:color w:val="000000"/>
          <w:sz w:val="20"/>
          <w:szCs w:val="20"/>
          <w:lang w:val="kk-KZ"/>
        </w:rPr>
      </w:pPr>
      <w:r w:rsidRPr="00D60584">
        <w:rPr>
          <w:rFonts w:ascii="Montserrat" w:hAnsi="Montserrat"/>
          <w:color w:val="000000"/>
          <w:sz w:val="20"/>
          <w:szCs w:val="20"/>
          <w:lang w:val="kk-KZ"/>
        </w:rPr>
        <w:t>Төмендегілерге бақылау жүргізу:</w:t>
      </w:r>
    </w:p>
    <w:p w14:paraId="0BC750E3" w14:textId="77777777" w:rsidR="0067690C" w:rsidRPr="00D60584" w:rsidRDefault="0067690C" w:rsidP="0067690C">
      <w:pPr>
        <w:pStyle w:val="a3"/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Montserrat" w:hAnsi="Montserrat"/>
          <w:color w:val="000000"/>
          <w:sz w:val="20"/>
          <w:szCs w:val="20"/>
          <w:lang w:val="kk-KZ"/>
        </w:rPr>
      </w:pPr>
      <w:r w:rsidRPr="00D60584">
        <w:rPr>
          <w:rFonts w:ascii="Montserrat" w:hAnsi="Montserrat"/>
          <w:color w:val="000000"/>
          <w:sz w:val="20"/>
          <w:szCs w:val="20"/>
          <w:lang w:val="kk-KZ"/>
        </w:rPr>
        <w:t>стратегия аясында, оның ішінде орнықты даму саласында әзірленген іс-әрекет ету жоспарын орындау;</w:t>
      </w:r>
    </w:p>
    <w:p w14:paraId="7876C04C" w14:textId="77777777" w:rsidR="0067690C" w:rsidRPr="00D60584" w:rsidRDefault="0067690C" w:rsidP="0067690C">
      <w:pPr>
        <w:pStyle w:val="a3"/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Montserrat" w:hAnsi="Montserrat"/>
          <w:sz w:val="20"/>
          <w:szCs w:val="20"/>
          <w:lang w:val="kk-KZ"/>
        </w:rPr>
      </w:pPr>
      <w:r w:rsidRPr="00D60584">
        <w:rPr>
          <w:rFonts w:ascii="Montserrat" w:hAnsi="Montserrat"/>
          <w:sz w:val="20"/>
          <w:szCs w:val="20"/>
          <w:lang w:val="kk-KZ"/>
        </w:rPr>
        <w:t>орнықты даму және бекітілген ESG KPIs бойынша деректерді жинау үшін автоматтандыруды енгізу саласындағы стратегияны іске асыруға байланысты ақпараттық технологияларды басқару процестерін ұйымдастыру;</w:t>
      </w:r>
    </w:p>
    <w:p w14:paraId="7EBC1E67" w14:textId="77777777" w:rsidR="0067690C" w:rsidRPr="00D60584" w:rsidRDefault="0067690C" w:rsidP="0067690C">
      <w:pPr>
        <w:pStyle w:val="a3"/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Montserrat" w:hAnsi="Montserrat"/>
          <w:sz w:val="20"/>
          <w:szCs w:val="20"/>
          <w:lang w:val="kk-KZ"/>
        </w:rPr>
      </w:pPr>
      <w:r w:rsidRPr="00D60584">
        <w:rPr>
          <w:rFonts w:ascii="Montserrat" w:hAnsi="Montserrat"/>
          <w:sz w:val="20"/>
          <w:szCs w:val="20"/>
          <w:lang w:val="kk-KZ"/>
        </w:rPr>
        <w:t>Банкке және оның бизнес-моделіне теріс әсер ету мүмкіндігіне тұрақты жүргізілетін бағалауды қоса есептегенде, жедел басқару мақсатында орнықты даму, ESG-көрсеткіштерді, оның ішінде ESG KPIs-ті жинау және талдау саласындағы есептілікті кезең-кезеңімен автоматтандыру аясында мониторинг жүргізу процестерін ұйымдастыруға қатысу;</w:t>
      </w:r>
    </w:p>
    <w:p w14:paraId="11E7619D" w14:textId="77777777" w:rsidR="0067690C" w:rsidRPr="00D60584" w:rsidRDefault="0067690C" w:rsidP="0067690C">
      <w:pPr>
        <w:pStyle w:val="a3"/>
        <w:numPr>
          <w:ilvl w:val="0"/>
          <w:numId w:val="3"/>
        </w:numPr>
        <w:ind w:left="567" w:hanging="283"/>
        <w:jc w:val="both"/>
        <w:rPr>
          <w:rFonts w:ascii="Montserrat" w:hAnsi="Montserrat"/>
          <w:sz w:val="20"/>
          <w:szCs w:val="20"/>
          <w:lang w:val="kk-KZ"/>
        </w:rPr>
      </w:pPr>
      <w:r w:rsidRPr="00D60584">
        <w:rPr>
          <w:rFonts w:ascii="Montserrat" w:hAnsi="Montserrat"/>
          <w:sz w:val="20"/>
          <w:szCs w:val="20"/>
          <w:lang w:val="kk-KZ"/>
        </w:rPr>
        <w:t>стратегиялық бағдарларды белгілеу және қойылған мақсаттарға қол жеткізу кезінде Басқармаға, Басқарма жанындағы уәкілетті алқалы органға және Банктің негізгі персоналына қолдау көрсету және ұсынымдар беру;</w:t>
      </w:r>
    </w:p>
    <w:p w14:paraId="749871D0" w14:textId="77777777" w:rsidR="0067690C" w:rsidRPr="00D60584" w:rsidRDefault="0067690C" w:rsidP="0067690C">
      <w:pPr>
        <w:pStyle w:val="a3"/>
        <w:numPr>
          <w:ilvl w:val="0"/>
          <w:numId w:val="3"/>
        </w:numPr>
        <w:ind w:left="567" w:hanging="283"/>
        <w:jc w:val="both"/>
        <w:rPr>
          <w:rFonts w:ascii="Montserrat" w:hAnsi="Montserrat"/>
          <w:sz w:val="20"/>
          <w:szCs w:val="20"/>
          <w:lang w:val="kk-KZ"/>
        </w:rPr>
      </w:pPr>
      <w:r w:rsidRPr="00D60584">
        <w:rPr>
          <w:rFonts w:ascii="Montserrat" w:hAnsi="Montserrat"/>
          <w:sz w:val="20"/>
          <w:szCs w:val="20"/>
          <w:lang w:val="kk-KZ"/>
        </w:rPr>
        <w:t>орнықты даму бойынша жоғары деңгейдегі ІНҚ-ны мақұлдау.</w:t>
      </w:r>
    </w:p>
    <w:p w14:paraId="346B62C0" w14:textId="77777777" w:rsidR="00C17EC2" w:rsidRPr="0067690C" w:rsidRDefault="00C17EC2">
      <w:pPr>
        <w:rPr>
          <w:lang w:val="kk-KZ"/>
        </w:rPr>
      </w:pPr>
    </w:p>
    <w:sectPr w:rsidR="00C17EC2" w:rsidRPr="0067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CC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0CAB"/>
    <w:multiLevelType w:val="hybridMultilevel"/>
    <w:tmpl w:val="3B8A9DA4"/>
    <w:lvl w:ilvl="0" w:tplc="140EBA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24B21C1"/>
    <w:multiLevelType w:val="hybridMultilevel"/>
    <w:tmpl w:val="030C48C8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3E464C84"/>
    <w:multiLevelType w:val="hybridMultilevel"/>
    <w:tmpl w:val="70BAF00A"/>
    <w:lvl w:ilvl="0" w:tplc="140EB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43770">
    <w:abstractNumId w:val="0"/>
  </w:num>
  <w:num w:numId="2" w16cid:durableId="1692141456">
    <w:abstractNumId w:val="2"/>
  </w:num>
  <w:num w:numId="3" w16cid:durableId="21025577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88"/>
    <w:rsid w:val="0067690C"/>
    <w:rsid w:val="00B83588"/>
    <w:rsid w:val="00C1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46464-9F03-44BD-8B2B-A26F661C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90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67690C"/>
    <w:pPr>
      <w:keepNext/>
      <w:keepLines/>
      <w:spacing w:before="120" w:after="120"/>
      <w:jc w:val="center"/>
      <w:outlineLvl w:val="1"/>
    </w:pPr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690C"/>
    <w:rPr>
      <w:rFonts w:ascii="Times New Roman" w:eastAsia="Times New Roman" w:hAnsi="Times New Roman" w:cs="Times New Roman"/>
      <w:b/>
      <w:kern w:val="0"/>
      <w:sz w:val="24"/>
      <w:szCs w:val="26"/>
      <w:lang w:eastAsia="ru-RU"/>
      <w14:ligatures w14:val="none"/>
    </w:rPr>
  </w:style>
  <w:style w:type="paragraph" w:styleId="a3">
    <w:name w:val="List Paragraph"/>
    <w:aliases w:val="List Paragraph (numbered (a)),Use Case List Paragraph,NUMBERED PARAGRAPH,List Paragraph 1,маркированный,Citation List,Elenco Normale,Абзац с отступом,strich,2nd Tier Header,Абзац списка2,References,Bullets,List_Paragraph"/>
    <w:basedOn w:val="a"/>
    <w:link w:val="a4"/>
    <w:uiPriority w:val="34"/>
    <w:qFormat/>
    <w:rsid w:val="0067690C"/>
    <w:pPr>
      <w:ind w:left="720"/>
      <w:contextualSpacing/>
    </w:pPr>
  </w:style>
  <w:style w:type="character" w:customStyle="1" w:styleId="a4">
    <w:name w:val="Абзац списка Знак"/>
    <w:aliases w:val="List Paragraph (numbered (a)) Знак,Use Case List Paragraph Знак,NUMBERED PARAGRAPH Знак,List Paragraph 1 Знак,маркированный Знак,Citation List Знак,Elenco Normale Знак,Абзац с отступом Знак,strich Знак,2nd Tier Header Знак,Bullets Знак"/>
    <w:link w:val="a3"/>
    <w:uiPriority w:val="34"/>
    <w:qFormat/>
    <w:locked/>
    <w:rsid w:val="0067690C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Company>BCC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Сақбаев Даулет Жанкелдіұлы</dc:creator>
  <cp:keywords/>
  <dc:description/>
  <cp:lastModifiedBy>Сақбаев Даулет Жанкелдіұлы</cp:lastModifiedBy>
  <cp:revision>2</cp:revision>
  <dcterms:created xsi:type="dcterms:W3CDTF">2024-01-17T11:14:00Z</dcterms:created>
  <dcterms:modified xsi:type="dcterms:W3CDTF">2024-01-17T11:14:00Z</dcterms:modified>
</cp:coreProperties>
</file>