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E2FE7" w14:textId="167EF479" w:rsidR="00D5726C" w:rsidRPr="001A0131" w:rsidRDefault="001A0131" w:rsidP="00D5726C">
      <w:pPr>
        <w:pStyle w:val="a9"/>
        <w:tabs>
          <w:tab w:val="left" w:pos="426"/>
        </w:tabs>
        <w:jc w:val="right"/>
        <w:rPr>
          <w:rFonts w:ascii="Times New Roman" w:hAnsi="Times New Roman"/>
          <w:bCs/>
          <w:sz w:val="24"/>
          <w:szCs w:val="24"/>
          <w:lang w:val="en-US"/>
        </w:rPr>
      </w:pPr>
      <w:r>
        <w:rPr>
          <w:rFonts w:ascii="Times New Roman" w:hAnsi="Times New Roman"/>
          <w:bCs/>
          <w:sz w:val="24"/>
          <w:szCs w:val="24"/>
          <w:lang w:val="en-US"/>
        </w:rPr>
        <w:t>Appendix 1 to</w:t>
      </w:r>
    </w:p>
    <w:p w14:paraId="23B8358F" w14:textId="5DC8BAA1" w:rsidR="00D5726C" w:rsidRPr="00D5726C" w:rsidRDefault="001A0131" w:rsidP="00D5726C">
      <w:pPr>
        <w:pStyle w:val="a9"/>
        <w:tabs>
          <w:tab w:val="left" w:pos="426"/>
        </w:tabs>
        <w:jc w:val="right"/>
        <w:rPr>
          <w:rFonts w:ascii="Times New Roman" w:hAnsi="Times New Roman"/>
          <w:bCs/>
          <w:sz w:val="24"/>
          <w:szCs w:val="24"/>
        </w:rPr>
      </w:pPr>
      <w:r>
        <w:rPr>
          <w:rFonts w:ascii="Times New Roman" w:hAnsi="Times New Roman"/>
          <w:bCs/>
          <w:sz w:val="24"/>
          <w:szCs w:val="24"/>
          <w:lang w:val="en-US"/>
        </w:rPr>
        <w:t xml:space="preserve">Resolution of the Board of Directors </w:t>
      </w:r>
    </w:p>
    <w:p w14:paraId="03C6B9A2" w14:textId="57342EE5" w:rsidR="00D5726C" w:rsidRPr="001A0131" w:rsidRDefault="001A0131" w:rsidP="00D5726C">
      <w:pPr>
        <w:pStyle w:val="a9"/>
        <w:tabs>
          <w:tab w:val="left" w:pos="426"/>
        </w:tabs>
        <w:jc w:val="right"/>
        <w:rPr>
          <w:rFonts w:ascii="Times New Roman" w:hAnsi="Times New Roman"/>
          <w:bCs/>
          <w:sz w:val="24"/>
          <w:szCs w:val="24"/>
          <w:lang w:val="en-US"/>
        </w:rPr>
      </w:pPr>
      <w:r>
        <w:rPr>
          <w:rFonts w:ascii="Times New Roman" w:hAnsi="Times New Roman"/>
          <w:bCs/>
          <w:sz w:val="24"/>
          <w:szCs w:val="24"/>
          <w:lang w:val="en-US"/>
        </w:rPr>
        <w:t>No.</w:t>
      </w:r>
      <w:r w:rsidR="00D5726C" w:rsidRPr="00D5726C">
        <w:rPr>
          <w:rFonts w:ascii="Times New Roman" w:hAnsi="Times New Roman"/>
          <w:bCs/>
          <w:sz w:val="24"/>
          <w:szCs w:val="24"/>
        </w:rPr>
        <w:t xml:space="preserve">0217/1 </w:t>
      </w:r>
      <w:r>
        <w:rPr>
          <w:rFonts w:ascii="Times New Roman" w:hAnsi="Times New Roman"/>
          <w:bCs/>
          <w:sz w:val="24"/>
          <w:szCs w:val="24"/>
          <w:lang w:val="en-US"/>
        </w:rPr>
        <w:t>dated</w:t>
      </w:r>
      <w:r w:rsidR="00D5726C" w:rsidRPr="00D5726C">
        <w:rPr>
          <w:rFonts w:ascii="Times New Roman" w:hAnsi="Times New Roman"/>
          <w:bCs/>
          <w:sz w:val="24"/>
          <w:szCs w:val="24"/>
        </w:rPr>
        <w:t xml:space="preserve"> 17.02.2025 </w:t>
      </w:r>
    </w:p>
    <w:p w14:paraId="67B71979" w14:textId="77777777" w:rsidR="00D5726C" w:rsidRDefault="00D5726C" w:rsidP="004C7D35">
      <w:pPr>
        <w:pStyle w:val="a9"/>
        <w:tabs>
          <w:tab w:val="left" w:pos="426"/>
        </w:tabs>
        <w:jc w:val="center"/>
        <w:rPr>
          <w:rFonts w:ascii="Times New Roman" w:hAnsi="Times New Roman"/>
          <w:b/>
          <w:sz w:val="24"/>
          <w:szCs w:val="24"/>
        </w:rPr>
      </w:pPr>
    </w:p>
    <w:p w14:paraId="68B224F7" w14:textId="74AE05E9" w:rsidR="00E40EE1" w:rsidRDefault="00CB729E" w:rsidP="004C7D35">
      <w:pPr>
        <w:pStyle w:val="a9"/>
        <w:tabs>
          <w:tab w:val="left" w:pos="426"/>
        </w:tabs>
        <w:jc w:val="center"/>
        <w:rPr>
          <w:rFonts w:ascii="Times New Roman" w:hAnsi="Times New Roman"/>
          <w:b/>
          <w:sz w:val="24"/>
          <w:szCs w:val="24"/>
          <w:lang w:val="en-US"/>
        </w:rPr>
      </w:pPr>
      <w:r w:rsidRPr="00CB729E">
        <w:rPr>
          <w:rFonts w:ascii="Times New Roman" w:hAnsi="Times New Roman"/>
          <w:b/>
          <w:bCs/>
          <w:sz w:val="24"/>
          <w:szCs w:val="24"/>
          <w:lang w:val="en-US"/>
        </w:rPr>
        <w:t xml:space="preserve">STANDARD TERMS AND CONDITIONS FOR </w:t>
      </w:r>
      <w:r w:rsidR="00290613" w:rsidRPr="00CB729E">
        <w:rPr>
          <w:rFonts w:ascii="Times New Roman" w:hAnsi="Times New Roman"/>
          <w:b/>
          <w:bCs/>
          <w:sz w:val="24"/>
          <w:szCs w:val="24"/>
          <w:lang w:val="en-US"/>
        </w:rPr>
        <w:t xml:space="preserve">BANKNOTES AND COINS </w:t>
      </w:r>
      <w:r w:rsidRPr="00CB729E">
        <w:rPr>
          <w:rFonts w:ascii="Times New Roman" w:hAnsi="Times New Roman"/>
          <w:b/>
          <w:bCs/>
          <w:sz w:val="24"/>
          <w:szCs w:val="24"/>
          <w:lang w:val="en-US"/>
        </w:rPr>
        <w:t>RECOUNT</w:t>
      </w:r>
      <w:r w:rsidR="00290613">
        <w:rPr>
          <w:rFonts w:ascii="Times New Roman" w:hAnsi="Times New Roman"/>
          <w:b/>
          <w:bCs/>
          <w:sz w:val="24"/>
          <w:szCs w:val="24"/>
          <w:lang w:val="en-US"/>
        </w:rPr>
        <w:t>S</w:t>
      </w:r>
      <w:r w:rsidRPr="00CB729E">
        <w:rPr>
          <w:rFonts w:ascii="Times New Roman" w:hAnsi="Times New Roman"/>
          <w:b/>
          <w:bCs/>
          <w:sz w:val="24"/>
          <w:szCs w:val="24"/>
          <w:lang w:val="en-US"/>
        </w:rPr>
        <w:t xml:space="preserve"> AND CREDITING TO ACCOUNTS WITH JSC BANK CENTERCREDIT (</w:t>
      </w:r>
      <w:bookmarkStart w:id="0" w:name="_Hlk191035620"/>
      <w:r w:rsidRPr="00CB729E">
        <w:rPr>
          <w:rFonts w:ascii="Times New Roman" w:hAnsi="Times New Roman"/>
          <w:b/>
          <w:bCs/>
          <w:sz w:val="24"/>
          <w:szCs w:val="24"/>
          <w:lang w:val="en-US"/>
        </w:rPr>
        <w:t>under the terms of the Accession Agreement</w:t>
      </w:r>
      <w:bookmarkEnd w:id="0"/>
      <w:r w:rsidR="00E40EE1">
        <w:rPr>
          <w:rFonts w:ascii="Times New Roman" w:hAnsi="Times New Roman"/>
          <w:b/>
          <w:sz w:val="24"/>
          <w:szCs w:val="24"/>
          <w:lang w:val="en-US"/>
        </w:rPr>
        <w:t>)</w:t>
      </w:r>
      <w:r w:rsidR="00E40EE1" w:rsidRPr="00E40EE1">
        <w:rPr>
          <w:rFonts w:ascii="Times New Roman" w:hAnsi="Times New Roman"/>
          <w:b/>
          <w:sz w:val="24"/>
          <w:szCs w:val="24"/>
          <w:lang w:val="en-US"/>
        </w:rPr>
        <w:t xml:space="preserve"> </w:t>
      </w:r>
    </w:p>
    <w:p w14:paraId="16CCC4DA" w14:textId="77777777" w:rsidR="004647F3" w:rsidRPr="00E40EE1" w:rsidRDefault="004647F3" w:rsidP="004C7D35">
      <w:pPr>
        <w:pStyle w:val="a9"/>
        <w:tabs>
          <w:tab w:val="left" w:pos="426"/>
        </w:tabs>
        <w:jc w:val="both"/>
        <w:rPr>
          <w:rFonts w:ascii="Times New Roman" w:hAnsi="Times New Roman"/>
          <w:sz w:val="24"/>
          <w:szCs w:val="24"/>
          <w:lang w:val="en-US"/>
        </w:rPr>
      </w:pPr>
    </w:p>
    <w:p w14:paraId="2C575B28" w14:textId="7064CE51" w:rsidR="00B562BF" w:rsidRPr="00E40EE1" w:rsidRDefault="00B562BF" w:rsidP="004C7D35">
      <w:pPr>
        <w:pStyle w:val="a9"/>
        <w:tabs>
          <w:tab w:val="left" w:pos="426"/>
        </w:tabs>
        <w:jc w:val="both"/>
        <w:rPr>
          <w:rFonts w:ascii="Times New Roman" w:hAnsi="Times New Roman"/>
          <w:sz w:val="24"/>
          <w:szCs w:val="24"/>
          <w:lang w:val="en-US"/>
        </w:rPr>
      </w:pPr>
    </w:p>
    <w:p w14:paraId="2E50D1DE" w14:textId="181400B4" w:rsidR="00581AF9" w:rsidRPr="00E40EE1" w:rsidRDefault="00E40EE1" w:rsidP="000353FD">
      <w:pPr>
        <w:tabs>
          <w:tab w:val="left" w:pos="426"/>
          <w:tab w:val="left" w:pos="602"/>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SECTION</w:t>
      </w:r>
      <w:r w:rsidR="00581AF9" w:rsidRPr="00B562BF">
        <w:rPr>
          <w:rFonts w:ascii="Times New Roman" w:hAnsi="Times New Roman" w:cs="Times New Roman"/>
          <w:b/>
          <w:sz w:val="24"/>
          <w:szCs w:val="24"/>
        </w:rPr>
        <w:t xml:space="preserve"> 1. </w:t>
      </w:r>
      <w:r w:rsidRPr="00E31EF1">
        <w:rPr>
          <w:rFonts w:ascii="Times New Roman" w:hAnsi="Times New Roman" w:cs="Times New Roman"/>
          <w:b/>
          <w:sz w:val="24"/>
          <w:szCs w:val="24"/>
          <w:lang w:val="en-US"/>
        </w:rPr>
        <w:t xml:space="preserve">GENERAL TERMS OF THE </w:t>
      </w:r>
      <w:r w:rsidR="00E31EF1">
        <w:rPr>
          <w:rFonts w:ascii="Times New Roman" w:hAnsi="Times New Roman" w:cs="Times New Roman"/>
          <w:b/>
          <w:sz w:val="24"/>
          <w:szCs w:val="24"/>
          <w:lang w:val="en-US"/>
        </w:rPr>
        <w:t xml:space="preserve">ACCESSION </w:t>
      </w:r>
      <w:r>
        <w:rPr>
          <w:rFonts w:ascii="Times New Roman" w:hAnsi="Times New Roman" w:cs="Times New Roman"/>
          <w:b/>
          <w:sz w:val="24"/>
          <w:szCs w:val="24"/>
          <w:lang w:val="en-US"/>
        </w:rPr>
        <w:t xml:space="preserve">AGREEMENT </w:t>
      </w:r>
    </w:p>
    <w:p w14:paraId="2B7E2E75" w14:textId="545AEE19" w:rsidR="00890C80" w:rsidRPr="00BE0BDB" w:rsidRDefault="003F02D3" w:rsidP="00EA5704">
      <w:pPr>
        <w:pStyle w:val="a9"/>
        <w:numPr>
          <w:ilvl w:val="0"/>
          <w:numId w:val="4"/>
        </w:numPr>
        <w:tabs>
          <w:tab w:val="left" w:pos="426"/>
        </w:tabs>
        <w:ind w:left="0" w:firstLine="0"/>
        <w:jc w:val="both"/>
        <w:rPr>
          <w:rFonts w:ascii="Times New Roman" w:hAnsi="Times New Roman"/>
          <w:sz w:val="24"/>
          <w:szCs w:val="24"/>
          <w:lang w:val="en-US"/>
        </w:rPr>
      </w:pPr>
      <w:r w:rsidRPr="00BE0BDB">
        <w:rPr>
          <w:rFonts w:ascii="Times New Roman" w:hAnsi="Times New Roman"/>
          <w:sz w:val="24"/>
          <w:szCs w:val="24"/>
          <w:lang w:val="en-US"/>
        </w:rPr>
        <w:t xml:space="preserve">These </w:t>
      </w:r>
      <w:bookmarkStart w:id="1" w:name="_Hlk191035546"/>
      <w:r w:rsidRPr="00BE0BDB">
        <w:rPr>
          <w:rFonts w:ascii="Times New Roman" w:hAnsi="Times New Roman"/>
          <w:sz w:val="24"/>
          <w:szCs w:val="24"/>
          <w:lang w:val="en-US"/>
        </w:rPr>
        <w:t xml:space="preserve">Standard Terms and Conditions </w:t>
      </w:r>
      <w:r w:rsidR="00CB729E">
        <w:rPr>
          <w:rFonts w:ascii="Times New Roman" w:hAnsi="Times New Roman"/>
          <w:sz w:val="24"/>
          <w:szCs w:val="24"/>
          <w:lang w:val="en-US"/>
        </w:rPr>
        <w:t>for</w:t>
      </w:r>
      <w:r w:rsidRPr="00BE0BDB">
        <w:rPr>
          <w:rFonts w:ascii="Times New Roman" w:hAnsi="Times New Roman"/>
          <w:sz w:val="24"/>
          <w:szCs w:val="24"/>
          <w:lang w:val="en-US"/>
        </w:rPr>
        <w:t xml:space="preserve"> </w:t>
      </w:r>
      <w:r w:rsidR="00290613" w:rsidRPr="00BE0BDB">
        <w:rPr>
          <w:rFonts w:ascii="Times New Roman" w:hAnsi="Times New Roman"/>
          <w:sz w:val="24"/>
          <w:szCs w:val="24"/>
          <w:lang w:val="en-US"/>
        </w:rPr>
        <w:t>Banknote</w:t>
      </w:r>
      <w:r w:rsidR="00290613">
        <w:rPr>
          <w:rFonts w:ascii="Times New Roman" w:hAnsi="Times New Roman"/>
          <w:sz w:val="24"/>
          <w:szCs w:val="24"/>
          <w:lang w:val="en-US"/>
        </w:rPr>
        <w:t>s</w:t>
      </w:r>
      <w:r w:rsidR="00290613" w:rsidRPr="00BE0BDB">
        <w:rPr>
          <w:rFonts w:ascii="Times New Roman" w:hAnsi="Times New Roman"/>
          <w:sz w:val="24"/>
          <w:szCs w:val="24"/>
          <w:lang w:val="en-US"/>
        </w:rPr>
        <w:t xml:space="preserve"> and Coin</w:t>
      </w:r>
      <w:r w:rsidR="00290613">
        <w:rPr>
          <w:rFonts w:ascii="Times New Roman" w:hAnsi="Times New Roman"/>
          <w:sz w:val="24"/>
          <w:szCs w:val="24"/>
          <w:lang w:val="en-US"/>
        </w:rPr>
        <w:t>s</w:t>
      </w:r>
      <w:r w:rsidR="00290613" w:rsidRPr="00BE0BDB">
        <w:rPr>
          <w:rFonts w:ascii="Times New Roman" w:hAnsi="Times New Roman"/>
          <w:sz w:val="24"/>
          <w:szCs w:val="24"/>
          <w:lang w:val="en-US"/>
        </w:rPr>
        <w:t xml:space="preserve"> </w:t>
      </w:r>
      <w:r w:rsidR="00CB729E" w:rsidRPr="00BE0BDB">
        <w:rPr>
          <w:rFonts w:ascii="Times New Roman" w:hAnsi="Times New Roman"/>
          <w:sz w:val="24"/>
          <w:szCs w:val="24"/>
          <w:lang w:val="en-US"/>
        </w:rPr>
        <w:t>Recount</w:t>
      </w:r>
      <w:r w:rsidR="00290613">
        <w:rPr>
          <w:rFonts w:ascii="Times New Roman" w:hAnsi="Times New Roman"/>
          <w:sz w:val="24"/>
          <w:szCs w:val="24"/>
          <w:lang w:val="en-US"/>
        </w:rPr>
        <w:t>s</w:t>
      </w:r>
      <w:r w:rsidR="00CB729E">
        <w:rPr>
          <w:rFonts w:ascii="Times New Roman" w:hAnsi="Times New Roman"/>
          <w:sz w:val="24"/>
          <w:szCs w:val="24"/>
          <w:lang w:val="en-US"/>
        </w:rPr>
        <w:t xml:space="preserve"> </w:t>
      </w:r>
      <w:r w:rsidRPr="00BE0BDB">
        <w:rPr>
          <w:rFonts w:ascii="Times New Roman" w:hAnsi="Times New Roman"/>
          <w:sz w:val="24"/>
          <w:szCs w:val="24"/>
          <w:lang w:val="en-US"/>
        </w:rPr>
        <w:t xml:space="preserve">and Crediting to </w:t>
      </w:r>
      <w:r w:rsidR="00BE0BDB" w:rsidRPr="00BE0BDB">
        <w:rPr>
          <w:rFonts w:ascii="Times New Roman" w:hAnsi="Times New Roman"/>
          <w:sz w:val="24"/>
          <w:szCs w:val="24"/>
          <w:lang w:val="en-US"/>
        </w:rPr>
        <w:t>Accounts with</w:t>
      </w:r>
      <w:r w:rsidRPr="00BE0BDB">
        <w:rPr>
          <w:rFonts w:ascii="Times New Roman" w:hAnsi="Times New Roman"/>
          <w:sz w:val="24"/>
          <w:szCs w:val="24"/>
          <w:lang w:val="en-US"/>
        </w:rPr>
        <w:t xml:space="preserve"> JSC Bank CenterCredit </w:t>
      </w:r>
      <w:bookmarkEnd w:id="1"/>
      <w:r w:rsidRPr="00BE0BDB">
        <w:rPr>
          <w:rFonts w:ascii="Times New Roman" w:hAnsi="Times New Roman"/>
          <w:sz w:val="24"/>
          <w:szCs w:val="24"/>
          <w:lang w:val="en-US"/>
        </w:rPr>
        <w:t>(the Bank) (under the terms of the A</w:t>
      </w:r>
      <w:r w:rsidR="00E31EF1">
        <w:rPr>
          <w:rFonts w:ascii="Times New Roman" w:hAnsi="Times New Roman"/>
          <w:sz w:val="24"/>
          <w:szCs w:val="24"/>
          <w:lang w:val="en-US"/>
        </w:rPr>
        <w:t>ccession</w:t>
      </w:r>
      <w:r w:rsidRPr="00BE0BDB">
        <w:rPr>
          <w:rFonts w:ascii="Times New Roman" w:hAnsi="Times New Roman"/>
          <w:sz w:val="24"/>
          <w:szCs w:val="24"/>
          <w:lang w:val="en-US"/>
        </w:rPr>
        <w:t xml:space="preserve"> Agreement) for the Cash Collection Service and the Customer shall </w:t>
      </w:r>
      <w:r w:rsidR="00BE0BDB" w:rsidRPr="00BE0BDB">
        <w:rPr>
          <w:rFonts w:ascii="Times New Roman" w:hAnsi="Times New Roman"/>
          <w:sz w:val="24"/>
          <w:szCs w:val="24"/>
          <w:lang w:val="en-US"/>
        </w:rPr>
        <w:t>stipulate the</w:t>
      </w:r>
      <w:r w:rsidRPr="00BE0BDB">
        <w:rPr>
          <w:rFonts w:ascii="Times New Roman" w:hAnsi="Times New Roman"/>
          <w:sz w:val="24"/>
          <w:szCs w:val="24"/>
          <w:lang w:val="en-US"/>
        </w:rPr>
        <w:t xml:space="preserve"> terms of providing </w:t>
      </w:r>
      <w:r w:rsidR="0012276F">
        <w:rPr>
          <w:rFonts w:ascii="Times New Roman" w:hAnsi="Times New Roman"/>
          <w:sz w:val="24"/>
          <w:szCs w:val="24"/>
          <w:lang w:val="en-US"/>
        </w:rPr>
        <w:t xml:space="preserve">the </w:t>
      </w:r>
      <w:r w:rsidRPr="00BE0BDB">
        <w:rPr>
          <w:rFonts w:ascii="Times New Roman" w:hAnsi="Times New Roman"/>
          <w:sz w:val="24"/>
          <w:szCs w:val="24"/>
          <w:lang w:val="en-US"/>
        </w:rPr>
        <w:t>banknote and coin recoun</w:t>
      </w:r>
      <w:r w:rsidR="00290613">
        <w:rPr>
          <w:rFonts w:ascii="Times New Roman" w:hAnsi="Times New Roman"/>
          <w:sz w:val="24"/>
          <w:szCs w:val="24"/>
          <w:lang w:val="en-US"/>
        </w:rPr>
        <w:t>ts</w:t>
      </w:r>
      <w:r w:rsidRPr="00BE0BDB">
        <w:rPr>
          <w:rFonts w:ascii="Times New Roman" w:hAnsi="Times New Roman"/>
          <w:sz w:val="24"/>
          <w:szCs w:val="24"/>
          <w:lang w:val="en-US"/>
        </w:rPr>
        <w:t xml:space="preserve"> and crediting to </w:t>
      </w:r>
      <w:r w:rsidR="00BE0BDB" w:rsidRPr="00BE0BDB">
        <w:rPr>
          <w:rFonts w:ascii="Times New Roman" w:hAnsi="Times New Roman"/>
          <w:sz w:val="24"/>
          <w:szCs w:val="24"/>
          <w:lang w:val="en-US"/>
        </w:rPr>
        <w:t>the Bank</w:t>
      </w:r>
      <w:r w:rsidRPr="00BE0BDB">
        <w:rPr>
          <w:rFonts w:ascii="Times New Roman" w:hAnsi="Times New Roman"/>
          <w:sz w:val="24"/>
          <w:szCs w:val="24"/>
          <w:lang w:val="en-US"/>
        </w:rPr>
        <w:t xml:space="preserve"> accounts, as determined and published by the Bank on its official website at www.bcc.kz. Furthermore, in accordance with Article 389 of the Civil Code of the Republic of Kazakhstan, these terms shall be accepted by the other party not otherwise than by a</w:t>
      </w:r>
      <w:r w:rsidR="00E31EF1">
        <w:rPr>
          <w:rFonts w:ascii="Times New Roman" w:hAnsi="Times New Roman"/>
          <w:sz w:val="24"/>
          <w:szCs w:val="24"/>
          <w:lang w:val="en-US"/>
        </w:rPr>
        <w:t>ccession</w:t>
      </w:r>
      <w:r w:rsidRPr="00BE0BDB">
        <w:rPr>
          <w:rFonts w:ascii="Times New Roman" w:hAnsi="Times New Roman"/>
          <w:sz w:val="24"/>
          <w:szCs w:val="24"/>
          <w:lang w:val="en-US"/>
        </w:rPr>
        <w:t xml:space="preserve"> to its terms as a whole</w:t>
      </w:r>
      <w:r w:rsidR="00AC0351" w:rsidRPr="00BE0BDB">
        <w:rPr>
          <w:rFonts w:ascii="Times New Roman" w:hAnsi="Times New Roman"/>
          <w:sz w:val="24"/>
          <w:szCs w:val="24"/>
          <w:lang w:val="en-US"/>
        </w:rPr>
        <w:t xml:space="preserve">. </w:t>
      </w:r>
    </w:p>
    <w:p w14:paraId="7D34DEE6" w14:textId="3E810AB6" w:rsidR="00890C80" w:rsidRPr="00BE0BDB" w:rsidRDefault="00BE0BDB" w:rsidP="00EA5704">
      <w:pPr>
        <w:pStyle w:val="a9"/>
        <w:numPr>
          <w:ilvl w:val="0"/>
          <w:numId w:val="4"/>
        </w:numPr>
        <w:tabs>
          <w:tab w:val="left" w:pos="426"/>
        </w:tabs>
        <w:ind w:left="0" w:firstLine="0"/>
        <w:jc w:val="both"/>
        <w:rPr>
          <w:rFonts w:ascii="Times New Roman" w:hAnsi="Times New Roman"/>
          <w:sz w:val="24"/>
          <w:szCs w:val="24"/>
          <w:lang w:val="en-US"/>
        </w:rPr>
      </w:pPr>
      <w:r w:rsidRPr="00BE0BDB">
        <w:rPr>
          <w:rFonts w:ascii="Times New Roman" w:hAnsi="Times New Roman"/>
          <w:sz w:val="24"/>
          <w:szCs w:val="24"/>
          <w:lang w:val="en-US"/>
        </w:rPr>
        <w:t>The terms of the A</w:t>
      </w:r>
      <w:r w:rsidR="00E31EF1">
        <w:rPr>
          <w:rFonts w:ascii="Times New Roman" w:hAnsi="Times New Roman"/>
          <w:sz w:val="24"/>
          <w:szCs w:val="24"/>
          <w:lang w:val="en-US"/>
        </w:rPr>
        <w:t>ccession</w:t>
      </w:r>
      <w:r w:rsidRPr="00BE0BDB">
        <w:rPr>
          <w:rFonts w:ascii="Times New Roman" w:hAnsi="Times New Roman"/>
          <w:sz w:val="24"/>
          <w:szCs w:val="24"/>
          <w:lang w:val="en-US"/>
        </w:rPr>
        <w:t xml:space="preserve"> Agreement </w:t>
      </w:r>
      <w:r w:rsidR="008450AF">
        <w:rPr>
          <w:rFonts w:ascii="Times New Roman" w:hAnsi="Times New Roman"/>
          <w:sz w:val="24"/>
          <w:szCs w:val="24"/>
          <w:lang w:val="en-US"/>
        </w:rPr>
        <w:t xml:space="preserve">(this Agreement) </w:t>
      </w:r>
      <w:r w:rsidRPr="00BE0BDB">
        <w:rPr>
          <w:rFonts w:ascii="Times New Roman" w:hAnsi="Times New Roman"/>
          <w:sz w:val="24"/>
          <w:szCs w:val="24"/>
          <w:lang w:val="en-US"/>
        </w:rPr>
        <w:t xml:space="preserve">shall </w:t>
      </w:r>
      <w:r w:rsidRPr="00BE0BDB">
        <w:rPr>
          <w:rFonts w:ascii="Times New Roman" w:hAnsi="Times New Roman"/>
          <w:sz w:val="24"/>
          <w:szCs w:val="24"/>
          <w:lang w:val="en-US"/>
        </w:rPr>
        <w:t>be mandatory</w:t>
      </w:r>
      <w:r w:rsidRPr="00BE0BDB">
        <w:rPr>
          <w:rFonts w:ascii="Times New Roman" w:hAnsi="Times New Roman"/>
          <w:sz w:val="24"/>
          <w:szCs w:val="24"/>
          <w:lang w:val="en-US"/>
        </w:rPr>
        <w:t xml:space="preserve"> for all Customers and the Cash Collection Service that have adhered </w:t>
      </w:r>
      <w:r w:rsidR="008845C0">
        <w:rPr>
          <w:rFonts w:ascii="Times New Roman" w:hAnsi="Times New Roman"/>
          <w:sz w:val="24"/>
          <w:szCs w:val="24"/>
          <w:lang w:val="en-US"/>
        </w:rPr>
        <w:t>here</w:t>
      </w:r>
      <w:r w:rsidRPr="00BE0BDB">
        <w:rPr>
          <w:rFonts w:ascii="Times New Roman" w:hAnsi="Times New Roman"/>
          <w:sz w:val="24"/>
          <w:szCs w:val="24"/>
          <w:lang w:val="en-US"/>
        </w:rPr>
        <w:t xml:space="preserve">to. The Customer’s/Cash Collection Service’s acceptance of the </w:t>
      </w:r>
      <w:r w:rsidR="00E31EF1" w:rsidRPr="00BE0BDB">
        <w:rPr>
          <w:rFonts w:ascii="Times New Roman" w:hAnsi="Times New Roman"/>
          <w:sz w:val="24"/>
          <w:szCs w:val="24"/>
          <w:lang w:val="en-US"/>
        </w:rPr>
        <w:t>A</w:t>
      </w:r>
      <w:r w:rsidR="00E31EF1">
        <w:rPr>
          <w:rFonts w:ascii="Times New Roman" w:hAnsi="Times New Roman"/>
          <w:sz w:val="24"/>
          <w:szCs w:val="24"/>
          <w:lang w:val="en-US"/>
        </w:rPr>
        <w:t>ccession</w:t>
      </w:r>
      <w:r w:rsidRPr="00BE0BDB">
        <w:rPr>
          <w:rFonts w:ascii="Times New Roman" w:hAnsi="Times New Roman"/>
          <w:sz w:val="24"/>
          <w:szCs w:val="24"/>
          <w:lang w:val="en-US"/>
        </w:rPr>
        <w:t xml:space="preserve"> </w:t>
      </w:r>
      <w:r w:rsidRPr="00BE0BDB">
        <w:rPr>
          <w:rFonts w:ascii="Times New Roman" w:hAnsi="Times New Roman"/>
          <w:sz w:val="24"/>
          <w:szCs w:val="24"/>
          <w:lang w:val="en-US"/>
        </w:rPr>
        <w:t>Agreement (</w:t>
      </w:r>
      <w:r w:rsidR="00E31EF1">
        <w:rPr>
          <w:rFonts w:ascii="Times New Roman" w:hAnsi="Times New Roman"/>
          <w:sz w:val="24"/>
          <w:szCs w:val="24"/>
          <w:lang w:val="en-US"/>
        </w:rPr>
        <w:t xml:space="preserve">accession </w:t>
      </w:r>
      <w:r w:rsidRPr="00BE0BDB">
        <w:rPr>
          <w:rFonts w:ascii="Times New Roman" w:hAnsi="Times New Roman"/>
          <w:sz w:val="24"/>
          <w:szCs w:val="24"/>
          <w:lang w:val="en-US"/>
        </w:rPr>
        <w:t xml:space="preserve">to the Agreement) is expressed by signing the corresponding application form, as established by the Bank (the </w:t>
      </w:r>
      <w:r w:rsidR="008450AF">
        <w:rPr>
          <w:rFonts w:ascii="Times New Roman" w:hAnsi="Times New Roman"/>
          <w:sz w:val="24"/>
          <w:szCs w:val="24"/>
          <w:lang w:val="en-US"/>
        </w:rPr>
        <w:t>“</w:t>
      </w:r>
      <w:r w:rsidRPr="00BE0BDB">
        <w:rPr>
          <w:rFonts w:ascii="Times New Roman" w:hAnsi="Times New Roman"/>
          <w:sz w:val="24"/>
          <w:szCs w:val="24"/>
          <w:lang w:val="en-US"/>
        </w:rPr>
        <w:t>Application</w:t>
      </w:r>
      <w:r w:rsidR="008450AF">
        <w:rPr>
          <w:rFonts w:ascii="Times New Roman" w:hAnsi="Times New Roman"/>
          <w:sz w:val="24"/>
          <w:szCs w:val="24"/>
          <w:lang w:val="en-US"/>
        </w:rPr>
        <w:t>”</w:t>
      </w:r>
      <w:r w:rsidRPr="00BE0BDB">
        <w:rPr>
          <w:rFonts w:ascii="Times New Roman" w:hAnsi="Times New Roman"/>
          <w:sz w:val="24"/>
          <w:szCs w:val="24"/>
          <w:lang w:val="en-US"/>
        </w:rPr>
        <w:t>), in paper form, which shall be signed at the Bank</w:t>
      </w:r>
      <w:r w:rsidR="00AC0351" w:rsidRPr="00BE0BDB">
        <w:rPr>
          <w:rFonts w:ascii="Times New Roman" w:hAnsi="Times New Roman"/>
          <w:sz w:val="24"/>
          <w:szCs w:val="24"/>
          <w:lang w:val="en-US"/>
        </w:rPr>
        <w:t>.</w:t>
      </w:r>
    </w:p>
    <w:p w14:paraId="7A213552" w14:textId="1D75AC44" w:rsidR="001606A0" w:rsidRPr="00BE0BDB" w:rsidRDefault="00AC0351" w:rsidP="00693812">
      <w:pPr>
        <w:pStyle w:val="a9"/>
        <w:numPr>
          <w:ilvl w:val="0"/>
          <w:numId w:val="4"/>
        </w:numPr>
        <w:tabs>
          <w:tab w:val="left" w:pos="426"/>
        </w:tabs>
        <w:ind w:left="0" w:firstLine="0"/>
        <w:jc w:val="both"/>
        <w:rPr>
          <w:rFonts w:ascii="Times New Roman" w:hAnsi="Times New Roman"/>
          <w:sz w:val="24"/>
          <w:szCs w:val="24"/>
          <w:lang w:val="en-US"/>
        </w:rPr>
      </w:pPr>
      <w:r w:rsidRPr="00BE0BDB">
        <w:rPr>
          <w:rFonts w:ascii="Times New Roman" w:hAnsi="Times New Roman"/>
          <w:sz w:val="24"/>
          <w:szCs w:val="24"/>
          <w:lang w:val="en-US"/>
        </w:rPr>
        <w:t xml:space="preserve"> </w:t>
      </w:r>
      <w:r w:rsidR="00BE0BDB" w:rsidRPr="00BE0BDB">
        <w:rPr>
          <w:rFonts w:ascii="Times New Roman" w:hAnsi="Times New Roman"/>
          <w:sz w:val="24"/>
          <w:szCs w:val="24"/>
          <w:lang w:val="en-US"/>
        </w:rPr>
        <w:t>From the date th</w:t>
      </w:r>
      <w:r w:rsidR="008450AF">
        <w:rPr>
          <w:rFonts w:ascii="Times New Roman" w:hAnsi="Times New Roman"/>
          <w:sz w:val="24"/>
          <w:szCs w:val="24"/>
          <w:lang w:val="en-US"/>
        </w:rPr>
        <w:t>is</w:t>
      </w:r>
      <w:r w:rsidR="00BE0BDB" w:rsidRPr="00BE0BDB">
        <w:rPr>
          <w:rFonts w:ascii="Times New Roman" w:hAnsi="Times New Roman"/>
          <w:sz w:val="24"/>
          <w:szCs w:val="24"/>
          <w:lang w:val="en-US"/>
        </w:rPr>
        <w:t xml:space="preserve"> Agreement is concluded between the Bank, the Customer, and the Cash Collection Service, the Customer and the Cash Collection Service shall adhere to th</w:t>
      </w:r>
      <w:r w:rsidR="008450AF">
        <w:rPr>
          <w:rFonts w:ascii="Times New Roman" w:hAnsi="Times New Roman"/>
          <w:sz w:val="24"/>
          <w:szCs w:val="24"/>
          <w:lang w:val="en-US"/>
        </w:rPr>
        <w:t>is</w:t>
      </w:r>
      <w:r w:rsidR="00BE0BDB" w:rsidRPr="00BE0BDB">
        <w:rPr>
          <w:rFonts w:ascii="Times New Roman" w:hAnsi="Times New Roman"/>
          <w:sz w:val="24"/>
          <w:szCs w:val="24"/>
          <w:lang w:val="en-US"/>
        </w:rPr>
        <w:t xml:space="preserve"> Agreement in full, unconditionally accepting all its terms</w:t>
      </w:r>
      <w:r w:rsidRPr="00BE0BDB">
        <w:rPr>
          <w:rFonts w:ascii="Times New Roman" w:hAnsi="Times New Roman"/>
          <w:sz w:val="24"/>
          <w:szCs w:val="24"/>
          <w:lang w:val="en-US"/>
        </w:rPr>
        <w:t xml:space="preserve">. </w:t>
      </w:r>
    </w:p>
    <w:p w14:paraId="3A170A60" w14:textId="665D8B4F" w:rsidR="001606A0" w:rsidRPr="008450AF" w:rsidRDefault="008450AF" w:rsidP="00693812">
      <w:pPr>
        <w:pStyle w:val="a9"/>
        <w:numPr>
          <w:ilvl w:val="0"/>
          <w:numId w:val="4"/>
        </w:numPr>
        <w:tabs>
          <w:tab w:val="left" w:pos="426"/>
        </w:tabs>
        <w:ind w:left="0" w:firstLine="0"/>
        <w:jc w:val="both"/>
        <w:rPr>
          <w:rFonts w:ascii="Times New Roman" w:hAnsi="Times New Roman"/>
          <w:sz w:val="24"/>
          <w:szCs w:val="24"/>
          <w:lang w:val="en-US"/>
        </w:rPr>
      </w:pPr>
      <w:r w:rsidRPr="008450AF">
        <w:rPr>
          <w:rFonts w:ascii="Times New Roman" w:hAnsi="Times New Roman"/>
          <w:sz w:val="24"/>
          <w:szCs w:val="24"/>
          <w:lang w:val="en-US"/>
        </w:rPr>
        <w:t>Th</w:t>
      </w:r>
      <w:r>
        <w:rPr>
          <w:rFonts w:ascii="Times New Roman" w:hAnsi="Times New Roman"/>
          <w:sz w:val="24"/>
          <w:szCs w:val="24"/>
          <w:lang w:val="en-US"/>
        </w:rPr>
        <w:t>is</w:t>
      </w:r>
      <w:r w:rsidRPr="008450AF">
        <w:rPr>
          <w:rFonts w:ascii="Times New Roman" w:hAnsi="Times New Roman"/>
          <w:sz w:val="24"/>
          <w:szCs w:val="24"/>
          <w:lang w:val="en-US"/>
        </w:rPr>
        <w:t xml:space="preserve"> Agreement and the Application are integral parts of each other, constituting a single legal document, which the Bank, the Customer, and the Cash Collection Service unconditionally and irrevocably agree to. They confirm their acceptance of all obligations under these documents both at the time of signing the Application and in the future</w:t>
      </w:r>
      <w:r w:rsidR="00AC0351" w:rsidRPr="008450AF">
        <w:rPr>
          <w:rFonts w:ascii="Times New Roman" w:hAnsi="Times New Roman"/>
          <w:sz w:val="24"/>
          <w:szCs w:val="24"/>
          <w:lang w:val="en-US"/>
        </w:rPr>
        <w:t xml:space="preserve">. </w:t>
      </w:r>
    </w:p>
    <w:p w14:paraId="46828441" w14:textId="5BB82919" w:rsidR="00AC0351" w:rsidRPr="008450AF" w:rsidRDefault="008450AF" w:rsidP="000353FD">
      <w:pPr>
        <w:pStyle w:val="a9"/>
        <w:numPr>
          <w:ilvl w:val="0"/>
          <w:numId w:val="4"/>
        </w:numPr>
        <w:tabs>
          <w:tab w:val="left" w:pos="426"/>
        </w:tabs>
        <w:ind w:left="0" w:firstLine="0"/>
        <w:jc w:val="both"/>
        <w:rPr>
          <w:rFonts w:ascii="Times New Roman" w:hAnsi="Times New Roman"/>
          <w:sz w:val="24"/>
          <w:szCs w:val="24"/>
          <w:lang w:val="en-US"/>
        </w:rPr>
      </w:pPr>
      <w:r w:rsidRPr="008450AF">
        <w:rPr>
          <w:rFonts w:ascii="Times New Roman" w:hAnsi="Times New Roman"/>
          <w:sz w:val="24"/>
          <w:szCs w:val="24"/>
          <w:lang w:val="en-US"/>
        </w:rPr>
        <w:t>The date of conclusion of this Agreement shall be the date on which the Bank accepts the Applications from the Customer and the Cash Collection Service</w:t>
      </w:r>
      <w:r w:rsidR="00AC0351" w:rsidRPr="008450AF">
        <w:rPr>
          <w:rFonts w:ascii="Times New Roman" w:hAnsi="Times New Roman"/>
          <w:sz w:val="24"/>
          <w:szCs w:val="24"/>
          <w:lang w:val="en-US"/>
        </w:rPr>
        <w:t xml:space="preserve">. </w:t>
      </w:r>
    </w:p>
    <w:p w14:paraId="6C43275F" w14:textId="29696D3B" w:rsidR="00AC0351" w:rsidRPr="008450AF" w:rsidRDefault="008450AF" w:rsidP="004C7D35">
      <w:pPr>
        <w:numPr>
          <w:ilvl w:val="0"/>
          <w:numId w:val="4"/>
        </w:numPr>
        <w:tabs>
          <w:tab w:val="left" w:pos="426"/>
        </w:tabs>
        <w:spacing w:after="0" w:line="240" w:lineRule="auto"/>
        <w:ind w:left="0" w:firstLine="0"/>
        <w:jc w:val="both"/>
        <w:rPr>
          <w:rFonts w:ascii="Times New Roman" w:hAnsi="Times New Roman" w:cs="Times New Roman"/>
          <w:sz w:val="24"/>
          <w:szCs w:val="24"/>
          <w:lang w:val="en-US"/>
        </w:rPr>
      </w:pPr>
      <w:r w:rsidRPr="008450AF">
        <w:rPr>
          <w:rFonts w:ascii="Times New Roman" w:hAnsi="Times New Roman" w:cs="Times New Roman"/>
          <w:sz w:val="24"/>
          <w:szCs w:val="24"/>
          <w:lang w:val="en-US"/>
        </w:rPr>
        <w:t>The terms and concepts used herein shall have the meanings set forth in the Glossary of terms unless otherwise specified directly in the text of this Agreement</w:t>
      </w:r>
      <w:r w:rsidR="00AC0351" w:rsidRPr="008450AF">
        <w:rPr>
          <w:rFonts w:ascii="Times New Roman" w:hAnsi="Times New Roman" w:cs="Times New Roman"/>
          <w:sz w:val="24"/>
          <w:szCs w:val="24"/>
          <w:lang w:val="en-US"/>
        </w:rPr>
        <w:t>.</w:t>
      </w:r>
    </w:p>
    <w:p w14:paraId="128CB919" w14:textId="54536158" w:rsidR="00581AF9" w:rsidRPr="00F03992" w:rsidRDefault="00F03992" w:rsidP="004C7D35">
      <w:pPr>
        <w:numPr>
          <w:ilvl w:val="0"/>
          <w:numId w:val="4"/>
        </w:numPr>
        <w:tabs>
          <w:tab w:val="left" w:pos="426"/>
        </w:tabs>
        <w:spacing w:after="0" w:line="240" w:lineRule="auto"/>
        <w:ind w:left="0" w:firstLine="0"/>
        <w:jc w:val="both"/>
        <w:rPr>
          <w:rFonts w:ascii="Times New Roman" w:hAnsi="Times New Roman" w:cs="Times New Roman"/>
          <w:sz w:val="24"/>
          <w:szCs w:val="24"/>
          <w:lang w:val="en-US"/>
        </w:rPr>
      </w:pPr>
      <w:r w:rsidRPr="00F03992">
        <w:rPr>
          <w:rFonts w:ascii="Times New Roman" w:hAnsi="Times New Roman" w:cs="Times New Roman"/>
          <w:sz w:val="24"/>
          <w:szCs w:val="24"/>
          <w:lang w:val="en-US"/>
        </w:rPr>
        <w:t xml:space="preserve">The Standard Terms and Conditions shall define the general procedures for the provision of </w:t>
      </w:r>
      <w:r w:rsidR="0012276F">
        <w:rPr>
          <w:rFonts w:ascii="Times New Roman" w:hAnsi="Times New Roman" w:cs="Times New Roman"/>
          <w:sz w:val="24"/>
          <w:szCs w:val="24"/>
          <w:lang w:val="en-US"/>
        </w:rPr>
        <w:t xml:space="preserve">the </w:t>
      </w:r>
      <w:r w:rsidRPr="00F03992">
        <w:rPr>
          <w:rFonts w:ascii="Times New Roman" w:hAnsi="Times New Roman" w:cs="Times New Roman"/>
          <w:sz w:val="24"/>
          <w:szCs w:val="24"/>
          <w:lang w:val="en-US"/>
        </w:rPr>
        <w:t>cash and coin recount</w:t>
      </w:r>
      <w:r w:rsidR="00290613">
        <w:rPr>
          <w:rFonts w:ascii="Times New Roman" w:hAnsi="Times New Roman" w:cs="Times New Roman"/>
          <w:sz w:val="24"/>
          <w:szCs w:val="24"/>
          <w:lang w:val="en-US"/>
        </w:rPr>
        <w:t>s</w:t>
      </w:r>
      <w:r w:rsidRPr="00F03992">
        <w:rPr>
          <w:rFonts w:ascii="Times New Roman" w:hAnsi="Times New Roman" w:cs="Times New Roman"/>
          <w:sz w:val="24"/>
          <w:szCs w:val="24"/>
          <w:lang w:val="en-US"/>
        </w:rPr>
        <w:t xml:space="preserve"> services, followed by crediting to the Customer’s corresponding bank accounts (hereinafter referred to as the </w:t>
      </w:r>
      <w:r>
        <w:rPr>
          <w:rFonts w:ascii="Times New Roman" w:hAnsi="Times New Roman" w:cs="Times New Roman"/>
          <w:sz w:val="24"/>
          <w:szCs w:val="24"/>
          <w:lang w:val="en-US"/>
        </w:rPr>
        <w:t>“</w:t>
      </w:r>
      <w:r w:rsidRPr="00F03992">
        <w:rPr>
          <w:rFonts w:ascii="Times New Roman" w:hAnsi="Times New Roman" w:cs="Times New Roman"/>
          <w:sz w:val="24"/>
          <w:szCs w:val="24"/>
          <w:lang w:val="en-US"/>
        </w:rPr>
        <w:t>Services</w:t>
      </w:r>
      <w:r>
        <w:rPr>
          <w:rFonts w:ascii="Times New Roman" w:hAnsi="Times New Roman" w:cs="Times New Roman"/>
          <w:sz w:val="24"/>
          <w:szCs w:val="24"/>
          <w:lang w:val="en-US"/>
        </w:rPr>
        <w:t>”</w:t>
      </w:r>
      <w:r w:rsidRPr="00F03992">
        <w:rPr>
          <w:rFonts w:ascii="Times New Roman" w:hAnsi="Times New Roman" w:cs="Times New Roman"/>
          <w:sz w:val="24"/>
          <w:szCs w:val="24"/>
          <w:lang w:val="en-US"/>
        </w:rPr>
        <w:t xml:space="preserve">), which are delivered to the Bank by the Cash Collection Service. The Customer shall pay for the Services provided by the Bank in the amount and within the timeframes specified </w:t>
      </w:r>
      <w:r>
        <w:rPr>
          <w:rFonts w:ascii="Times New Roman" w:hAnsi="Times New Roman" w:cs="Times New Roman"/>
          <w:sz w:val="24"/>
          <w:szCs w:val="24"/>
          <w:lang w:val="en-US"/>
        </w:rPr>
        <w:t>here</w:t>
      </w:r>
      <w:r w:rsidRPr="00F03992">
        <w:rPr>
          <w:rFonts w:ascii="Times New Roman" w:hAnsi="Times New Roman" w:cs="Times New Roman"/>
          <w:sz w:val="24"/>
          <w:szCs w:val="24"/>
          <w:lang w:val="en-US"/>
        </w:rPr>
        <w:t>in</w:t>
      </w:r>
      <w:r w:rsidR="00E20266" w:rsidRPr="00F03992">
        <w:rPr>
          <w:rFonts w:ascii="Times New Roman" w:eastAsia="Calibri" w:hAnsi="Times New Roman" w:cs="Times New Roman"/>
          <w:sz w:val="24"/>
          <w:szCs w:val="24"/>
          <w:lang w:val="en-US"/>
        </w:rPr>
        <w:t>.</w:t>
      </w:r>
    </w:p>
    <w:p w14:paraId="3BA5BD96" w14:textId="3866A387" w:rsidR="00724145" w:rsidRPr="00F03992" w:rsidRDefault="00F03992" w:rsidP="004C7D35">
      <w:pPr>
        <w:pStyle w:val="a9"/>
        <w:numPr>
          <w:ilvl w:val="0"/>
          <w:numId w:val="4"/>
        </w:numPr>
        <w:tabs>
          <w:tab w:val="left" w:pos="284"/>
          <w:tab w:val="left" w:pos="426"/>
        </w:tabs>
        <w:ind w:left="0" w:firstLine="0"/>
        <w:jc w:val="both"/>
        <w:rPr>
          <w:rFonts w:ascii="Times New Roman" w:eastAsia="Calibri" w:hAnsi="Times New Roman"/>
          <w:sz w:val="24"/>
          <w:szCs w:val="24"/>
          <w:lang w:val="en-US"/>
        </w:rPr>
      </w:pPr>
      <w:r w:rsidRPr="00F03992">
        <w:rPr>
          <w:rFonts w:ascii="Times New Roman" w:eastAsia="Calibri" w:hAnsi="Times New Roman"/>
          <w:sz w:val="24"/>
          <w:szCs w:val="24"/>
          <w:lang w:val="en-US"/>
        </w:rPr>
        <w:t>The Bank shall credit the collected cash proceeds to the Customer</w:t>
      </w:r>
      <w:r>
        <w:rPr>
          <w:rFonts w:ascii="Times New Roman" w:eastAsia="Calibri" w:hAnsi="Times New Roman"/>
          <w:sz w:val="24"/>
          <w:szCs w:val="24"/>
          <w:lang w:val="en-US"/>
        </w:rPr>
        <w:t>’</w:t>
      </w:r>
      <w:r w:rsidRPr="00F03992">
        <w:rPr>
          <w:rFonts w:ascii="Times New Roman" w:eastAsia="Calibri" w:hAnsi="Times New Roman"/>
          <w:sz w:val="24"/>
          <w:szCs w:val="24"/>
          <w:lang w:val="en-US"/>
        </w:rPr>
        <w:t>s current account opened with the respective branches on the same day, provided that the cash proceeds are received by the Bank (</w:t>
      </w:r>
      <w:r>
        <w:rPr>
          <w:rFonts w:ascii="Times New Roman" w:eastAsia="Calibri" w:hAnsi="Times New Roman"/>
          <w:sz w:val="24"/>
          <w:szCs w:val="24"/>
          <w:lang w:val="en-US"/>
        </w:rPr>
        <w:t xml:space="preserve">the </w:t>
      </w:r>
      <w:r w:rsidRPr="00F03992">
        <w:rPr>
          <w:rFonts w:ascii="Times New Roman" w:eastAsia="Calibri" w:hAnsi="Times New Roman"/>
          <w:sz w:val="24"/>
          <w:szCs w:val="24"/>
          <w:lang w:val="en-US"/>
        </w:rPr>
        <w:t>recount</w:t>
      </w:r>
      <w:r>
        <w:rPr>
          <w:rFonts w:ascii="Times New Roman" w:eastAsia="Calibri" w:hAnsi="Times New Roman"/>
          <w:sz w:val="24"/>
          <w:szCs w:val="24"/>
          <w:lang w:val="en-US"/>
        </w:rPr>
        <w:t>ing</w:t>
      </w:r>
      <w:r w:rsidRPr="00F03992">
        <w:rPr>
          <w:rFonts w:ascii="Times New Roman" w:eastAsia="Calibri" w:hAnsi="Times New Roman"/>
          <w:sz w:val="24"/>
          <w:szCs w:val="24"/>
          <w:lang w:val="en-US"/>
        </w:rPr>
        <w:t xml:space="preserve"> office) no later than 16:00 on the current business day. If the proceeds are received by the Bank after 16:00 Astana time on the current business day, they shall be credited on the following business day</w:t>
      </w:r>
      <w:r w:rsidR="00E20266" w:rsidRPr="00F03992">
        <w:rPr>
          <w:rFonts w:ascii="Times New Roman" w:eastAsia="Calibri" w:hAnsi="Times New Roman"/>
          <w:sz w:val="24"/>
          <w:szCs w:val="24"/>
          <w:lang w:val="en-US"/>
        </w:rPr>
        <w:t>.</w:t>
      </w:r>
    </w:p>
    <w:p w14:paraId="60670499" w14:textId="34260F97" w:rsidR="00724145" w:rsidRPr="00747921" w:rsidRDefault="00747921" w:rsidP="004C7D35">
      <w:pPr>
        <w:pStyle w:val="a9"/>
        <w:numPr>
          <w:ilvl w:val="0"/>
          <w:numId w:val="4"/>
        </w:numPr>
        <w:tabs>
          <w:tab w:val="left" w:pos="284"/>
          <w:tab w:val="left" w:pos="426"/>
        </w:tabs>
        <w:ind w:left="0" w:firstLine="0"/>
        <w:jc w:val="both"/>
        <w:rPr>
          <w:rFonts w:ascii="Times New Roman" w:hAnsi="Times New Roman"/>
          <w:sz w:val="24"/>
          <w:szCs w:val="24"/>
          <w:lang w:val="en-US"/>
        </w:rPr>
      </w:pPr>
      <w:r w:rsidRPr="00747921">
        <w:rPr>
          <w:rFonts w:ascii="Times New Roman" w:hAnsi="Times New Roman"/>
          <w:sz w:val="24"/>
          <w:szCs w:val="24"/>
          <w:lang w:val="en-US"/>
        </w:rPr>
        <w:t>The Bank shall credit the actual amount of cash received and recounted to the Customer</w:t>
      </w:r>
      <w:r>
        <w:rPr>
          <w:rFonts w:ascii="Times New Roman" w:hAnsi="Times New Roman"/>
          <w:sz w:val="24"/>
          <w:szCs w:val="24"/>
          <w:lang w:val="en-US"/>
        </w:rPr>
        <w:t>’</w:t>
      </w:r>
      <w:r w:rsidRPr="00747921">
        <w:rPr>
          <w:rFonts w:ascii="Times New Roman" w:hAnsi="Times New Roman"/>
          <w:sz w:val="24"/>
          <w:szCs w:val="24"/>
          <w:lang w:val="en-US"/>
        </w:rPr>
        <w:t>s current account in accordance with the terms of the Agreement, applicable legislation, and the Bank's internal documents</w:t>
      </w:r>
      <w:r w:rsidR="00724145" w:rsidRPr="00747921">
        <w:rPr>
          <w:rFonts w:ascii="Times New Roman" w:hAnsi="Times New Roman"/>
          <w:sz w:val="24"/>
          <w:szCs w:val="24"/>
          <w:lang w:val="en-US"/>
        </w:rPr>
        <w:t>.</w:t>
      </w:r>
    </w:p>
    <w:p w14:paraId="6B284B01" w14:textId="3287B1A1" w:rsidR="00581AF9" w:rsidRPr="00747921" w:rsidRDefault="00747921" w:rsidP="004C7D35">
      <w:pPr>
        <w:numPr>
          <w:ilvl w:val="0"/>
          <w:numId w:val="4"/>
        </w:numPr>
        <w:tabs>
          <w:tab w:val="left" w:pos="426"/>
        </w:tabs>
        <w:spacing w:after="0" w:line="240" w:lineRule="auto"/>
        <w:ind w:left="0" w:firstLine="0"/>
        <w:jc w:val="both"/>
        <w:rPr>
          <w:rFonts w:ascii="Times New Roman" w:hAnsi="Times New Roman" w:cs="Times New Roman"/>
          <w:sz w:val="24"/>
          <w:szCs w:val="24"/>
          <w:lang w:val="en-US"/>
        </w:rPr>
      </w:pPr>
      <w:r w:rsidRPr="00747921">
        <w:rPr>
          <w:rFonts w:ascii="Times New Roman" w:hAnsi="Times New Roman" w:cs="Times New Roman"/>
          <w:sz w:val="24"/>
          <w:szCs w:val="24"/>
          <w:lang w:val="en-US"/>
        </w:rPr>
        <w:t>The Bank shall provide the Services from the date the Customer</w:t>
      </w:r>
      <w:r w:rsidR="0012276F">
        <w:rPr>
          <w:rFonts w:ascii="Times New Roman" w:hAnsi="Times New Roman" w:cs="Times New Roman"/>
          <w:sz w:val="24"/>
          <w:szCs w:val="24"/>
          <w:lang w:val="en-US"/>
        </w:rPr>
        <w:t>’</w:t>
      </w:r>
      <w:r w:rsidRPr="00747921">
        <w:rPr>
          <w:rFonts w:ascii="Times New Roman" w:hAnsi="Times New Roman" w:cs="Times New Roman"/>
          <w:sz w:val="24"/>
          <w:szCs w:val="24"/>
          <w:lang w:val="en-US"/>
        </w:rPr>
        <w:t>s banknotes and coins are delivered to the collection point by the Cash Collection Service, which performs cash collection services in accordance with the Banknotes, Coins and Valuables Collection Service Agreement/Contract concluded between the Customer and the Cash Collection Service</w:t>
      </w:r>
      <w:r w:rsidR="00581AF9" w:rsidRPr="00747921">
        <w:rPr>
          <w:rFonts w:ascii="Times New Roman" w:hAnsi="Times New Roman" w:cs="Times New Roman"/>
          <w:sz w:val="24"/>
          <w:szCs w:val="24"/>
          <w:lang w:val="en-US"/>
        </w:rPr>
        <w:t>.</w:t>
      </w:r>
    </w:p>
    <w:p w14:paraId="3713FA14" w14:textId="1641671A" w:rsidR="00581AF9" w:rsidRPr="00747921" w:rsidRDefault="00747921" w:rsidP="004C7D35">
      <w:pPr>
        <w:numPr>
          <w:ilvl w:val="0"/>
          <w:numId w:val="4"/>
        </w:numPr>
        <w:tabs>
          <w:tab w:val="left" w:pos="426"/>
        </w:tabs>
        <w:spacing w:after="0" w:line="240" w:lineRule="auto"/>
        <w:ind w:left="0" w:firstLine="0"/>
        <w:jc w:val="both"/>
        <w:rPr>
          <w:rFonts w:ascii="Times New Roman" w:hAnsi="Times New Roman" w:cs="Times New Roman"/>
          <w:sz w:val="24"/>
          <w:szCs w:val="24"/>
          <w:lang w:val="en-US"/>
        </w:rPr>
      </w:pPr>
      <w:r w:rsidRPr="00747921">
        <w:rPr>
          <w:rFonts w:ascii="Times New Roman" w:hAnsi="Times New Roman" w:cs="Times New Roman"/>
          <w:sz w:val="24"/>
          <w:szCs w:val="24"/>
          <w:lang w:val="en-US"/>
        </w:rPr>
        <w:t xml:space="preserve">The Bank, the Customer, and the Cash Collection Service are collectively referred to as the </w:t>
      </w:r>
      <w:r>
        <w:rPr>
          <w:rFonts w:ascii="Times New Roman" w:hAnsi="Times New Roman" w:cs="Times New Roman"/>
          <w:sz w:val="24"/>
          <w:szCs w:val="24"/>
          <w:lang w:val="en-US"/>
        </w:rPr>
        <w:t>“</w:t>
      </w:r>
      <w:r w:rsidRPr="00747921">
        <w:rPr>
          <w:rFonts w:ascii="Times New Roman" w:hAnsi="Times New Roman" w:cs="Times New Roman"/>
          <w:sz w:val="24"/>
          <w:szCs w:val="24"/>
          <w:lang w:val="en-US"/>
        </w:rPr>
        <w:t>Parties</w:t>
      </w:r>
      <w:r>
        <w:rPr>
          <w:rFonts w:ascii="Times New Roman" w:hAnsi="Times New Roman" w:cs="Times New Roman"/>
          <w:sz w:val="24"/>
          <w:szCs w:val="24"/>
          <w:lang w:val="en-US"/>
        </w:rPr>
        <w:t>”</w:t>
      </w:r>
      <w:r w:rsidRPr="00747921">
        <w:rPr>
          <w:rFonts w:ascii="Times New Roman" w:hAnsi="Times New Roman" w:cs="Times New Roman"/>
          <w:sz w:val="24"/>
          <w:szCs w:val="24"/>
          <w:lang w:val="en-US"/>
        </w:rPr>
        <w:t xml:space="preserve"> under th</w:t>
      </w:r>
      <w:r>
        <w:rPr>
          <w:rFonts w:ascii="Times New Roman" w:hAnsi="Times New Roman" w:cs="Times New Roman"/>
          <w:sz w:val="24"/>
          <w:szCs w:val="24"/>
          <w:lang w:val="en-US"/>
        </w:rPr>
        <w:t>is</w:t>
      </w:r>
      <w:r w:rsidRPr="00747921">
        <w:rPr>
          <w:rFonts w:ascii="Times New Roman" w:hAnsi="Times New Roman" w:cs="Times New Roman"/>
          <w:sz w:val="24"/>
          <w:szCs w:val="24"/>
          <w:lang w:val="en-US"/>
        </w:rPr>
        <w:t xml:space="preserve"> Agreement and individually as specified in the Glossary of </w:t>
      </w:r>
      <w:r w:rsidRPr="00747921">
        <w:rPr>
          <w:rFonts w:ascii="Times New Roman" w:hAnsi="Times New Roman" w:cs="Times New Roman"/>
          <w:sz w:val="24"/>
          <w:szCs w:val="24"/>
          <w:lang w:val="en-US"/>
        </w:rPr>
        <w:t>the terms</w:t>
      </w:r>
      <w:r w:rsidRPr="00747921">
        <w:rPr>
          <w:rFonts w:ascii="Times New Roman" w:hAnsi="Times New Roman" w:cs="Times New Roman"/>
          <w:sz w:val="24"/>
          <w:szCs w:val="24"/>
          <w:lang w:val="en-US"/>
        </w:rPr>
        <w:t xml:space="preserve"> </w:t>
      </w:r>
      <w:r>
        <w:rPr>
          <w:rFonts w:ascii="Times New Roman" w:hAnsi="Times New Roman" w:cs="Times New Roman"/>
          <w:sz w:val="24"/>
          <w:szCs w:val="24"/>
          <w:lang w:val="en-US"/>
        </w:rPr>
        <w:t>here</w:t>
      </w:r>
      <w:r w:rsidRPr="00747921">
        <w:rPr>
          <w:rFonts w:ascii="Times New Roman" w:hAnsi="Times New Roman" w:cs="Times New Roman"/>
          <w:sz w:val="24"/>
          <w:szCs w:val="24"/>
          <w:lang w:val="en-US"/>
        </w:rPr>
        <w:t>to</w:t>
      </w:r>
      <w:r w:rsidR="00581AF9" w:rsidRPr="00747921">
        <w:rPr>
          <w:rFonts w:ascii="Times New Roman" w:hAnsi="Times New Roman" w:cs="Times New Roman"/>
          <w:sz w:val="24"/>
          <w:szCs w:val="24"/>
          <w:lang w:val="en-US"/>
        </w:rPr>
        <w:t>.</w:t>
      </w:r>
    </w:p>
    <w:p w14:paraId="4ED11667" w14:textId="7319CFBB" w:rsidR="00581AF9" w:rsidRPr="00747921" w:rsidRDefault="00747921" w:rsidP="004C7D35">
      <w:pPr>
        <w:pStyle w:val="a9"/>
        <w:numPr>
          <w:ilvl w:val="0"/>
          <w:numId w:val="4"/>
        </w:numPr>
        <w:tabs>
          <w:tab w:val="left" w:pos="426"/>
          <w:tab w:val="left" w:pos="567"/>
          <w:tab w:val="left" w:pos="1134"/>
        </w:tabs>
        <w:ind w:left="0" w:firstLine="0"/>
        <w:jc w:val="both"/>
        <w:rPr>
          <w:rFonts w:ascii="Times New Roman" w:hAnsi="Times New Roman"/>
          <w:sz w:val="24"/>
          <w:szCs w:val="24"/>
          <w:lang w:val="en-US"/>
        </w:rPr>
      </w:pPr>
      <w:r w:rsidRPr="00747921">
        <w:rPr>
          <w:rFonts w:ascii="Times New Roman" w:hAnsi="Times New Roman"/>
          <w:sz w:val="24"/>
          <w:szCs w:val="24"/>
          <w:lang w:val="en-US"/>
        </w:rPr>
        <w:t>The cash and coin recount</w:t>
      </w:r>
      <w:r w:rsidR="00290613">
        <w:rPr>
          <w:rFonts w:ascii="Times New Roman" w:hAnsi="Times New Roman"/>
          <w:sz w:val="24"/>
          <w:szCs w:val="24"/>
          <w:lang w:val="en-US"/>
        </w:rPr>
        <w:t>s</w:t>
      </w:r>
      <w:r w:rsidRPr="00747921">
        <w:rPr>
          <w:rFonts w:ascii="Times New Roman" w:hAnsi="Times New Roman"/>
          <w:sz w:val="24"/>
          <w:szCs w:val="24"/>
          <w:lang w:val="en-US"/>
        </w:rPr>
        <w:t xml:space="preserve"> services, followed by crediting to the </w:t>
      </w:r>
      <w:r w:rsidR="0012276F">
        <w:rPr>
          <w:rFonts w:ascii="Times New Roman" w:hAnsi="Times New Roman"/>
          <w:sz w:val="24"/>
          <w:szCs w:val="24"/>
          <w:lang w:val="en-US"/>
        </w:rPr>
        <w:t>C</w:t>
      </w:r>
      <w:r w:rsidRPr="00747921">
        <w:rPr>
          <w:rFonts w:ascii="Times New Roman" w:hAnsi="Times New Roman"/>
          <w:sz w:val="24"/>
          <w:szCs w:val="24"/>
          <w:lang w:val="en-US"/>
        </w:rPr>
        <w:t>ustomer</w:t>
      </w:r>
      <w:r w:rsidR="0012276F">
        <w:rPr>
          <w:rFonts w:ascii="Times New Roman" w:hAnsi="Times New Roman"/>
          <w:sz w:val="24"/>
          <w:szCs w:val="24"/>
          <w:lang w:val="en-US"/>
        </w:rPr>
        <w:t>’</w:t>
      </w:r>
      <w:r w:rsidRPr="00747921">
        <w:rPr>
          <w:rFonts w:ascii="Times New Roman" w:hAnsi="Times New Roman"/>
          <w:sz w:val="24"/>
          <w:szCs w:val="24"/>
          <w:lang w:val="en-US"/>
        </w:rPr>
        <w:t>s corresponding bank accounts, delivered to the Bank by the Cash Collection Service shall be provided by the Bank on a paid-for basis</w:t>
      </w:r>
      <w:r w:rsidR="00581AF9" w:rsidRPr="00747921">
        <w:rPr>
          <w:rFonts w:ascii="Times New Roman" w:hAnsi="Times New Roman"/>
          <w:sz w:val="24"/>
          <w:szCs w:val="24"/>
          <w:lang w:val="en-US"/>
        </w:rPr>
        <w:t>.</w:t>
      </w:r>
    </w:p>
    <w:p w14:paraId="42AB799B" w14:textId="0E155A74" w:rsidR="00581AF9" w:rsidRPr="004347F3" w:rsidRDefault="004347F3" w:rsidP="004C7D35">
      <w:pPr>
        <w:pStyle w:val="a9"/>
        <w:numPr>
          <w:ilvl w:val="0"/>
          <w:numId w:val="4"/>
        </w:numPr>
        <w:tabs>
          <w:tab w:val="left" w:pos="426"/>
          <w:tab w:val="left" w:pos="567"/>
          <w:tab w:val="left" w:pos="1134"/>
        </w:tabs>
        <w:ind w:left="0" w:firstLine="0"/>
        <w:jc w:val="both"/>
        <w:rPr>
          <w:rFonts w:ascii="Times New Roman" w:hAnsi="Times New Roman"/>
          <w:sz w:val="24"/>
          <w:szCs w:val="24"/>
          <w:lang w:val="en-US"/>
        </w:rPr>
      </w:pPr>
      <w:r w:rsidRPr="004347F3">
        <w:rPr>
          <w:rFonts w:ascii="Times New Roman" w:hAnsi="Times New Roman"/>
          <w:sz w:val="24"/>
          <w:szCs w:val="24"/>
          <w:lang w:val="en-US"/>
        </w:rPr>
        <w:lastRenderedPageBreak/>
        <w:t>A transaction with the person having special relationship with the Bank (PHSRB) shall be conducted in accordance with the requirements of paragraph 1 of Article 40 of the Law on Banks and Banking Activities only by resolution of the Bank’s Board of Directors, except in cases where the standard terms and conditions of such transactions are approved by the Board of Directors and applied to similar transactions with third parties</w:t>
      </w:r>
      <w:r w:rsidR="00581AF9" w:rsidRPr="004347F3">
        <w:rPr>
          <w:rFonts w:ascii="Times New Roman" w:hAnsi="Times New Roman"/>
          <w:sz w:val="24"/>
          <w:szCs w:val="24"/>
          <w:lang w:val="en-US"/>
        </w:rPr>
        <w:t xml:space="preserve">. </w:t>
      </w:r>
    </w:p>
    <w:p w14:paraId="4764F524" w14:textId="6E8E7488" w:rsidR="00581AF9" w:rsidRPr="001920AA" w:rsidRDefault="001920AA" w:rsidP="004C7D35">
      <w:pPr>
        <w:pStyle w:val="a9"/>
        <w:numPr>
          <w:ilvl w:val="0"/>
          <w:numId w:val="4"/>
        </w:numPr>
        <w:tabs>
          <w:tab w:val="left" w:pos="426"/>
          <w:tab w:val="left" w:pos="567"/>
          <w:tab w:val="left" w:pos="1134"/>
        </w:tabs>
        <w:ind w:left="0" w:firstLine="0"/>
        <w:jc w:val="both"/>
        <w:rPr>
          <w:rFonts w:ascii="Times New Roman" w:hAnsi="Times New Roman"/>
          <w:sz w:val="24"/>
          <w:szCs w:val="24"/>
          <w:lang w:val="en-US"/>
        </w:rPr>
      </w:pPr>
      <w:r w:rsidRPr="001920AA">
        <w:rPr>
          <w:rFonts w:ascii="Times New Roman" w:hAnsi="Times New Roman"/>
          <w:b/>
          <w:sz w:val="24"/>
          <w:szCs w:val="24"/>
          <w:lang w:val="en-US"/>
        </w:rPr>
        <w:t>By entering into this Agreement, the Customer hereby unconditionally and irrevocably confirms that</w:t>
      </w:r>
      <w:r w:rsidR="00581AF9" w:rsidRPr="001920AA">
        <w:rPr>
          <w:rFonts w:ascii="Times New Roman" w:hAnsi="Times New Roman"/>
          <w:b/>
          <w:sz w:val="24"/>
          <w:szCs w:val="24"/>
          <w:lang w:val="en-US"/>
        </w:rPr>
        <w:t>:</w:t>
      </w:r>
    </w:p>
    <w:p w14:paraId="09D358E8" w14:textId="021602F6" w:rsidR="00581AF9" w:rsidRPr="001920AA" w:rsidRDefault="0024390A" w:rsidP="004C7D35">
      <w:pPr>
        <w:pStyle w:val="a7"/>
        <w:numPr>
          <w:ilvl w:val="0"/>
          <w:numId w:val="3"/>
        </w:numPr>
        <w:tabs>
          <w:tab w:val="left" w:pos="426"/>
          <w:tab w:val="left" w:pos="567"/>
        </w:tabs>
        <w:ind w:left="0" w:firstLine="0"/>
        <w:jc w:val="both"/>
        <w:rPr>
          <w:sz w:val="24"/>
          <w:szCs w:val="24"/>
          <w:lang w:val="en-US"/>
        </w:rPr>
      </w:pPr>
      <w:r>
        <w:rPr>
          <w:sz w:val="24"/>
          <w:szCs w:val="24"/>
          <w:lang w:val="en-US"/>
        </w:rPr>
        <w:t xml:space="preserve">The Customer </w:t>
      </w:r>
      <w:r w:rsidR="001920AA" w:rsidRPr="001920AA">
        <w:rPr>
          <w:sz w:val="24"/>
          <w:szCs w:val="24"/>
          <w:lang w:val="en-US"/>
        </w:rPr>
        <w:t>has been previously informed and agrees with the Regulations on the General Terms and Conditions of Transactions of JSC Bank CenterCredit, the Bank's Tariffs and the Agreement, for reviewing which the Bank has provided it with the necessary time, as well as the Bank has provided the Customer with full information on the Service as part of this Agreement</w:t>
      </w:r>
      <w:r w:rsidR="000E1F54" w:rsidRPr="001920AA">
        <w:rPr>
          <w:sz w:val="24"/>
          <w:szCs w:val="24"/>
          <w:lang w:val="en-US"/>
        </w:rPr>
        <w:t>)</w:t>
      </w:r>
    </w:p>
    <w:p w14:paraId="0C067335" w14:textId="05A97922" w:rsidR="00581AF9" w:rsidRPr="001920AA" w:rsidRDefault="0024390A" w:rsidP="004C7D35">
      <w:pPr>
        <w:pStyle w:val="a7"/>
        <w:numPr>
          <w:ilvl w:val="0"/>
          <w:numId w:val="3"/>
        </w:numPr>
        <w:tabs>
          <w:tab w:val="left" w:pos="426"/>
          <w:tab w:val="left" w:pos="567"/>
        </w:tabs>
        <w:ind w:left="0" w:firstLine="0"/>
        <w:jc w:val="both"/>
        <w:rPr>
          <w:sz w:val="24"/>
          <w:szCs w:val="24"/>
          <w:lang w:val="en-US"/>
        </w:rPr>
      </w:pPr>
      <w:r>
        <w:rPr>
          <w:sz w:val="24"/>
          <w:szCs w:val="24"/>
          <w:lang w:val="en-US"/>
        </w:rPr>
        <w:t>The Customer</w:t>
      </w:r>
      <w:r w:rsidR="001920AA" w:rsidRPr="001920AA">
        <w:rPr>
          <w:sz w:val="24"/>
          <w:szCs w:val="24"/>
          <w:lang w:val="en-US"/>
        </w:rPr>
        <w:t xml:space="preserve"> unconditionally adheres to this </w:t>
      </w:r>
      <w:r w:rsidRPr="001920AA">
        <w:rPr>
          <w:sz w:val="24"/>
          <w:szCs w:val="24"/>
          <w:lang w:val="en-US"/>
        </w:rPr>
        <w:t>A</w:t>
      </w:r>
      <w:r w:rsidR="00E31EF1">
        <w:rPr>
          <w:sz w:val="24"/>
          <w:szCs w:val="24"/>
          <w:lang w:val="en-US"/>
        </w:rPr>
        <w:t>ccession</w:t>
      </w:r>
      <w:r w:rsidRPr="001920AA">
        <w:rPr>
          <w:sz w:val="24"/>
          <w:szCs w:val="24"/>
          <w:lang w:val="en-US"/>
        </w:rPr>
        <w:t xml:space="preserve"> </w:t>
      </w:r>
      <w:r w:rsidR="001920AA" w:rsidRPr="001920AA">
        <w:rPr>
          <w:sz w:val="24"/>
          <w:szCs w:val="24"/>
          <w:lang w:val="en-US"/>
        </w:rPr>
        <w:t>Agreement, as a whole</w:t>
      </w:r>
      <w:r w:rsidR="00581AF9" w:rsidRPr="001920AA">
        <w:rPr>
          <w:sz w:val="24"/>
          <w:szCs w:val="24"/>
          <w:lang w:val="en-US"/>
        </w:rPr>
        <w:t>;</w:t>
      </w:r>
    </w:p>
    <w:p w14:paraId="61E65331" w14:textId="0FC5589E" w:rsidR="00581AF9" w:rsidRPr="0032772B" w:rsidRDefault="0024390A" w:rsidP="004C7D35">
      <w:pPr>
        <w:pStyle w:val="a7"/>
        <w:numPr>
          <w:ilvl w:val="0"/>
          <w:numId w:val="4"/>
        </w:numPr>
        <w:tabs>
          <w:tab w:val="left" w:pos="426"/>
          <w:tab w:val="left" w:pos="567"/>
        </w:tabs>
        <w:ind w:left="0" w:firstLine="0"/>
        <w:jc w:val="both"/>
        <w:rPr>
          <w:sz w:val="24"/>
          <w:szCs w:val="24"/>
          <w:lang w:val="en-US"/>
        </w:rPr>
      </w:pPr>
      <w:r>
        <w:rPr>
          <w:b/>
          <w:sz w:val="24"/>
          <w:szCs w:val="24"/>
          <w:u w:val="single"/>
          <w:lang w:val="en-US"/>
        </w:rPr>
        <w:t>The</w:t>
      </w:r>
      <w:r w:rsidRPr="0032772B">
        <w:rPr>
          <w:b/>
          <w:sz w:val="24"/>
          <w:szCs w:val="24"/>
          <w:u w:val="single"/>
          <w:lang w:val="en-US"/>
        </w:rPr>
        <w:t xml:space="preserve"> </w:t>
      </w:r>
      <w:r>
        <w:rPr>
          <w:b/>
          <w:sz w:val="24"/>
          <w:szCs w:val="24"/>
          <w:u w:val="single"/>
          <w:lang w:val="en-US"/>
        </w:rPr>
        <w:t>m</w:t>
      </w:r>
      <w:r w:rsidRPr="0032772B">
        <w:rPr>
          <w:b/>
          <w:sz w:val="24"/>
          <w:szCs w:val="24"/>
          <w:u w:val="single"/>
          <w:lang w:val="en-US"/>
        </w:rPr>
        <w:t xml:space="preserve">easures adopted by the Bank in case of non-fulfilment and/or improper fulfilment of obligations under this Agreement by the Customer: </w:t>
      </w:r>
      <w:r w:rsidRPr="0032772B">
        <w:rPr>
          <w:bCs/>
          <w:sz w:val="24"/>
          <w:szCs w:val="24"/>
          <w:u w:val="single"/>
          <w:lang w:val="en-US"/>
        </w:rPr>
        <w:t>in case of non-fulfilment and/or improper fulfilment of obligations thereunder by the Customer, the Bank shall have the right to</w:t>
      </w:r>
      <w:r w:rsidR="00581AF9" w:rsidRPr="0032772B">
        <w:rPr>
          <w:bCs/>
          <w:sz w:val="24"/>
          <w:szCs w:val="24"/>
          <w:lang w:val="en-US"/>
        </w:rPr>
        <w:t>:</w:t>
      </w:r>
      <w:r w:rsidR="00581AF9" w:rsidRPr="0032772B">
        <w:rPr>
          <w:sz w:val="24"/>
          <w:szCs w:val="24"/>
          <w:lang w:val="en-US"/>
        </w:rPr>
        <w:t xml:space="preserve"> (1) </w:t>
      </w:r>
      <w:r w:rsidR="0032772B" w:rsidRPr="0032772B">
        <w:rPr>
          <w:sz w:val="24"/>
          <w:szCs w:val="24"/>
          <w:lang w:val="en-US"/>
        </w:rPr>
        <w:t>recover money, without right of appeal, including by submitting payment documents in accordance with the requirements of the current legislation of the Republic of Kazakhstan available on any bank accounts of the Customer opened with the Bank</w:t>
      </w:r>
      <w:r w:rsidR="00581AF9" w:rsidRPr="0032772B">
        <w:rPr>
          <w:sz w:val="24"/>
          <w:szCs w:val="24"/>
          <w:lang w:val="en-US"/>
        </w:rPr>
        <w:t xml:space="preserve">, (2) </w:t>
      </w:r>
      <w:r w:rsidR="0032772B" w:rsidRPr="0032772B">
        <w:rPr>
          <w:sz w:val="24"/>
          <w:szCs w:val="24"/>
          <w:lang w:val="en-US"/>
        </w:rPr>
        <w:t>collect the commissions due to the Bank before the due date by means of indisputable, acceptance-free (without the Customer's consent and notification) withdrawal/write-off of funds by direct debiting of the Customer's bank accounts opened with the Bank in accordance with the procedure and on the terms and conditions stipulated in this Agreement</w:t>
      </w:r>
      <w:r w:rsidR="00581AF9" w:rsidRPr="0032772B">
        <w:rPr>
          <w:sz w:val="24"/>
          <w:szCs w:val="24"/>
          <w:lang w:val="en-US"/>
        </w:rPr>
        <w:t xml:space="preserve">, (3) </w:t>
      </w:r>
      <w:r w:rsidR="0032772B" w:rsidRPr="0032772B">
        <w:rPr>
          <w:sz w:val="24"/>
          <w:szCs w:val="24"/>
          <w:lang w:val="en-US"/>
        </w:rPr>
        <w:t>apply any measures provided for by the Legislation of the Republic of Kazakhstan and (or) this Agreement, including filing a lawsuit for debt recovery under this Agreement and/or using other means not prohibited by the legislation of the Republic of Kazakhstan</w:t>
      </w:r>
      <w:r w:rsidR="00581AF9" w:rsidRPr="0032772B">
        <w:rPr>
          <w:sz w:val="24"/>
          <w:szCs w:val="24"/>
          <w:lang w:val="en-US"/>
        </w:rPr>
        <w:t>.</w:t>
      </w:r>
    </w:p>
    <w:p w14:paraId="5C12697F" w14:textId="7825F94C" w:rsidR="00581AF9" w:rsidRPr="00C8148A" w:rsidRDefault="00C8148A" w:rsidP="004C7D35">
      <w:pPr>
        <w:pStyle w:val="a7"/>
        <w:numPr>
          <w:ilvl w:val="0"/>
          <w:numId w:val="4"/>
        </w:numPr>
        <w:tabs>
          <w:tab w:val="left" w:pos="426"/>
          <w:tab w:val="left" w:pos="567"/>
        </w:tabs>
        <w:ind w:left="0" w:firstLine="0"/>
        <w:jc w:val="both"/>
        <w:rPr>
          <w:sz w:val="24"/>
          <w:szCs w:val="24"/>
          <w:lang w:val="en-US"/>
        </w:rPr>
      </w:pPr>
      <w:r w:rsidRPr="00C8148A">
        <w:rPr>
          <w:b/>
          <w:sz w:val="24"/>
          <w:szCs w:val="24"/>
          <w:u w:val="single"/>
          <w:lang w:val="en-US"/>
        </w:rPr>
        <w:t>The Customer hereby unconditionally and irrevocably confirms and by signing the Application provides the Bank with the consent to</w:t>
      </w:r>
      <w:r w:rsidR="00581AF9" w:rsidRPr="00C8148A">
        <w:rPr>
          <w:b/>
          <w:sz w:val="24"/>
          <w:szCs w:val="24"/>
          <w:lang w:val="en-US"/>
        </w:rPr>
        <w:t>:</w:t>
      </w:r>
    </w:p>
    <w:p w14:paraId="49662027" w14:textId="4F1E5F46" w:rsidR="00581AF9" w:rsidRPr="00D61781" w:rsidRDefault="00D61781" w:rsidP="004C7D35">
      <w:pPr>
        <w:pStyle w:val="a7"/>
        <w:numPr>
          <w:ilvl w:val="0"/>
          <w:numId w:val="5"/>
        </w:numPr>
        <w:tabs>
          <w:tab w:val="left" w:pos="426"/>
          <w:tab w:val="left" w:pos="567"/>
        </w:tabs>
        <w:ind w:left="0" w:firstLine="0"/>
        <w:jc w:val="both"/>
        <w:rPr>
          <w:sz w:val="24"/>
          <w:szCs w:val="24"/>
          <w:lang w:val="en-US"/>
        </w:rPr>
      </w:pPr>
      <w:r w:rsidRPr="00D61781">
        <w:rPr>
          <w:sz w:val="24"/>
          <w:szCs w:val="24"/>
          <w:lang w:val="en-US"/>
        </w:rPr>
        <w:t>withdrawal of the outstanding amounts under the A</w:t>
      </w:r>
      <w:r w:rsidR="00E31EF1">
        <w:rPr>
          <w:sz w:val="24"/>
          <w:szCs w:val="24"/>
          <w:lang w:val="en-US"/>
        </w:rPr>
        <w:t>ccession</w:t>
      </w:r>
      <w:r w:rsidRPr="00D61781">
        <w:rPr>
          <w:sz w:val="24"/>
          <w:szCs w:val="24"/>
          <w:lang w:val="en-US"/>
        </w:rPr>
        <w:t xml:space="preserve"> Agreement, including (not limited to) fee for rendered services, using the methods and within the timeframes specified herein</w:t>
      </w:r>
      <w:r w:rsidR="00581AF9" w:rsidRPr="00D61781">
        <w:rPr>
          <w:sz w:val="24"/>
          <w:szCs w:val="24"/>
          <w:lang w:val="en-US"/>
        </w:rPr>
        <w:t>;</w:t>
      </w:r>
    </w:p>
    <w:p w14:paraId="6DEC4B09" w14:textId="099B973C" w:rsidR="00581AF9" w:rsidRPr="00D61781" w:rsidRDefault="00D61781" w:rsidP="004C7D35">
      <w:pPr>
        <w:pStyle w:val="a7"/>
        <w:numPr>
          <w:ilvl w:val="0"/>
          <w:numId w:val="5"/>
        </w:numPr>
        <w:tabs>
          <w:tab w:val="left" w:pos="426"/>
          <w:tab w:val="left" w:pos="567"/>
        </w:tabs>
        <w:ind w:left="0" w:firstLine="0"/>
        <w:jc w:val="both"/>
        <w:rPr>
          <w:sz w:val="24"/>
          <w:szCs w:val="24"/>
          <w:lang w:val="en-US"/>
        </w:rPr>
      </w:pPr>
      <w:r w:rsidRPr="00D61781">
        <w:rPr>
          <w:sz w:val="24"/>
          <w:szCs w:val="24"/>
          <w:lang w:val="en-US"/>
        </w:rPr>
        <w:t>recovery money in the outstanding amounts by submitting a payment order, available on any bank accounts of the Customer opened with the Bank; by direct debiting and/or indisputable (without additional consent and notification of the Customer) write-off by the Bank of money from any bank accounts opened with the Bank and/or by other means not prohibited by the Legislation of the Republic of Kazakhstan</w:t>
      </w:r>
      <w:r w:rsidR="00581AF9" w:rsidRPr="00D61781">
        <w:rPr>
          <w:sz w:val="24"/>
          <w:szCs w:val="24"/>
          <w:lang w:val="en-US"/>
        </w:rPr>
        <w:t>;</w:t>
      </w:r>
    </w:p>
    <w:p w14:paraId="1D07946E" w14:textId="22CE05C9" w:rsidR="00581AF9" w:rsidRPr="00E16135" w:rsidRDefault="00E16135" w:rsidP="000353FD">
      <w:pPr>
        <w:pStyle w:val="a7"/>
        <w:numPr>
          <w:ilvl w:val="0"/>
          <w:numId w:val="5"/>
        </w:numPr>
        <w:tabs>
          <w:tab w:val="left" w:pos="426"/>
          <w:tab w:val="left" w:pos="567"/>
        </w:tabs>
        <w:ind w:left="0" w:firstLine="0"/>
        <w:jc w:val="both"/>
        <w:rPr>
          <w:sz w:val="24"/>
          <w:szCs w:val="24"/>
          <w:lang w:val="en-US"/>
        </w:rPr>
      </w:pPr>
      <w:r w:rsidRPr="00E16135">
        <w:rPr>
          <w:sz w:val="24"/>
          <w:szCs w:val="24"/>
          <w:lang w:val="en-US"/>
        </w:rPr>
        <w:t>unilateral change and/or amendment of the terms and conditions of th</w:t>
      </w:r>
      <w:r>
        <w:rPr>
          <w:sz w:val="24"/>
          <w:szCs w:val="24"/>
          <w:lang w:val="en-US"/>
        </w:rPr>
        <w:t xml:space="preserve">is </w:t>
      </w:r>
      <w:r w:rsidRPr="00E16135">
        <w:rPr>
          <w:sz w:val="24"/>
          <w:szCs w:val="24"/>
          <w:lang w:val="en-US"/>
        </w:rPr>
        <w:t>Agreement by the Bank by posting a new version of th</w:t>
      </w:r>
      <w:r>
        <w:rPr>
          <w:sz w:val="24"/>
          <w:szCs w:val="24"/>
          <w:lang w:val="en-US"/>
        </w:rPr>
        <w:t>is</w:t>
      </w:r>
      <w:r w:rsidRPr="00E16135">
        <w:rPr>
          <w:sz w:val="24"/>
          <w:szCs w:val="24"/>
          <w:lang w:val="en-US"/>
        </w:rPr>
        <w:t xml:space="preserve"> Agreement and/or amendments and/or additions </w:t>
      </w:r>
      <w:r>
        <w:rPr>
          <w:sz w:val="24"/>
          <w:szCs w:val="24"/>
          <w:lang w:val="en-US"/>
        </w:rPr>
        <w:t>here</w:t>
      </w:r>
      <w:r w:rsidRPr="00E16135">
        <w:rPr>
          <w:sz w:val="24"/>
          <w:szCs w:val="24"/>
          <w:lang w:val="en-US"/>
        </w:rPr>
        <w:t>to on the Bank</w:t>
      </w:r>
      <w:r>
        <w:rPr>
          <w:sz w:val="24"/>
          <w:szCs w:val="24"/>
          <w:lang w:val="en-US"/>
        </w:rPr>
        <w:t>’s</w:t>
      </w:r>
      <w:r w:rsidRPr="00E16135">
        <w:rPr>
          <w:sz w:val="24"/>
          <w:szCs w:val="24"/>
          <w:lang w:val="en-US"/>
        </w:rPr>
        <w:t xml:space="preserve"> Internet resource at: www.bcc.kz and/or in the Bank</w:t>
      </w:r>
      <w:r w:rsidR="003772FA">
        <w:rPr>
          <w:sz w:val="24"/>
          <w:szCs w:val="24"/>
          <w:lang w:val="en-US"/>
        </w:rPr>
        <w:t>’</w:t>
      </w:r>
      <w:r w:rsidRPr="00E16135">
        <w:rPr>
          <w:sz w:val="24"/>
          <w:szCs w:val="24"/>
          <w:lang w:val="en-US"/>
        </w:rPr>
        <w:t>s branches/departments</w:t>
      </w:r>
      <w:r w:rsidR="00581AF9" w:rsidRPr="00E16135">
        <w:rPr>
          <w:sz w:val="24"/>
          <w:szCs w:val="24"/>
          <w:lang w:val="en-US"/>
        </w:rPr>
        <w:t>.</w:t>
      </w:r>
    </w:p>
    <w:p w14:paraId="46D5F2B0" w14:textId="77777777" w:rsidR="004C7D35" w:rsidRPr="003546C6" w:rsidRDefault="004C7D35" w:rsidP="004C7D35">
      <w:pPr>
        <w:pStyle w:val="a9"/>
        <w:tabs>
          <w:tab w:val="left" w:pos="426"/>
        </w:tabs>
        <w:jc w:val="both"/>
        <w:rPr>
          <w:rFonts w:ascii="Times New Roman" w:hAnsi="Times New Roman"/>
          <w:sz w:val="24"/>
          <w:szCs w:val="24"/>
          <w:lang w:val="kk-KZ"/>
        </w:rPr>
      </w:pPr>
    </w:p>
    <w:p w14:paraId="18CC22A8" w14:textId="51919B91" w:rsidR="004C7D35" w:rsidRPr="000D787D" w:rsidRDefault="000D787D" w:rsidP="004C7D35">
      <w:pPr>
        <w:tabs>
          <w:tab w:val="left" w:pos="426"/>
          <w:tab w:val="left" w:pos="602"/>
        </w:tabs>
        <w:spacing w:after="0" w:line="240" w:lineRule="auto"/>
        <w:jc w:val="both"/>
        <w:rPr>
          <w:rFonts w:ascii="Times New Roman" w:hAnsi="Times New Roman" w:cs="Times New Roman"/>
          <w:b/>
          <w:bCs/>
          <w:sz w:val="24"/>
          <w:szCs w:val="24"/>
          <w:lang w:val="en-US"/>
        </w:rPr>
      </w:pPr>
      <w:r>
        <w:rPr>
          <w:rFonts w:ascii="Times New Roman" w:hAnsi="Times New Roman" w:cs="Times New Roman"/>
          <w:b/>
          <w:sz w:val="24"/>
          <w:szCs w:val="24"/>
          <w:lang w:val="en-US"/>
        </w:rPr>
        <w:t>SECTION</w:t>
      </w:r>
      <w:r w:rsidR="004C7D35" w:rsidRPr="000D787D">
        <w:rPr>
          <w:rFonts w:ascii="Times New Roman" w:hAnsi="Times New Roman" w:cs="Times New Roman"/>
          <w:b/>
          <w:sz w:val="24"/>
          <w:szCs w:val="24"/>
          <w:lang w:val="en-US"/>
        </w:rPr>
        <w:t xml:space="preserve"> 2. </w:t>
      </w:r>
      <w:r w:rsidRPr="000D787D">
        <w:rPr>
          <w:rFonts w:ascii="Times New Roman" w:hAnsi="Times New Roman" w:cs="Times New Roman"/>
          <w:b/>
          <w:sz w:val="24"/>
          <w:szCs w:val="24"/>
          <w:lang w:val="en-US"/>
        </w:rPr>
        <w:t xml:space="preserve">PROCEDURE AND </w:t>
      </w:r>
      <w:r>
        <w:rPr>
          <w:rFonts w:ascii="Times New Roman" w:hAnsi="Times New Roman" w:cs="Times New Roman"/>
          <w:b/>
          <w:sz w:val="24"/>
          <w:szCs w:val="24"/>
          <w:lang w:val="en-US"/>
        </w:rPr>
        <w:t>TERMS OF</w:t>
      </w:r>
      <w:r w:rsidRPr="000D787D">
        <w:rPr>
          <w:rFonts w:ascii="Times New Roman" w:hAnsi="Times New Roman" w:cs="Times New Roman"/>
          <w:b/>
          <w:sz w:val="24"/>
          <w:szCs w:val="24"/>
          <w:lang w:val="en-US"/>
        </w:rPr>
        <w:t xml:space="preserve"> </w:t>
      </w:r>
      <w:r w:rsidR="0012276F">
        <w:rPr>
          <w:rFonts w:ascii="Times New Roman" w:hAnsi="Times New Roman" w:cs="Times New Roman"/>
          <w:b/>
          <w:sz w:val="24"/>
          <w:szCs w:val="24"/>
          <w:lang w:val="en-US"/>
        </w:rPr>
        <w:t xml:space="preserve">THE </w:t>
      </w:r>
      <w:r w:rsidR="0012276F" w:rsidRPr="000D787D">
        <w:rPr>
          <w:rFonts w:ascii="Times New Roman" w:hAnsi="Times New Roman" w:cs="Times New Roman"/>
          <w:b/>
          <w:sz w:val="24"/>
          <w:szCs w:val="24"/>
          <w:lang w:val="en-US"/>
        </w:rPr>
        <w:t>CASH</w:t>
      </w:r>
      <w:r w:rsidR="0012276F" w:rsidRPr="000D787D">
        <w:rPr>
          <w:rFonts w:ascii="Times New Roman" w:hAnsi="Times New Roman" w:cs="Times New Roman"/>
          <w:b/>
          <w:sz w:val="24"/>
          <w:szCs w:val="24"/>
          <w:lang w:val="en-US"/>
        </w:rPr>
        <w:t xml:space="preserve"> </w:t>
      </w:r>
      <w:r w:rsidRPr="000D787D">
        <w:rPr>
          <w:rFonts w:ascii="Times New Roman" w:hAnsi="Times New Roman" w:cs="Times New Roman"/>
          <w:b/>
          <w:sz w:val="24"/>
          <w:szCs w:val="24"/>
          <w:lang w:val="en-US"/>
        </w:rPr>
        <w:t>RECOUNT</w:t>
      </w:r>
      <w:r w:rsidR="00290613">
        <w:rPr>
          <w:rFonts w:ascii="Times New Roman" w:hAnsi="Times New Roman" w:cs="Times New Roman"/>
          <w:b/>
          <w:sz w:val="24"/>
          <w:szCs w:val="24"/>
          <w:lang w:val="en-US"/>
        </w:rPr>
        <w:t>S</w:t>
      </w:r>
      <w:r w:rsidRPr="000D787D">
        <w:rPr>
          <w:rFonts w:ascii="Times New Roman" w:hAnsi="Times New Roman" w:cs="Times New Roman"/>
          <w:b/>
          <w:sz w:val="24"/>
          <w:szCs w:val="24"/>
          <w:lang w:val="en-US"/>
        </w:rPr>
        <w:t xml:space="preserve"> AND CREDITING </w:t>
      </w:r>
    </w:p>
    <w:p w14:paraId="6A5A3CE7" w14:textId="07EF4B26" w:rsidR="00C341A5" w:rsidRPr="00B3760B" w:rsidRDefault="00B3760B" w:rsidP="00C341A5">
      <w:pPr>
        <w:pStyle w:val="a7"/>
        <w:numPr>
          <w:ilvl w:val="0"/>
          <w:numId w:val="4"/>
        </w:numPr>
        <w:tabs>
          <w:tab w:val="left" w:pos="284"/>
          <w:tab w:val="left" w:pos="426"/>
        </w:tabs>
        <w:ind w:left="0" w:firstLine="0"/>
        <w:jc w:val="both"/>
        <w:rPr>
          <w:sz w:val="24"/>
          <w:szCs w:val="24"/>
          <w:lang w:val="en-US"/>
        </w:rPr>
      </w:pPr>
      <w:r w:rsidRPr="00B3760B">
        <w:rPr>
          <w:sz w:val="24"/>
          <w:szCs w:val="24"/>
          <w:lang w:val="en-US"/>
        </w:rPr>
        <w:t xml:space="preserve">If during the process of </w:t>
      </w:r>
      <w:r w:rsidR="0012276F" w:rsidRPr="00B3760B">
        <w:rPr>
          <w:sz w:val="24"/>
          <w:szCs w:val="24"/>
          <w:lang w:val="en-US"/>
        </w:rPr>
        <w:t>the Customer</w:t>
      </w:r>
      <w:r w:rsidR="0012276F">
        <w:rPr>
          <w:sz w:val="24"/>
          <w:szCs w:val="24"/>
          <w:lang w:val="en-US"/>
        </w:rPr>
        <w:t>’</w:t>
      </w:r>
      <w:r w:rsidR="0012276F" w:rsidRPr="00B3760B">
        <w:rPr>
          <w:sz w:val="24"/>
          <w:szCs w:val="24"/>
          <w:lang w:val="en-US"/>
        </w:rPr>
        <w:t>s cash</w:t>
      </w:r>
      <w:r w:rsidR="0012276F" w:rsidRPr="00B3760B">
        <w:rPr>
          <w:sz w:val="24"/>
          <w:szCs w:val="24"/>
          <w:lang w:val="en-US"/>
        </w:rPr>
        <w:t xml:space="preserve"> </w:t>
      </w:r>
      <w:r w:rsidRPr="00B3760B">
        <w:rPr>
          <w:sz w:val="24"/>
          <w:szCs w:val="24"/>
          <w:lang w:val="en-US"/>
        </w:rPr>
        <w:t>recount</w:t>
      </w:r>
      <w:r w:rsidR="00290613">
        <w:rPr>
          <w:sz w:val="24"/>
          <w:szCs w:val="24"/>
          <w:lang w:val="en-US"/>
        </w:rPr>
        <w:t>s</w:t>
      </w:r>
      <w:r w:rsidRPr="00B3760B">
        <w:rPr>
          <w:sz w:val="24"/>
          <w:szCs w:val="24"/>
          <w:lang w:val="en-US"/>
        </w:rPr>
        <w:t xml:space="preserve">, </w:t>
      </w:r>
      <w:r w:rsidR="0012276F">
        <w:rPr>
          <w:sz w:val="24"/>
          <w:szCs w:val="24"/>
          <w:lang w:val="en-US"/>
        </w:rPr>
        <w:t xml:space="preserve">the </w:t>
      </w:r>
      <w:r w:rsidRPr="00B3760B">
        <w:rPr>
          <w:sz w:val="24"/>
          <w:szCs w:val="24"/>
          <w:lang w:val="en-US"/>
        </w:rPr>
        <w:t>shortage, surplus, counterfeit cash is detected by the cash desk of the Bank</w:t>
      </w:r>
      <w:r w:rsidR="0012276F">
        <w:rPr>
          <w:sz w:val="24"/>
          <w:szCs w:val="24"/>
          <w:lang w:val="en-US"/>
        </w:rPr>
        <w:t>’</w:t>
      </w:r>
      <w:r w:rsidRPr="00B3760B">
        <w:rPr>
          <w:sz w:val="24"/>
          <w:szCs w:val="24"/>
          <w:lang w:val="en-US"/>
        </w:rPr>
        <w:t xml:space="preserve">s subdivision, </w:t>
      </w:r>
      <w:r w:rsidR="0012276F">
        <w:rPr>
          <w:sz w:val="24"/>
          <w:szCs w:val="24"/>
          <w:lang w:val="en-US"/>
        </w:rPr>
        <w:t>the</w:t>
      </w:r>
      <w:r w:rsidRPr="00B3760B">
        <w:rPr>
          <w:sz w:val="24"/>
          <w:szCs w:val="24"/>
          <w:lang w:val="en-US"/>
        </w:rPr>
        <w:t xml:space="preserve"> Shortage/Surplus Report (Appendix 1) shall be prepared in accordance with the established procedure, which shall be undisputed and binding on the parties. If surplus or shortage is detected (in case of actual difference between the amount enclosed in the bag and the amount indicated in the payment summaries), the cash shall be recounted again and an additional tariff for double recount</w:t>
      </w:r>
      <w:r w:rsidR="00290613">
        <w:rPr>
          <w:sz w:val="24"/>
          <w:szCs w:val="24"/>
          <w:lang w:val="en-US"/>
        </w:rPr>
        <w:t>s</w:t>
      </w:r>
      <w:r w:rsidRPr="00B3760B">
        <w:rPr>
          <w:sz w:val="24"/>
          <w:szCs w:val="24"/>
          <w:lang w:val="en-US"/>
        </w:rPr>
        <w:t xml:space="preserve"> shall be charged. The Customer shall pay a fee for the Bank’s services according to the Tariffs posted on the Bank</w:t>
      </w:r>
      <w:r w:rsidR="000326D2">
        <w:rPr>
          <w:sz w:val="24"/>
          <w:szCs w:val="24"/>
          <w:lang w:val="en-US"/>
        </w:rPr>
        <w:t>’</w:t>
      </w:r>
      <w:r w:rsidRPr="00B3760B">
        <w:rPr>
          <w:sz w:val="24"/>
          <w:szCs w:val="24"/>
          <w:lang w:val="en-US"/>
        </w:rPr>
        <w:t xml:space="preserve">s website www.bcc.kz. of the recounted amount in the </w:t>
      </w:r>
      <w:r w:rsidR="002310DD" w:rsidRPr="002310DD">
        <w:rPr>
          <w:sz w:val="24"/>
          <w:szCs w:val="24"/>
          <w:lang w:val="en-US"/>
        </w:rPr>
        <w:t>cash-in-transit bag</w:t>
      </w:r>
      <w:r w:rsidRPr="00B3760B">
        <w:rPr>
          <w:sz w:val="24"/>
          <w:szCs w:val="24"/>
          <w:lang w:val="en-US"/>
        </w:rPr>
        <w:t>. In the event of recurring cash shortages in the Customer</w:t>
      </w:r>
      <w:r w:rsidR="002310DD">
        <w:rPr>
          <w:sz w:val="24"/>
          <w:szCs w:val="24"/>
          <w:lang w:val="en-US"/>
        </w:rPr>
        <w:t>’</w:t>
      </w:r>
      <w:r w:rsidRPr="00B3760B">
        <w:rPr>
          <w:sz w:val="24"/>
          <w:szCs w:val="24"/>
          <w:lang w:val="en-US"/>
        </w:rPr>
        <w:t xml:space="preserve">s </w:t>
      </w:r>
      <w:r w:rsidR="002310DD" w:rsidRPr="002310DD">
        <w:rPr>
          <w:sz w:val="24"/>
          <w:szCs w:val="24"/>
          <w:lang w:val="en-US"/>
        </w:rPr>
        <w:t>cash-in-transit bag</w:t>
      </w:r>
      <w:r w:rsidRPr="00B3760B">
        <w:rPr>
          <w:sz w:val="24"/>
          <w:szCs w:val="24"/>
          <w:lang w:val="en-US"/>
        </w:rPr>
        <w:t>, their representative shall request a video recording for review/recount</w:t>
      </w:r>
      <w:r w:rsidR="00290613">
        <w:rPr>
          <w:sz w:val="24"/>
          <w:szCs w:val="24"/>
          <w:lang w:val="en-US"/>
        </w:rPr>
        <w:t>s</w:t>
      </w:r>
      <w:r w:rsidRPr="00B3760B">
        <w:rPr>
          <w:sz w:val="24"/>
          <w:szCs w:val="24"/>
          <w:lang w:val="en-US"/>
        </w:rPr>
        <w:t xml:space="preserve"> of the cash delivered by the Cash Collection Service to the Bank’s recounting office</w:t>
      </w:r>
      <w:r w:rsidR="004C7D35" w:rsidRPr="00B3760B">
        <w:rPr>
          <w:sz w:val="24"/>
          <w:szCs w:val="24"/>
          <w:lang w:val="en-US"/>
        </w:rPr>
        <w:t>.</w:t>
      </w:r>
    </w:p>
    <w:p w14:paraId="6DA9B371" w14:textId="52C210F5" w:rsidR="004C7D35" w:rsidRPr="00B3760B" w:rsidRDefault="00B3760B" w:rsidP="00C8488E">
      <w:pPr>
        <w:pStyle w:val="a7"/>
        <w:numPr>
          <w:ilvl w:val="0"/>
          <w:numId w:val="4"/>
        </w:numPr>
        <w:tabs>
          <w:tab w:val="left" w:pos="284"/>
          <w:tab w:val="left" w:pos="426"/>
          <w:tab w:val="left" w:pos="602"/>
        </w:tabs>
        <w:ind w:left="0" w:firstLine="0"/>
        <w:jc w:val="both"/>
        <w:rPr>
          <w:b/>
          <w:sz w:val="24"/>
          <w:szCs w:val="24"/>
          <w:lang w:val="en-US"/>
        </w:rPr>
      </w:pPr>
      <w:r w:rsidRPr="00B3760B">
        <w:rPr>
          <w:color w:val="000000" w:themeColor="text1"/>
          <w:sz w:val="24"/>
          <w:szCs w:val="24"/>
          <w:lang w:val="en-US"/>
        </w:rPr>
        <w:t>The Parties hereto shall agree that the procedure and terms of cash recount</w:t>
      </w:r>
      <w:r w:rsidR="00290613">
        <w:rPr>
          <w:color w:val="000000" w:themeColor="text1"/>
          <w:sz w:val="24"/>
          <w:szCs w:val="24"/>
          <w:lang w:val="en-US"/>
        </w:rPr>
        <w:t>s</w:t>
      </w:r>
      <w:r w:rsidRPr="00B3760B">
        <w:rPr>
          <w:color w:val="000000" w:themeColor="text1"/>
          <w:sz w:val="24"/>
          <w:szCs w:val="24"/>
          <w:lang w:val="en-US"/>
        </w:rPr>
        <w:t xml:space="preserve"> are communicated to them and are binding upon them. All changes in the terms and conditions and procedure of cash recount</w:t>
      </w:r>
      <w:r w:rsidR="00290613">
        <w:rPr>
          <w:color w:val="000000" w:themeColor="text1"/>
          <w:sz w:val="24"/>
          <w:szCs w:val="24"/>
          <w:lang w:val="en-US"/>
        </w:rPr>
        <w:t>s</w:t>
      </w:r>
      <w:r w:rsidRPr="00B3760B">
        <w:rPr>
          <w:color w:val="000000" w:themeColor="text1"/>
          <w:sz w:val="24"/>
          <w:szCs w:val="24"/>
          <w:lang w:val="en-US"/>
        </w:rPr>
        <w:t xml:space="preserve"> shall be agreed and notified to the Parties not later than 5 (five) business days prior to the occurrence of such changes, with execution of an Addendum to this Agreement</w:t>
      </w:r>
      <w:r w:rsidR="00A76B80" w:rsidRPr="00B3760B">
        <w:rPr>
          <w:color w:val="000000" w:themeColor="text1"/>
          <w:sz w:val="24"/>
          <w:szCs w:val="24"/>
          <w:lang w:val="en-US"/>
        </w:rPr>
        <w:t>.</w:t>
      </w:r>
    </w:p>
    <w:p w14:paraId="3938D1F8" w14:textId="77777777" w:rsidR="00B3760B" w:rsidRDefault="00B3760B" w:rsidP="00B3760B">
      <w:pPr>
        <w:tabs>
          <w:tab w:val="left" w:pos="284"/>
          <w:tab w:val="left" w:pos="426"/>
          <w:tab w:val="left" w:pos="602"/>
        </w:tabs>
        <w:jc w:val="both"/>
        <w:rPr>
          <w:b/>
          <w:sz w:val="24"/>
          <w:szCs w:val="24"/>
          <w:lang w:val="en-US"/>
        </w:rPr>
      </w:pPr>
    </w:p>
    <w:p w14:paraId="3E71B95D" w14:textId="77777777" w:rsidR="00B3760B" w:rsidRDefault="00B3760B" w:rsidP="00B3760B">
      <w:pPr>
        <w:tabs>
          <w:tab w:val="left" w:pos="284"/>
          <w:tab w:val="left" w:pos="426"/>
          <w:tab w:val="left" w:pos="602"/>
        </w:tabs>
        <w:jc w:val="both"/>
        <w:rPr>
          <w:b/>
          <w:sz w:val="24"/>
          <w:szCs w:val="24"/>
          <w:lang w:val="en-US"/>
        </w:rPr>
      </w:pPr>
    </w:p>
    <w:p w14:paraId="70504068" w14:textId="77777777" w:rsidR="00B3760B" w:rsidRPr="00B3760B" w:rsidRDefault="00B3760B" w:rsidP="00B3760B">
      <w:pPr>
        <w:tabs>
          <w:tab w:val="left" w:pos="284"/>
          <w:tab w:val="left" w:pos="426"/>
          <w:tab w:val="left" w:pos="602"/>
        </w:tabs>
        <w:jc w:val="both"/>
        <w:rPr>
          <w:b/>
          <w:sz w:val="24"/>
          <w:szCs w:val="24"/>
          <w:lang w:val="en-US"/>
        </w:rPr>
      </w:pPr>
    </w:p>
    <w:p w14:paraId="2255F6A1" w14:textId="0A5C41FC" w:rsidR="004C7D35" w:rsidRPr="005F4310" w:rsidRDefault="00B3760B" w:rsidP="004C7D35">
      <w:pPr>
        <w:tabs>
          <w:tab w:val="left" w:pos="426"/>
          <w:tab w:val="left" w:pos="602"/>
        </w:tabs>
        <w:spacing w:after="0" w:line="240" w:lineRule="auto"/>
        <w:jc w:val="both"/>
        <w:rPr>
          <w:rFonts w:ascii="Times New Roman" w:hAnsi="Times New Roman" w:cs="Times New Roman"/>
          <w:b/>
          <w:bCs/>
          <w:sz w:val="24"/>
          <w:szCs w:val="24"/>
          <w:lang w:val="en-US"/>
        </w:rPr>
      </w:pPr>
      <w:r>
        <w:rPr>
          <w:rFonts w:ascii="Times New Roman" w:hAnsi="Times New Roman" w:cs="Times New Roman"/>
          <w:b/>
          <w:sz w:val="24"/>
          <w:szCs w:val="24"/>
          <w:lang w:val="en-US"/>
        </w:rPr>
        <w:t>SECTION</w:t>
      </w:r>
      <w:r w:rsidR="004C7D35" w:rsidRPr="005F4310">
        <w:rPr>
          <w:rFonts w:ascii="Times New Roman" w:hAnsi="Times New Roman" w:cs="Times New Roman"/>
          <w:b/>
          <w:sz w:val="24"/>
          <w:szCs w:val="24"/>
          <w:lang w:val="en-US"/>
        </w:rPr>
        <w:t xml:space="preserve"> 3. </w:t>
      </w:r>
      <w:r w:rsidR="005F4310" w:rsidRPr="005F4310">
        <w:rPr>
          <w:rFonts w:ascii="Times New Roman" w:hAnsi="Times New Roman" w:cs="Times New Roman"/>
          <w:b/>
          <w:sz w:val="24"/>
          <w:szCs w:val="24"/>
          <w:lang w:val="en-US"/>
        </w:rPr>
        <w:t xml:space="preserve">PROCEDURE </w:t>
      </w:r>
      <w:r w:rsidR="002310DD">
        <w:rPr>
          <w:rFonts w:ascii="Times New Roman" w:hAnsi="Times New Roman" w:cs="Times New Roman"/>
          <w:b/>
          <w:sz w:val="24"/>
          <w:szCs w:val="24"/>
          <w:lang w:val="en-US"/>
        </w:rPr>
        <w:t>OF</w:t>
      </w:r>
      <w:r w:rsidR="005F4310" w:rsidRPr="005F4310">
        <w:rPr>
          <w:rFonts w:ascii="Times New Roman" w:hAnsi="Times New Roman" w:cs="Times New Roman"/>
          <w:b/>
          <w:sz w:val="24"/>
          <w:szCs w:val="24"/>
          <w:lang w:val="en-US"/>
        </w:rPr>
        <w:t xml:space="preserve"> SETTLEMENTS FOR </w:t>
      </w:r>
      <w:r w:rsidR="002310DD">
        <w:rPr>
          <w:rFonts w:ascii="Times New Roman" w:hAnsi="Times New Roman" w:cs="Times New Roman"/>
          <w:b/>
          <w:sz w:val="24"/>
          <w:szCs w:val="24"/>
          <w:lang w:val="en-US"/>
        </w:rPr>
        <w:t xml:space="preserve">THE </w:t>
      </w:r>
      <w:r w:rsidR="002310DD">
        <w:rPr>
          <w:rFonts w:ascii="Times New Roman" w:hAnsi="Times New Roman" w:cs="Times New Roman"/>
          <w:b/>
          <w:sz w:val="24"/>
          <w:szCs w:val="24"/>
          <w:lang w:val="en-US"/>
        </w:rPr>
        <w:t>CASH</w:t>
      </w:r>
      <w:r w:rsidR="002310DD" w:rsidRPr="005F4310">
        <w:rPr>
          <w:rFonts w:ascii="Times New Roman" w:hAnsi="Times New Roman" w:cs="Times New Roman"/>
          <w:b/>
          <w:sz w:val="24"/>
          <w:szCs w:val="24"/>
          <w:lang w:val="en-US"/>
        </w:rPr>
        <w:t xml:space="preserve"> </w:t>
      </w:r>
      <w:r w:rsidR="005F4310" w:rsidRPr="005F4310">
        <w:rPr>
          <w:rFonts w:ascii="Times New Roman" w:hAnsi="Times New Roman" w:cs="Times New Roman"/>
          <w:b/>
          <w:sz w:val="24"/>
          <w:szCs w:val="24"/>
          <w:lang w:val="en-US"/>
        </w:rPr>
        <w:t>RECOUNT</w:t>
      </w:r>
      <w:r w:rsidR="00290613">
        <w:rPr>
          <w:rFonts w:ascii="Times New Roman" w:hAnsi="Times New Roman" w:cs="Times New Roman"/>
          <w:b/>
          <w:sz w:val="24"/>
          <w:szCs w:val="24"/>
          <w:lang w:val="en-US"/>
        </w:rPr>
        <w:t>S</w:t>
      </w:r>
      <w:r w:rsidR="005F4310" w:rsidRPr="005F4310">
        <w:rPr>
          <w:rFonts w:ascii="Times New Roman" w:hAnsi="Times New Roman" w:cs="Times New Roman"/>
          <w:b/>
          <w:sz w:val="24"/>
          <w:szCs w:val="24"/>
          <w:lang w:val="en-US"/>
        </w:rPr>
        <w:t xml:space="preserve"> AND CREDITING</w:t>
      </w:r>
      <w:r w:rsidR="005F4310" w:rsidRPr="005F4310">
        <w:rPr>
          <w:rFonts w:ascii="Times New Roman" w:hAnsi="Times New Roman" w:cs="Times New Roman"/>
          <w:b/>
          <w:sz w:val="24"/>
          <w:szCs w:val="24"/>
          <w:lang w:val="en-US"/>
        </w:rPr>
        <w:t xml:space="preserve"> </w:t>
      </w:r>
      <w:r w:rsidR="005F4310">
        <w:rPr>
          <w:rFonts w:ascii="Times New Roman" w:hAnsi="Times New Roman" w:cs="Times New Roman"/>
          <w:b/>
          <w:sz w:val="24"/>
          <w:szCs w:val="24"/>
          <w:lang w:val="en-US"/>
        </w:rPr>
        <w:t xml:space="preserve">TO BANK ACCOUNTS </w:t>
      </w:r>
    </w:p>
    <w:p w14:paraId="56E34CA3" w14:textId="6DB1824F" w:rsidR="00C341A5" w:rsidRPr="002310DD" w:rsidRDefault="002310DD" w:rsidP="00C341A5">
      <w:pPr>
        <w:pStyle w:val="a7"/>
        <w:numPr>
          <w:ilvl w:val="0"/>
          <w:numId w:val="4"/>
        </w:numPr>
        <w:tabs>
          <w:tab w:val="left" w:pos="0"/>
          <w:tab w:val="left" w:pos="284"/>
          <w:tab w:val="left" w:pos="426"/>
        </w:tabs>
        <w:snapToGrid w:val="0"/>
        <w:ind w:left="0" w:firstLine="0"/>
        <w:jc w:val="both"/>
        <w:rPr>
          <w:bCs/>
          <w:sz w:val="24"/>
          <w:szCs w:val="24"/>
          <w:lang w:val="en-US"/>
        </w:rPr>
      </w:pPr>
      <w:r w:rsidRPr="002310DD">
        <w:rPr>
          <w:bCs/>
          <w:sz w:val="24"/>
          <w:szCs w:val="24"/>
          <w:lang w:val="en-US"/>
        </w:rPr>
        <w:t>The tariffs for services rendered by the Bank shall be determined by the Tariffs approved by the authorised body of the Bank</w:t>
      </w:r>
      <w:r w:rsidR="00C341A5" w:rsidRPr="002310DD">
        <w:rPr>
          <w:bCs/>
          <w:sz w:val="24"/>
          <w:szCs w:val="24"/>
          <w:lang w:val="en-US"/>
        </w:rPr>
        <w:t>.</w:t>
      </w:r>
    </w:p>
    <w:p w14:paraId="68FFF45C" w14:textId="105C1407" w:rsidR="00C341A5" w:rsidRPr="002310DD" w:rsidRDefault="002310DD" w:rsidP="00C341A5">
      <w:pPr>
        <w:pStyle w:val="a7"/>
        <w:numPr>
          <w:ilvl w:val="0"/>
          <w:numId w:val="4"/>
        </w:numPr>
        <w:tabs>
          <w:tab w:val="left" w:pos="0"/>
          <w:tab w:val="left" w:pos="284"/>
          <w:tab w:val="left" w:pos="426"/>
        </w:tabs>
        <w:snapToGrid w:val="0"/>
        <w:ind w:left="0" w:firstLine="0"/>
        <w:jc w:val="both"/>
        <w:rPr>
          <w:bCs/>
          <w:sz w:val="24"/>
          <w:szCs w:val="24"/>
          <w:lang w:val="en-US"/>
        </w:rPr>
      </w:pPr>
      <w:r w:rsidRPr="002310DD">
        <w:rPr>
          <w:bCs/>
          <w:sz w:val="24"/>
          <w:szCs w:val="24"/>
          <w:lang w:val="en-US"/>
        </w:rPr>
        <w:t>The Customer hereby agrees to the Bank’s payment of services according to the Tariffs in effect at the time the services are provided under this Agreement, as published at www.bcc.kz</w:t>
      </w:r>
      <w:r w:rsidR="004C7D35" w:rsidRPr="002310DD">
        <w:rPr>
          <w:bCs/>
          <w:sz w:val="24"/>
          <w:szCs w:val="24"/>
          <w:lang w:val="en-US"/>
        </w:rPr>
        <w:t xml:space="preserve">. </w:t>
      </w:r>
    </w:p>
    <w:p w14:paraId="3E4E63E2" w14:textId="19C2CB85" w:rsidR="004C7D35" w:rsidRPr="002310DD" w:rsidRDefault="002310DD" w:rsidP="00C341A5">
      <w:pPr>
        <w:pStyle w:val="a7"/>
        <w:numPr>
          <w:ilvl w:val="0"/>
          <w:numId w:val="4"/>
        </w:numPr>
        <w:tabs>
          <w:tab w:val="left" w:pos="0"/>
          <w:tab w:val="left" w:pos="284"/>
          <w:tab w:val="left" w:pos="426"/>
        </w:tabs>
        <w:snapToGrid w:val="0"/>
        <w:ind w:left="0" w:firstLine="0"/>
        <w:jc w:val="both"/>
        <w:rPr>
          <w:bCs/>
          <w:sz w:val="24"/>
          <w:szCs w:val="24"/>
          <w:lang w:val="en-US"/>
        </w:rPr>
      </w:pPr>
      <w:r w:rsidRPr="002310DD">
        <w:rPr>
          <w:bCs/>
          <w:sz w:val="24"/>
          <w:szCs w:val="24"/>
          <w:lang w:val="en-US"/>
        </w:rPr>
        <w:t xml:space="preserve">The Bank publishes information about amendments, additions, and new tariffs in its branch offices and on its website at </w:t>
      </w:r>
      <w:hyperlink r:id="rId8" w:history="1">
        <w:r w:rsidRPr="00B11CFA">
          <w:rPr>
            <w:rStyle w:val="ab"/>
            <w:rFonts w:ascii="Times New Roman" w:hAnsi="Times New Roman"/>
            <w:bCs/>
            <w:sz w:val="24"/>
            <w:szCs w:val="24"/>
            <w:lang w:val="en-US"/>
          </w:rPr>
          <w:t>www.bcc.kz</w:t>
        </w:r>
      </w:hyperlink>
      <w:r w:rsidR="004C7D35" w:rsidRPr="002310DD">
        <w:rPr>
          <w:bCs/>
          <w:sz w:val="24"/>
          <w:szCs w:val="24"/>
          <w:lang w:val="en-US"/>
        </w:rPr>
        <w:t>.</w:t>
      </w:r>
    </w:p>
    <w:p w14:paraId="605AB59C" w14:textId="1B9D633C" w:rsidR="00C341A5" w:rsidRPr="002310DD" w:rsidRDefault="002310DD" w:rsidP="00C341A5">
      <w:pPr>
        <w:tabs>
          <w:tab w:val="left" w:pos="426"/>
        </w:tabs>
        <w:spacing w:after="0" w:line="240" w:lineRule="auto"/>
        <w:ind w:left="34"/>
        <w:jc w:val="both"/>
        <w:rPr>
          <w:rFonts w:ascii="Times New Roman" w:hAnsi="Times New Roman" w:cs="Times New Roman"/>
          <w:bCs/>
          <w:sz w:val="24"/>
          <w:szCs w:val="24"/>
          <w:lang w:val="en-US"/>
        </w:rPr>
      </w:pPr>
      <w:r w:rsidRPr="002310DD">
        <w:rPr>
          <w:rFonts w:ascii="Times New Roman" w:hAnsi="Times New Roman" w:cs="Times New Roman"/>
          <w:bCs/>
          <w:sz w:val="24"/>
          <w:szCs w:val="24"/>
          <w:lang w:val="en-US"/>
        </w:rPr>
        <w:t>In this case, the Customer shall be deemed to be duly informed by the Bank and shall agree to the changes made to the Tariffs and other banking service terms from the moment the information is published in the aforementioned manner</w:t>
      </w:r>
      <w:r w:rsidR="00C341A5" w:rsidRPr="002310DD">
        <w:rPr>
          <w:rFonts w:ascii="Times New Roman" w:hAnsi="Times New Roman" w:cs="Times New Roman"/>
          <w:bCs/>
          <w:sz w:val="24"/>
          <w:szCs w:val="24"/>
          <w:lang w:val="en-US"/>
        </w:rPr>
        <w:t>.</w:t>
      </w:r>
    </w:p>
    <w:p w14:paraId="12F5F9B7" w14:textId="64E55305" w:rsidR="004C7D35" w:rsidRPr="002310DD" w:rsidRDefault="002310DD" w:rsidP="00C341A5">
      <w:pPr>
        <w:pStyle w:val="a7"/>
        <w:numPr>
          <w:ilvl w:val="0"/>
          <w:numId w:val="4"/>
        </w:numPr>
        <w:tabs>
          <w:tab w:val="left" w:pos="426"/>
        </w:tabs>
        <w:ind w:left="0" w:firstLine="0"/>
        <w:jc w:val="both"/>
        <w:rPr>
          <w:bCs/>
          <w:sz w:val="24"/>
          <w:szCs w:val="24"/>
          <w:lang w:val="en-US"/>
        </w:rPr>
      </w:pPr>
      <w:r>
        <w:rPr>
          <w:sz w:val="24"/>
          <w:szCs w:val="24"/>
          <w:lang w:val="en-US"/>
        </w:rPr>
        <w:t>The p</w:t>
      </w:r>
      <w:r w:rsidRPr="002310DD">
        <w:rPr>
          <w:sz w:val="24"/>
          <w:szCs w:val="24"/>
          <w:lang w:val="en-US"/>
        </w:rPr>
        <w:t>ayment for the Bank’s services hereunder shall be made using one of the following methods</w:t>
      </w:r>
      <w:r w:rsidR="004C7D35" w:rsidRPr="002310DD">
        <w:rPr>
          <w:sz w:val="24"/>
          <w:szCs w:val="24"/>
          <w:lang w:val="en-US"/>
        </w:rPr>
        <w:t>:</w:t>
      </w:r>
    </w:p>
    <w:p w14:paraId="0179A55F" w14:textId="06B6B89E" w:rsidR="004C7D35" w:rsidRPr="002310DD" w:rsidRDefault="00C341A5" w:rsidP="004C7D35">
      <w:pPr>
        <w:pStyle w:val="a3"/>
        <w:ind w:left="34"/>
        <w:rPr>
          <w:sz w:val="24"/>
          <w:szCs w:val="24"/>
          <w:lang w:val="en-US"/>
        </w:rPr>
      </w:pPr>
      <w:r w:rsidRPr="002310DD">
        <w:rPr>
          <w:sz w:val="24"/>
          <w:szCs w:val="24"/>
          <w:lang w:val="en-US"/>
        </w:rPr>
        <w:t xml:space="preserve">1) </w:t>
      </w:r>
      <w:r w:rsidR="002310DD" w:rsidRPr="002310DD">
        <w:rPr>
          <w:sz w:val="24"/>
          <w:szCs w:val="24"/>
          <w:lang w:val="en-US"/>
        </w:rPr>
        <w:t>By the Bank through direct debiting of the Customer’s current account on a monthly basis, based on issued invoices</w:t>
      </w:r>
      <w:r w:rsidR="004C7D35" w:rsidRPr="002310DD">
        <w:rPr>
          <w:sz w:val="24"/>
          <w:szCs w:val="24"/>
          <w:lang w:val="en-US"/>
        </w:rPr>
        <w:t xml:space="preserve"> </w:t>
      </w:r>
    </w:p>
    <w:p w14:paraId="32C9D05B" w14:textId="2A68E6A7" w:rsidR="004C7D35" w:rsidRPr="002310DD" w:rsidRDefault="00C341A5" w:rsidP="004C7D35">
      <w:pPr>
        <w:pStyle w:val="a3"/>
        <w:ind w:left="34"/>
        <w:rPr>
          <w:sz w:val="24"/>
          <w:szCs w:val="24"/>
          <w:lang w:val="en-US"/>
        </w:rPr>
      </w:pPr>
      <w:r w:rsidRPr="002310DD">
        <w:rPr>
          <w:sz w:val="24"/>
          <w:szCs w:val="24"/>
          <w:lang w:val="en-US"/>
        </w:rPr>
        <w:t>2)</w:t>
      </w:r>
      <w:r w:rsidR="004C7D35" w:rsidRPr="002310DD">
        <w:rPr>
          <w:sz w:val="24"/>
          <w:szCs w:val="24"/>
          <w:lang w:val="en-US"/>
        </w:rPr>
        <w:t xml:space="preserve"> </w:t>
      </w:r>
      <w:r w:rsidR="002310DD" w:rsidRPr="002310DD">
        <w:rPr>
          <w:sz w:val="24"/>
          <w:szCs w:val="24"/>
          <w:lang w:val="en-US"/>
        </w:rPr>
        <w:t>By the Customer on a monthly basis, within three (3) business days from the date the Bank issues invoices, in case the Customer does not have a current account with the Bank</w:t>
      </w:r>
      <w:r w:rsidR="004C7D35" w:rsidRPr="002310DD">
        <w:rPr>
          <w:sz w:val="24"/>
          <w:szCs w:val="24"/>
          <w:lang w:val="en-US"/>
        </w:rPr>
        <w:t>.</w:t>
      </w:r>
    </w:p>
    <w:p w14:paraId="034AF84C" w14:textId="42664874" w:rsidR="004C7D35" w:rsidRPr="002310DD" w:rsidRDefault="00C341A5" w:rsidP="004C7D35">
      <w:pPr>
        <w:spacing w:after="0" w:line="240" w:lineRule="auto"/>
        <w:ind w:left="34" w:hanging="34"/>
        <w:jc w:val="both"/>
        <w:rPr>
          <w:rFonts w:ascii="Times New Roman" w:hAnsi="Times New Roman" w:cs="Times New Roman"/>
          <w:sz w:val="24"/>
          <w:szCs w:val="24"/>
          <w:lang w:val="en-US"/>
        </w:rPr>
      </w:pPr>
      <w:r w:rsidRPr="002310DD">
        <w:rPr>
          <w:rFonts w:ascii="Times New Roman" w:hAnsi="Times New Roman" w:cs="Times New Roman"/>
          <w:sz w:val="24"/>
          <w:szCs w:val="24"/>
          <w:highlight w:val="yellow"/>
          <w:lang w:val="en-US"/>
        </w:rPr>
        <w:t>3)</w:t>
      </w:r>
      <w:r w:rsidR="004C7D35" w:rsidRPr="002310DD">
        <w:rPr>
          <w:rFonts w:ascii="Times New Roman" w:hAnsi="Times New Roman" w:cs="Times New Roman"/>
          <w:sz w:val="24"/>
          <w:szCs w:val="24"/>
          <w:highlight w:val="yellow"/>
          <w:lang w:val="en-US"/>
        </w:rPr>
        <w:t xml:space="preserve"> </w:t>
      </w:r>
      <w:r w:rsidR="002310DD" w:rsidRPr="002310DD">
        <w:rPr>
          <w:rFonts w:ascii="Times New Roman" w:hAnsi="Times New Roman" w:cs="Times New Roman"/>
          <w:sz w:val="24"/>
          <w:szCs w:val="24"/>
          <w:lang w:val="en-US"/>
        </w:rPr>
        <w:t>By the Bank through direct debiting of the Customer’s current account</w:t>
      </w:r>
      <w:r w:rsidR="004C7D35" w:rsidRPr="002310DD">
        <w:rPr>
          <w:rFonts w:ascii="Times New Roman" w:hAnsi="Times New Roman" w:cs="Times New Roman"/>
          <w:sz w:val="24"/>
          <w:szCs w:val="24"/>
          <w:highlight w:val="yellow"/>
          <w:lang w:val="en-US"/>
        </w:rPr>
        <w:t>.</w:t>
      </w:r>
    </w:p>
    <w:p w14:paraId="3C4D85AB" w14:textId="77777777" w:rsidR="00CE7002" w:rsidRPr="00B562BF" w:rsidRDefault="00CE7002" w:rsidP="004C7D35">
      <w:pPr>
        <w:tabs>
          <w:tab w:val="left" w:pos="34"/>
          <w:tab w:val="left" w:pos="743"/>
        </w:tabs>
        <w:spacing w:after="0" w:line="240" w:lineRule="auto"/>
        <w:jc w:val="both"/>
        <w:rPr>
          <w:rFonts w:ascii="Times New Roman" w:hAnsi="Times New Roman" w:cs="Times New Roman"/>
          <w:b/>
          <w:bCs/>
          <w:sz w:val="24"/>
          <w:szCs w:val="24"/>
          <w:lang w:val="kk-KZ"/>
        </w:rPr>
      </w:pPr>
    </w:p>
    <w:p w14:paraId="050DBE60" w14:textId="5100D07F" w:rsidR="00CE7002" w:rsidRPr="002310DD" w:rsidRDefault="002310DD" w:rsidP="00CE7002">
      <w:pPr>
        <w:tabs>
          <w:tab w:val="left" w:pos="720"/>
        </w:tabs>
        <w:spacing w:after="0" w:line="240" w:lineRule="auto"/>
        <w:outlineLvl w:val="0"/>
        <w:rPr>
          <w:rFonts w:ascii="Times New Roman" w:hAnsi="Times New Roman" w:cs="Times New Roman"/>
          <w:b/>
          <w:bCs/>
          <w:sz w:val="24"/>
          <w:szCs w:val="24"/>
          <w:lang w:val="en-US"/>
        </w:rPr>
      </w:pPr>
      <w:r w:rsidRPr="002310DD">
        <w:rPr>
          <w:rFonts w:ascii="Times New Roman" w:hAnsi="Times New Roman" w:cs="Times New Roman"/>
          <w:b/>
          <w:sz w:val="24"/>
          <w:szCs w:val="24"/>
          <w:lang w:val="en-US"/>
        </w:rPr>
        <w:t>SECTION 3. RIGHTS AND OBLIGATIONS OF THE PARTIES</w:t>
      </w:r>
    </w:p>
    <w:p w14:paraId="7B4D26C3" w14:textId="77777777" w:rsidR="00A7613D" w:rsidRPr="00B562BF" w:rsidRDefault="00A7613D" w:rsidP="00CE7002">
      <w:pPr>
        <w:tabs>
          <w:tab w:val="left" w:pos="720"/>
        </w:tabs>
        <w:spacing w:after="0" w:line="240" w:lineRule="auto"/>
        <w:outlineLvl w:val="0"/>
        <w:rPr>
          <w:rFonts w:ascii="Times New Roman" w:hAnsi="Times New Roman" w:cs="Times New Roman"/>
          <w:b/>
          <w:bCs/>
          <w:sz w:val="24"/>
          <w:szCs w:val="24"/>
          <w:lang w:val="kk-KZ"/>
        </w:rPr>
      </w:pPr>
    </w:p>
    <w:p w14:paraId="59D50864" w14:textId="7289E543" w:rsidR="00A7613D" w:rsidRPr="002310DD" w:rsidRDefault="002310DD" w:rsidP="00A7613D">
      <w:pPr>
        <w:pStyle w:val="a7"/>
        <w:numPr>
          <w:ilvl w:val="0"/>
          <w:numId w:val="4"/>
        </w:numPr>
        <w:tabs>
          <w:tab w:val="left" w:pos="426"/>
        </w:tabs>
        <w:ind w:left="0" w:firstLine="0"/>
        <w:jc w:val="both"/>
        <w:rPr>
          <w:b/>
          <w:color w:val="000000" w:themeColor="text1"/>
          <w:sz w:val="24"/>
          <w:szCs w:val="24"/>
          <w:lang w:val="en-US"/>
        </w:rPr>
      </w:pPr>
      <w:r w:rsidRPr="002310DD">
        <w:rPr>
          <w:b/>
          <w:color w:val="000000" w:themeColor="text1"/>
          <w:sz w:val="24"/>
          <w:szCs w:val="24"/>
          <w:lang w:val="en-US"/>
        </w:rPr>
        <w:t>The Bank has the right</w:t>
      </w:r>
      <w:r w:rsidR="00A7613D" w:rsidRPr="002310DD">
        <w:rPr>
          <w:b/>
          <w:color w:val="000000" w:themeColor="text1"/>
          <w:sz w:val="24"/>
          <w:szCs w:val="24"/>
          <w:lang w:val="en-US"/>
        </w:rPr>
        <w:t>:</w:t>
      </w:r>
    </w:p>
    <w:p w14:paraId="09C5871A" w14:textId="59DF619E" w:rsidR="002310DD" w:rsidRPr="002310DD" w:rsidRDefault="002310DD" w:rsidP="00AF6C81">
      <w:pPr>
        <w:pStyle w:val="a7"/>
        <w:numPr>
          <w:ilvl w:val="0"/>
          <w:numId w:val="17"/>
        </w:numPr>
        <w:ind w:left="0" w:firstLine="0"/>
        <w:rPr>
          <w:color w:val="000000" w:themeColor="text1"/>
          <w:sz w:val="24"/>
          <w:szCs w:val="24"/>
          <w:lang w:val="en-US"/>
        </w:rPr>
      </w:pPr>
      <w:r w:rsidRPr="002310DD">
        <w:rPr>
          <w:color w:val="000000" w:themeColor="text1"/>
          <w:sz w:val="24"/>
          <w:szCs w:val="24"/>
          <w:lang w:val="en-US"/>
        </w:rPr>
        <w:t>to charge a commission for the services rendered in accordance with the Bank's tariffs, using the methods and within the timeframes specified in the Accession Agreement</w:t>
      </w:r>
      <w:r>
        <w:rPr>
          <w:color w:val="000000" w:themeColor="text1"/>
          <w:sz w:val="24"/>
          <w:szCs w:val="24"/>
          <w:lang w:val="en-US"/>
        </w:rPr>
        <w:t>;</w:t>
      </w:r>
    </w:p>
    <w:p w14:paraId="4F81E0ED" w14:textId="1201628B" w:rsidR="00B92FE7" w:rsidRPr="002310DD" w:rsidRDefault="002310DD" w:rsidP="00B92FE7">
      <w:pPr>
        <w:pStyle w:val="a7"/>
        <w:numPr>
          <w:ilvl w:val="0"/>
          <w:numId w:val="17"/>
        </w:numPr>
        <w:tabs>
          <w:tab w:val="left" w:pos="426"/>
        </w:tabs>
        <w:ind w:left="0" w:firstLine="0"/>
        <w:jc w:val="both"/>
        <w:rPr>
          <w:color w:val="000000" w:themeColor="text1"/>
          <w:sz w:val="24"/>
          <w:szCs w:val="24"/>
          <w:lang w:val="en-US"/>
        </w:rPr>
      </w:pPr>
      <w:r w:rsidRPr="002310DD">
        <w:rPr>
          <w:color w:val="000000" w:themeColor="text1"/>
          <w:sz w:val="24"/>
          <w:szCs w:val="24"/>
          <w:lang w:val="en-US"/>
        </w:rPr>
        <w:t xml:space="preserve">in the event of non-payment by the Customer of commissions, penalties, and other charges stipulated in the Accession Agreement and/or the Accession Application, to direct debit (withdraw) the corresponding </w:t>
      </w:r>
      <w:proofErr w:type="gramStart"/>
      <w:r w:rsidRPr="002310DD">
        <w:rPr>
          <w:color w:val="000000" w:themeColor="text1"/>
          <w:sz w:val="24"/>
          <w:szCs w:val="24"/>
          <w:lang w:val="en-US"/>
        </w:rPr>
        <w:t>amount</w:t>
      </w:r>
      <w:proofErr w:type="gramEnd"/>
      <w:r w:rsidRPr="002310DD">
        <w:rPr>
          <w:color w:val="000000" w:themeColor="text1"/>
          <w:sz w:val="24"/>
          <w:szCs w:val="24"/>
          <w:lang w:val="en-US"/>
        </w:rPr>
        <w:t xml:space="preserve"> of commissions, penalties, and other charges from any of the Customer’s bank accounts opened with the Bank (without additional consent or notification to the Customer) in case of non-fulfillment and/or untimely fulfillment of the Customer’s obligations hereunder</w:t>
      </w:r>
      <w:r w:rsidR="00B92FE7" w:rsidRPr="002310DD">
        <w:rPr>
          <w:bCs/>
          <w:color w:val="000000" w:themeColor="text1"/>
          <w:sz w:val="24"/>
          <w:szCs w:val="24"/>
          <w:lang w:val="en-US"/>
        </w:rPr>
        <w:t>;</w:t>
      </w:r>
    </w:p>
    <w:p w14:paraId="1398CDE2" w14:textId="112F195D" w:rsidR="00A7613D" w:rsidRPr="00863D02" w:rsidRDefault="00A7613D">
      <w:pPr>
        <w:pStyle w:val="a7"/>
        <w:numPr>
          <w:ilvl w:val="0"/>
          <w:numId w:val="17"/>
        </w:numPr>
        <w:tabs>
          <w:tab w:val="left" w:pos="426"/>
        </w:tabs>
        <w:ind w:left="0" w:firstLine="0"/>
        <w:jc w:val="both"/>
        <w:rPr>
          <w:bCs/>
          <w:color w:val="000000" w:themeColor="text1"/>
          <w:sz w:val="24"/>
          <w:szCs w:val="24"/>
          <w:lang w:val="en-US"/>
        </w:rPr>
      </w:pPr>
      <w:r w:rsidRPr="002310DD">
        <w:rPr>
          <w:bCs/>
          <w:color w:val="000000" w:themeColor="text1"/>
          <w:sz w:val="24"/>
          <w:szCs w:val="24"/>
          <w:lang w:val="en-US"/>
        </w:rPr>
        <w:t xml:space="preserve"> </w:t>
      </w:r>
      <w:r w:rsidR="00863D02" w:rsidRPr="00863D02">
        <w:rPr>
          <w:bCs/>
          <w:color w:val="000000" w:themeColor="text1"/>
          <w:sz w:val="24"/>
          <w:szCs w:val="24"/>
          <w:lang w:val="en-US"/>
        </w:rPr>
        <w:t xml:space="preserve">to convert money </w:t>
      </w:r>
      <w:r w:rsidR="00863D02" w:rsidRPr="00863D02">
        <w:rPr>
          <w:bCs/>
          <w:color w:val="000000" w:themeColor="text1"/>
          <w:sz w:val="24"/>
          <w:szCs w:val="24"/>
          <w:lang w:val="en-US"/>
        </w:rPr>
        <w:t>undoubtedly (</w:t>
      </w:r>
      <w:r w:rsidR="00863D02" w:rsidRPr="00863D02">
        <w:rPr>
          <w:bCs/>
          <w:color w:val="000000" w:themeColor="text1"/>
          <w:sz w:val="24"/>
          <w:szCs w:val="24"/>
          <w:lang w:val="en-US"/>
        </w:rPr>
        <w:t>without the additional consent of the Customer) at the exchange rate of the National Bank of the Republic of Kazakhstan on the conversion date, unless another exchange rate is set by the Bank, in case of withdrawal of money in a currency other than the currency of debt. All expenses related to currency conversion are paid at the Customer</w:t>
      </w:r>
      <w:r w:rsidR="00863D02">
        <w:rPr>
          <w:bCs/>
          <w:color w:val="000000" w:themeColor="text1"/>
          <w:sz w:val="24"/>
          <w:szCs w:val="24"/>
          <w:lang w:val="en-US"/>
        </w:rPr>
        <w:t>’</w:t>
      </w:r>
      <w:r w:rsidR="00863D02" w:rsidRPr="00863D02">
        <w:rPr>
          <w:bCs/>
          <w:color w:val="000000" w:themeColor="text1"/>
          <w:sz w:val="24"/>
          <w:szCs w:val="24"/>
          <w:lang w:val="en-US"/>
        </w:rPr>
        <w:t>s expense</w:t>
      </w:r>
      <w:r w:rsidR="00F41688" w:rsidRPr="00863D02">
        <w:rPr>
          <w:bCs/>
          <w:color w:val="000000" w:themeColor="text1"/>
          <w:sz w:val="24"/>
          <w:szCs w:val="24"/>
          <w:lang w:val="en-US"/>
        </w:rPr>
        <w:t>;</w:t>
      </w:r>
    </w:p>
    <w:p w14:paraId="1C010EF0" w14:textId="0D7648FC" w:rsidR="00F41688" w:rsidRPr="00863D02" w:rsidRDefault="00863D02">
      <w:pPr>
        <w:pStyle w:val="a7"/>
        <w:numPr>
          <w:ilvl w:val="0"/>
          <w:numId w:val="17"/>
        </w:numPr>
        <w:tabs>
          <w:tab w:val="left" w:pos="426"/>
        </w:tabs>
        <w:ind w:left="0" w:firstLine="0"/>
        <w:jc w:val="both"/>
        <w:rPr>
          <w:sz w:val="24"/>
          <w:szCs w:val="24"/>
          <w:lang w:val="en-US"/>
        </w:rPr>
      </w:pPr>
      <w:r w:rsidRPr="00863D02">
        <w:rPr>
          <w:sz w:val="24"/>
          <w:szCs w:val="24"/>
          <w:lang w:val="en-US"/>
        </w:rPr>
        <w:t>to credit the actual amount of money inserted into the cash-in-transit bag (money bag) to the Customer's current account, represented by its subdivision, in case of improper insertion of money into the cash-in-transit bag (money bags) (surplus or shortage), the Shortage/Surplus Report shall be drawn up. The amounts of surplus cash in the cash-in-transit bag (money bag) shall be credited to the Customer's current account separately from the amount of collected proceeds, according to the Shortage/Surplus Report</w:t>
      </w:r>
      <w:r w:rsidR="00F41688" w:rsidRPr="00863D02">
        <w:rPr>
          <w:sz w:val="24"/>
          <w:szCs w:val="24"/>
          <w:lang w:val="en-US"/>
        </w:rPr>
        <w:t>;</w:t>
      </w:r>
    </w:p>
    <w:p w14:paraId="33E1316D" w14:textId="7CF5C21C" w:rsidR="00F41688" w:rsidRPr="000A46F1" w:rsidRDefault="000A46F1" w:rsidP="000353FD">
      <w:pPr>
        <w:pStyle w:val="a7"/>
        <w:numPr>
          <w:ilvl w:val="0"/>
          <w:numId w:val="17"/>
        </w:numPr>
        <w:tabs>
          <w:tab w:val="left" w:pos="426"/>
        </w:tabs>
        <w:ind w:left="0" w:firstLine="0"/>
        <w:jc w:val="both"/>
        <w:rPr>
          <w:bCs/>
          <w:color w:val="000000" w:themeColor="text1"/>
          <w:sz w:val="24"/>
          <w:szCs w:val="24"/>
          <w:lang w:val="en-US"/>
        </w:rPr>
      </w:pPr>
      <w:r w:rsidRPr="000A46F1">
        <w:rPr>
          <w:sz w:val="24"/>
          <w:szCs w:val="24"/>
          <w:lang w:val="kk-KZ" w:eastAsia="ko-KR"/>
        </w:rPr>
        <w:t>to refuse to accept the cash-in-transit bag at the time of its submission if any malfunction or damage to the cash-in-transit bag containing cash proceeds and its seal is detected (damage to the seal, discrepancy between the seal and the sample imprint, detachment of the seal from the twine, damaged twine, unclear imprint of the seal, or damage to the bag</w:t>
      </w:r>
      <w:r w:rsidR="00F41688" w:rsidRPr="00B562BF">
        <w:rPr>
          <w:sz w:val="24"/>
          <w:szCs w:val="24"/>
          <w:lang w:val="kk-KZ" w:eastAsia="ko-KR"/>
        </w:rPr>
        <w:t>)</w:t>
      </w:r>
      <w:r w:rsidR="005D51FB">
        <w:rPr>
          <w:sz w:val="24"/>
          <w:szCs w:val="24"/>
          <w:lang w:val="kk-KZ" w:eastAsia="ko-KR"/>
        </w:rPr>
        <w:t>;</w:t>
      </w:r>
    </w:p>
    <w:p w14:paraId="0C471D07" w14:textId="69CBAB9B" w:rsidR="00A7613D" w:rsidRPr="000A46F1" w:rsidRDefault="00B92FE7" w:rsidP="00A7613D">
      <w:pPr>
        <w:tabs>
          <w:tab w:val="left" w:pos="426"/>
        </w:tabs>
        <w:spacing w:after="0" w:line="240" w:lineRule="auto"/>
        <w:jc w:val="both"/>
        <w:rPr>
          <w:rFonts w:ascii="Times New Roman" w:hAnsi="Times New Roman" w:cs="Times New Roman"/>
          <w:bCs/>
          <w:color w:val="000000" w:themeColor="text1"/>
          <w:sz w:val="24"/>
          <w:szCs w:val="24"/>
          <w:lang w:val="en-US"/>
        </w:rPr>
      </w:pPr>
      <w:r w:rsidRPr="000A46F1">
        <w:rPr>
          <w:rFonts w:ascii="Times New Roman" w:hAnsi="Times New Roman" w:cs="Times New Roman"/>
          <w:color w:val="000000" w:themeColor="text1"/>
          <w:sz w:val="24"/>
          <w:szCs w:val="24"/>
          <w:lang w:val="en-US"/>
        </w:rPr>
        <w:t>5</w:t>
      </w:r>
      <w:r w:rsidR="00A7613D" w:rsidRPr="000A46F1">
        <w:rPr>
          <w:rFonts w:ascii="Times New Roman" w:hAnsi="Times New Roman" w:cs="Times New Roman"/>
          <w:color w:val="000000" w:themeColor="text1"/>
          <w:sz w:val="24"/>
          <w:szCs w:val="24"/>
          <w:lang w:val="en-US"/>
        </w:rPr>
        <w:t xml:space="preserve">) </w:t>
      </w:r>
      <w:r w:rsidR="000A46F1" w:rsidRPr="000A46F1">
        <w:rPr>
          <w:rFonts w:ascii="Times New Roman" w:hAnsi="Times New Roman" w:cs="Times New Roman"/>
          <w:bCs/>
          <w:color w:val="000000" w:themeColor="text1"/>
          <w:sz w:val="24"/>
          <w:szCs w:val="24"/>
          <w:lang w:val="en-US"/>
        </w:rPr>
        <w:t>to take any measures provided for by the legislation of the Republic of Kazakhstan and/or the Accession Agreement, including filing a lawsuit to recover the outstanding amount under the Accession Agreement in accordance with the legislation of the Republic of Kazakhstan</w:t>
      </w:r>
      <w:r w:rsidR="00A7613D" w:rsidRPr="000A46F1">
        <w:rPr>
          <w:rFonts w:ascii="Times New Roman" w:hAnsi="Times New Roman" w:cs="Times New Roman"/>
          <w:bCs/>
          <w:color w:val="000000" w:themeColor="text1"/>
          <w:sz w:val="24"/>
          <w:szCs w:val="24"/>
          <w:lang w:val="en-US"/>
        </w:rPr>
        <w:t>.</w:t>
      </w:r>
    </w:p>
    <w:p w14:paraId="1F314832" w14:textId="7C7A4510" w:rsidR="00A7613D" w:rsidRPr="000A46F1" w:rsidRDefault="000A46F1" w:rsidP="00A7613D">
      <w:pPr>
        <w:tabs>
          <w:tab w:val="left" w:pos="426"/>
        </w:tabs>
        <w:spacing w:after="0" w:line="240" w:lineRule="auto"/>
        <w:jc w:val="both"/>
        <w:rPr>
          <w:rFonts w:ascii="Times New Roman" w:hAnsi="Times New Roman" w:cs="Times New Roman"/>
          <w:bCs/>
          <w:color w:val="000000" w:themeColor="text1"/>
          <w:sz w:val="24"/>
          <w:szCs w:val="24"/>
          <w:lang w:val="en-US"/>
        </w:rPr>
      </w:pPr>
      <w:r w:rsidRPr="000A46F1">
        <w:rPr>
          <w:rFonts w:ascii="Times New Roman" w:hAnsi="Times New Roman" w:cs="Times New Roman"/>
          <w:bCs/>
          <w:color w:val="000000" w:themeColor="text1"/>
          <w:sz w:val="24"/>
          <w:szCs w:val="24"/>
          <w:lang w:val="en-US"/>
        </w:rPr>
        <w:t>This Accession Agreement shall be a sufficient basis for debt repayment, which will be performed by the methods specified in this paragraph</w:t>
      </w:r>
      <w:r w:rsidR="00A7613D" w:rsidRPr="000A46F1">
        <w:rPr>
          <w:rFonts w:ascii="Times New Roman" w:hAnsi="Times New Roman" w:cs="Times New Roman"/>
          <w:bCs/>
          <w:color w:val="000000" w:themeColor="text1"/>
          <w:sz w:val="24"/>
          <w:szCs w:val="24"/>
          <w:lang w:val="en-US"/>
        </w:rPr>
        <w:t>;</w:t>
      </w:r>
    </w:p>
    <w:p w14:paraId="40AB77E9" w14:textId="68AAE45B" w:rsidR="00A7613D" w:rsidRPr="000A46F1" w:rsidRDefault="00B92FE7" w:rsidP="00C341A5">
      <w:pPr>
        <w:tabs>
          <w:tab w:val="left" w:pos="426"/>
        </w:tabs>
        <w:spacing w:after="0" w:line="240" w:lineRule="auto"/>
        <w:jc w:val="both"/>
        <w:rPr>
          <w:rFonts w:ascii="Times New Roman" w:hAnsi="Times New Roman" w:cs="Times New Roman"/>
          <w:color w:val="000000" w:themeColor="text1"/>
          <w:sz w:val="24"/>
          <w:szCs w:val="24"/>
          <w:lang w:val="en-US"/>
        </w:rPr>
      </w:pPr>
      <w:r w:rsidRPr="000A46F1">
        <w:rPr>
          <w:rFonts w:ascii="Times New Roman" w:hAnsi="Times New Roman" w:cs="Times New Roman"/>
          <w:color w:val="000000" w:themeColor="text1"/>
          <w:sz w:val="24"/>
          <w:szCs w:val="24"/>
          <w:lang w:val="en-US"/>
        </w:rPr>
        <w:t>6</w:t>
      </w:r>
      <w:r w:rsidR="00C341A5" w:rsidRPr="000A46F1">
        <w:rPr>
          <w:rFonts w:ascii="Times New Roman" w:hAnsi="Times New Roman" w:cs="Times New Roman"/>
          <w:color w:val="000000" w:themeColor="text1"/>
          <w:sz w:val="24"/>
          <w:szCs w:val="24"/>
          <w:lang w:val="en-US"/>
        </w:rPr>
        <w:t xml:space="preserve">) </w:t>
      </w:r>
      <w:r w:rsidR="000A46F1" w:rsidRPr="000A46F1">
        <w:rPr>
          <w:rFonts w:ascii="Times New Roman" w:hAnsi="Times New Roman" w:cs="Times New Roman"/>
          <w:color w:val="000000" w:themeColor="text1"/>
          <w:sz w:val="24"/>
          <w:szCs w:val="24"/>
          <w:lang w:val="en-US"/>
        </w:rPr>
        <w:t>in case of revealing the facts of overdue payments under the rendered service, to notify the Customer and/or third parties about it by means of SMS notification, fax, written notification, and other ways and/or Communication Channels established by this Agreement</w:t>
      </w:r>
      <w:r w:rsidR="00A7613D" w:rsidRPr="000A46F1">
        <w:rPr>
          <w:rFonts w:ascii="Times New Roman" w:hAnsi="Times New Roman" w:cs="Times New Roman"/>
          <w:color w:val="000000" w:themeColor="text1"/>
          <w:sz w:val="24"/>
          <w:szCs w:val="24"/>
          <w:lang w:val="en-US"/>
        </w:rPr>
        <w:t xml:space="preserve">. </w:t>
      </w:r>
      <w:r w:rsidR="000A46F1" w:rsidRPr="000A46F1">
        <w:rPr>
          <w:rFonts w:ascii="Times New Roman" w:hAnsi="Times New Roman" w:cs="Times New Roman"/>
          <w:color w:val="000000" w:themeColor="text1"/>
          <w:sz w:val="24"/>
          <w:szCs w:val="24"/>
          <w:lang w:val="en-US"/>
        </w:rPr>
        <w:t>At the same time, the Customer agrees that notification of the Customer's indebtedness is not a disclosure of banking and other secrets protected by law, and the Customer, by signing the Accession Agreement and/or the Accession Application, gives consent to the Bank to perform the actions stipulated by this paragraph</w:t>
      </w:r>
      <w:r w:rsidR="00A7613D" w:rsidRPr="000A46F1">
        <w:rPr>
          <w:rFonts w:ascii="Times New Roman" w:hAnsi="Times New Roman" w:cs="Times New Roman"/>
          <w:color w:val="000000" w:themeColor="text1"/>
          <w:sz w:val="24"/>
          <w:szCs w:val="24"/>
          <w:lang w:val="en-US"/>
        </w:rPr>
        <w:t>.</w:t>
      </w:r>
    </w:p>
    <w:p w14:paraId="0D240601" w14:textId="7E817AFB" w:rsidR="00A7613D" w:rsidRPr="000A46F1" w:rsidRDefault="000A46F1" w:rsidP="00C341A5">
      <w:pPr>
        <w:tabs>
          <w:tab w:val="left" w:pos="426"/>
        </w:tabs>
        <w:spacing w:after="0" w:line="240" w:lineRule="auto"/>
        <w:jc w:val="both"/>
        <w:rPr>
          <w:rFonts w:ascii="Times New Roman" w:hAnsi="Times New Roman" w:cs="Times New Roman"/>
          <w:bCs/>
          <w:color w:val="000000" w:themeColor="text1"/>
          <w:sz w:val="24"/>
          <w:szCs w:val="24"/>
          <w:lang w:val="en-US"/>
        </w:rPr>
      </w:pPr>
      <w:r w:rsidRPr="000A46F1">
        <w:rPr>
          <w:rFonts w:ascii="Times New Roman" w:hAnsi="Times New Roman" w:cs="Times New Roman"/>
          <w:color w:val="000000" w:themeColor="text1"/>
          <w:sz w:val="24"/>
          <w:szCs w:val="24"/>
          <w:lang w:val="en-US"/>
        </w:rPr>
        <w:lastRenderedPageBreak/>
        <w:t>The Bank shall be entitled to send notifications to the Customer by phone call/SMS-message to the telephone number specified in the Accession Application and the Communication Channels established hereby</w:t>
      </w:r>
      <w:r w:rsidR="00A7613D" w:rsidRPr="000A46F1">
        <w:rPr>
          <w:rFonts w:ascii="Times New Roman" w:hAnsi="Times New Roman" w:cs="Times New Roman"/>
          <w:color w:val="000000" w:themeColor="text1"/>
          <w:sz w:val="24"/>
          <w:szCs w:val="24"/>
          <w:lang w:val="en-US"/>
        </w:rPr>
        <w:t>;</w:t>
      </w:r>
    </w:p>
    <w:p w14:paraId="7392DF77" w14:textId="361DF654" w:rsidR="00DD2F37" w:rsidRPr="000A46F1" w:rsidRDefault="00B92FE7" w:rsidP="00AA50E8">
      <w:pPr>
        <w:pStyle w:val="a7"/>
        <w:tabs>
          <w:tab w:val="left" w:pos="426"/>
        </w:tabs>
        <w:ind w:left="0"/>
        <w:jc w:val="both"/>
        <w:rPr>
          <w:color w:val="000000" w:themeColor="text1"/>
          <w:sz w:val="24"/>
          <w:szCs w:val="24"/>
          <w:lang w:val="en-US"/>
        </w:rPr>
      </w:pPr>
      <w:r w:rsidRPr="000A46F1">
        <w:rPr>
          <w:color w:val="000000" w:themeColor="text1"/>
          <w:sz w:val="24"/>
          <w:szCs w:val="24"/>
          <w:lang w:val="en-US"/>
        </w:rPr>
        <w:t>7</w:t>
      </w:r>
      <w:r w:rsidR="00C341A5" w:rsidRPr="000A46F1">
        <w:rPr>
          <w:color w:val="000000" w:themeColor="text1"/>
          <w:sz w:val="24"/>
          <w:szCs w:val="24"/>
          <w:lang w:val="en-US"/>
        </w:rPr>
        <w:t xml:space="preserve">) </w:t>
      </w:r>
      <w:r w:rsidR="00AF6C81" w:rsidRPr="00AF6C81">
        <w:rPr>
          <w:color w:val="000000" w:themeColor="text1"/>
          <w:sz w:val="24"/>
          <w:szCs w:val="24"/>
          <w:lang w:val="en-US"/>
        </w:rPr>
        <w:t>to independently change the duration of the operating day of the Bank's subdivisions. Any changes in the operating day shall be made available to the Customer at least 3 (three) business days prior to the introduction of such changes by placing information on the Bank's Internet resource (www.bcc.kz), as well as in a place available for the Customer's review in the premises of the Bank's branches/ subdivisions</w:t>
      </w:r>
      <w:r w:rsidR="00AF6C81">
        <w:rPr>
          <w:color w:val="000000" w:themeColor="text1"/>
          <w:sz w:val="24"/>
          <w:szCs w:val="24"/>
          <w:lang w:val="en-US"/>
        </w:rPr>
        <w:t xml:space="preserve">; </w:t>
      </w:r>
    </w:p>
    <w:p w14:paraId="0BF29053" w14:textId="77777777" w:rsidR="00AF6C81" w:rsidRPr="00AF6C81" w:rsidRDefault="00AF6C81" w:rsidP="00AF6C81">
      <w:pPr>
        <w:pStyle w:val="a7"/>
        <w:tabs>
          <w:tab w:val="left" w:pos="426"/>
        </w:tabs>
        <w:ind w:left="0"/>
        <w:jc w:val="both"/>
        <w:rPr>
          <w:color w:val="000000" w:themeColor="text1"/>
          <w:sz w:val="24"/>
          <w:szCs w:val="24"/>
          <w:lang w:val="en-US"/>
        </w:rPr>
      </w:pPr>
      <w:r>
        <w:rPr>
          <w:color w:val="000000" w:themeColor="text1"/>
          <w:sz w:val="24"/>
          <w:szCs w:val="24"/>
          <w:lang w:val="en-US"/>
        </w:rPr>
        <w:t xml:space="preserve">8) </w:t>
      </w:r>
      <w:r w:rsidRPr="00AF6C81">
        <w:rPr>
          <w:color w:val="000000" w:themeColor="text1"/>
          <w:sz w:val="24"/>
          <w:szCs w:val="24"/>
          <w:lang w:val="en-US"/>
        </w:rPr>
        <w:t xml:space="preserve">to unilaterally make changes and/or additions to this Agreement, Tariffs, or state them in a new version, inform them by posting changes and/or additions or a new version of this Agreement, Tariffs on the Internet resource at: www.bcc.kz and/or in the branches/subdivisions of the Bank. </w:t>
      </w:r>
    </w:p>
    <w:p w14:paraId="6567241A" w14:textId="5C2F4AFF" w:rsidR="00DD2F37" w:rsidRDefault="00AF6C81" w:rsidP="00AF6C81">
      <w:pPr>
        <w:pStyle w:val="a7"/>
        <w:tabs>
          <w:tab w:val="left" w:pos="426"/>
        </w:tabs>
        <w:ind w:left="0"/>
        <w:jc w:val="both"/>
        <w:rPr>
          <w:color w:val="000000" w:themeColor="text1"/>
          <w:sz w:val="24"/>
          <w:szCs w:val="24"/>
          <w:lang w:val="en-US"/>
        </w:rPr>
      </w:pPr>
      <w:r w:rsidRPr="00AF6C81">
        <w:rPr>
          <w:color w:val="000000" w:themeColor="text1"/>
          <w:sz w:val="24"/>
          <w:szCs w:val="24"/>
          <w:lang w:val="en-US"/>
        </w:rPr>
        <w:t>Herewith, such changes shall come into force and become binding for the Customer from the time of their posting</w:t>
      </w:r>
      <w:r>
        <w:rPr>
          <w:color w:val="000000" w:themeColor="text1"/>
          <w:sz w:val="24"/>
          <w:szCs w:val="24"/>
          <w:lang w:val="en-US"/>
        </w:rPr>
        <w:t>.</w:t>
      </w:r>
    </w:p>
    <w:p w14:paraId="11DD6359" w14:textId="77777777" w:rsidR="00AF6C81" w:rsidRPr="00AF6C81" w:rsidRDefault="00AF6C81" w:rsidP="00AF6C81">
      <w:pPr>
        <w:pStyle w:val="a7"/>
        <w:tabs>
          <w:tab w:val="left" w:pos="426"/>
        </w:tabs>
        <w:ind w:left="0"/>
        <w:jc w:val="both"/>
        <w:rPr>
          <w:color w:val="000000" w:themeColor="text1"/>
          <w:sz w:val="24"/>
          <w:szCs w:val="24"/>
          <w:lang w:val="en-US"/>
        </w:rPr>
      </w:pPr>
    </w:p>
    <w:p w14:paraId="136508CC" w14:textId="106F22B3" w:rsidR="00CE7002" w:rsidRPr="00B562BF" w:rsidRDefault="00AF6C81" w:rsidP="00C341A5">
      <w:pPr>
        <w:pStyle w:val="a7"/>
        <w:numPr>
          <w:ilvl w:val="0"/>
          <w:numId w:val="4"/>
        </w:numPr>
        <w:tabs>
          <w:tab w:val="left" w:pos="426"/>
        </w:tabs>
        <w:ind w:left="0" w:firstLine="0"/>
        <w:jc w:val="both"/>
        <w:rPr>
          <w:b/>
          <w:sz w:val="24"/>
          <w:szCs w:val="24"/>
          <w:lang w:val="kk-KZ"/>
        </w:rPr>
      </w:pPr>
      <w:r>
        <w:rPr>
          <w:b/>
          <w:sz w:val="24"/>
          <w:szCs w:val="24"/>
          <w:lang w:val="en-US"/>
        </w:rPr>
        <w:t>The Bank shall</w:t>
      </w:r>
      <w:r w:rsidR="00CE7002" w:rsidRPr="00B562BF">
        <w:rPr>
          <w:b/>
          <w:sz w:val="24"/>
          <w:szCs w:val="24"/>
          <w:lang w:val="kk-KZ"/>
        </w:rPr>
        <w:t>:</w:t>
      </w:r>
    </w:p>
    <w:p w14:paraId="260F2AE4" w14:textId="3762B396" w:rsidR="00CE7002" w:rsidRPr="00B562BF" w:rsidRDefault="00FE3CB5" w:rsidP="00CE7002">
      <w:pPr>
        <w:spacing w:after="0" w:line="240" w:lineRule="auto"/>
        <w:jc w:val="both"/>
        <w:rPr>
          <w:rFonts w:ascii="Times New Roman" w:hAnsi="Times New Roman" w:cs="Times New Roman"/>
          <w:sz w:val="24"/>
          <w:szCs w:val="24"/>
          <w:lang w:val="kk-KZ"/>
        </w:rPr>
      </w:pPr>
      <w:r w:rsidRPr="00B562BF">
        <w:rPr>
          <w:rFonts w:ascii="Times New Roman" w:hAnsi="Times New Roman" w:cs="Times New Roman"/>
          <w:sz w:val="24"/>
          <w:szCs w:val="24"/>
          <w:lang w:val="kk-KZ"/>
        </w:rPr>
        <w:t>1)</w:t>
      </w:r>
      <w:r w:rsidR="00CE7002" w:rsidRPr="00B562BF">
        <w:rPr>
          <w:rFonts w:ascii="Times New Roman" w:hAnsi="Times New Roman" w:cs="Times New Roman"/>
          <w:sz w:val="24"/>
          <w:szCs w:val="24"/>
          <w:lang w:val="kk-KZ"/>
        </w:rPr>
        <w:t xml:space="preserve"> </w:t>
      </w:r>
      <w:r w:rsidR="00145ED9" w:rsidRPr="00145ED9">
        <w:rPr>
          <w:rFonts w:ascii="Times New Roman" w:hAnsi="Times New Roman" w:cs="Times New Roman"/>
          <w:sz w:val="24"/>
          <w:szCs w:val="24"/>
          <w:lang w:val="kk-KZ"/>
        </w:rPr>
        <w:t>conduct cash transactions on the cash recount</w:t>
      </w:r>
      <w:r w:rsidR="00290613">
        <w:rPr>
          <w:rFonts w:ascii="Times New Roman" w:hAnsi="Times New Roman" w:cs="Times New Roman"/>
          <w:sz w:val="24"/>
          <w:szCs w:val="24"/>
          <w:lang w:val="en-US"/>
        </w:rPr>
        <w:t>s</w:t>
      </w:r>
      <w:r w:rsidR="00145ED9" w:rsidRPr="00145ED9">
        <w:rPr>
          <w:rFonts w:ascii="Times New Roman" w:hAnsi="Times New Roman" w:cs="Times New Roman"/>
          <w:sz w:val="24"/>
          <w:szCs w:val="24"/>
          <w:lang w:val="kk-KZ"/>
        </w:rPr>
        <w:t xml:space="preserve"> and acceptance</w:t>
      </w:r>
      <w:r w:rsidRPr="00B562BF">
        <w:rPr>
          <w:rFonts w:ascii="Times New Roman" w:hAnsi="Times New Roman" w:cs="Times New Roman"/>
          <w:sz w:val="24"/>
          <w:szCs w:val="24"/>
          <w:lang w:val="kk-KZ"/>
        </w:rPr>
        <w:t>;</w:t>
      </w:r>
    </w:p>
    <w:p w14:paraId="2EED29D2" w14:textId="01B33759" w:rsidR="00CE7002" w:rsidRPr="00B562BF" w:rsidRDefault="00FE3CB5" w:rsidP="00CE7002">
      <w:pPr>
        <w:spacing w:after="0" w:line="240" w:lineRule="auto"/>
        <w:jc w:val="both"/>
        <w:rPr>
          <w:rFonts w:ascii="Times New Roman" w:hAnsi="Times New Roman" w:cs="Times New Roman"/>
          <w:sz w:val="24"/>
          <w:szCs w:val="24"/>
          <w:lang w:val="kk-KZ"/>
        </w:rPr>
      </w:pPr>
      <w:r w:rsidRPr="00B562BF">
        <w:rPr>
          <w:rFonts w:ascii="Times New Roman" w:hAnsi="Times New Roman" w:cs="Times New Roman"/>
          <w:sz w:val="24"/>
          <w:szCs w:val="24"/>
          <w:lang w:val="kk-KZ"/>
        </w:rPr>
        <w:t>2)</w:t>
      </w:r>
      <w:r w:rsidR="00CE7002" w:rsidRPr="00B562BF">
        <w:rPr>
          <w:rFonts w:ascii="Times New Roman" w:hAnsi="Times New Roman" w:cs="Times New Roman"/>
          <w:sz w:val="24"/>
          <w:szCs w:val="24"/>
          <w:lang w:val="kk-KZ"/>
        </w:rPr>
        <w:t xml:space="preserve"> </w:t>
      </w:r>
      <w:r w:rsidR="00145ED9" w:rsidRPr="00145ED9">
        <w:rPr>
          <w:rFonts w:ascii="Times New Roman" w:hAnsi="Times New Roman" w:cs="Times New Roman"/>
          <w:sz w:val="24"/>
          <w:szCs w:val="24"/>
          <w:lang w:val="en-US"/>
        </w:rPr>
        <w:t>inform the Customer about the effective Tariffs in accordance with the procedure stipulated in paragraph 21</w:t>
      </w:r>
      <w:r w:rsidRPr="00145ED9">
        <w:rPr>
          <w:rFonts w:ascii="Times New Roman" w:hAnsi="Times New Roman" w:cs="Times New Roman"/>
          <w:sz w:val="24"/>
          <w:szCs w:val="24"/>
          <w:lang w:val="en-US"/>
        </w:rPr>
        <w:t>;</w:t>
      </w:r>
    </w:p>
    <w:p w14:paraId="5B6A3195" w14:textId="7B1E100A" w:rsidR="00CE7002" w:rsidRPr="00B562BF" w:rsidRDefault="00FE3CB5" w:rsidP="00CE7002">
      <w:pPr>
        <w:spacing w:after="0" w:line="240" w:lineRule="auto"/>
        <w:jc w:val="both"/>
        <w:rPr>
          <w:rFonts w:ascii="Times New Roman" w:hAnsi="Times New Roman" w:cs="Times New Roman"/>
          <w:sz w:val="24"/>
          <w:szCs w:val="24"/>
          <w:lang w:val="kk-KZ"/>
        </w:rPr>
      </w:pPr>
      <w:r w:rsidRPr="00B562BF">
        <w:rPr>
          <w:rFonts w:ascii="Times New Roman" w:hAnsi="Times New Roman" w:cs="Times New Roman"/>
          <w:sz w:val="24"/>
          <w:szCs w:val="24"/>
          <w:lang w:val="kk-KZ"/>
        </w:rPr>
        <w:t>3)</w:t>
      </w:r>
      <w:r w:rsidR="00CE7002" w:rsidRPr="00B562BF">
        <w:rPr>
          <w:rFonts w:ascii="Times New Roman" w:hAnsi="Times New Roman" w:cs="Times New Roman"/>
          <w:sz w:val="24"/>
          <w:szCs w:val="24"/>
          <w:lang w:val="kk-KZ"/>
        </w:rPr>
        <w:t xml:space="preserve"> </w:t>
      </w:r>
      <w:r w:rsidR="00145ED9" w:rsidRPr="00145ED9">
        <w:rPr>
          <w:rFonts w:ascii="Times New Roman" w:hAnsi="Times New Roman" w:cs="Times New Roman"/>
          <w:sz w:val="24"/>
          <w:szCs w:val="24"/>
          <w:lang w:val="kk-KZ"/>
        </w:rPr>
        <w:t>provide services in a quality and timely manner in accordance with the terms and conditions of the Accession Agreement, standards and technical requirements established by the current legislation of the Republic of Kazakhstan for similar type of services</w:t>
      </w:r>
      <w:r w:rsidR="00CE7002" w:rsidRPr="00B562BF">
        <w:rPr>
          <w:rFonts w:ascii="Times New Roman" w:hAnsi="Times New Roman" w:cs="Times New Roman"/>
          <w:sz w:val="24"/>
          <w:szCs w:val="24"/>
          <w:lang w:val="kk-KZ"/>
        </w:rPr>
        <w:t>.</w:t>
      </w:r>
    </w:p>
    <w:p w14:paraId="13FD083C" w14:textId="7EA48052" w:rsidR="00A7613D" w:rsidRPr="005E0B53" w:rsidRDefault="005E0B53" w:rsidP="00FE3CB5">
      <w:pPr>
        <w:pStyle w:val="a7"/>
        <w:numPr>
          <w:ilvl w:val="0"/>
          <w:numId w:val="4"/>
        </w:numPr>
        <w:tabs>
          <w:tab w:val="left" w:pos="426"/>
        </w:tabs>
        <w:ind w:left="0" w:firstLine="0"/>
        <w:jc w:val="both"/>
        <w:rPr>
          <w:b/>
          <w:color w:val="000000" w:themeColor="text1"/>
          <w:sz w:val="24"/>
          <w:szCs w:val="24"/>
          <w:lang w:val="en-US"/>
        </w:rPr>
      </w:pPr>
      <w:r>
        <w:rPr>
          <w:b/>
          <w:color w:val="000000" w:themeColor="text1"/>
          <w:sz w:val="24"/>
          <w:szCs w:val="24"/>
          <w:lang w:val="en-US"/>
        </w:rPr>
        <w:t>The Customer has the right</w:t>
      </w:r>
      <w:r w:rsidR="00A7613D" w:rsidRPr="005E0B53">
        <w:rPr>
          <w:b/>
          <w:color w:val="000000" w:themeColor="text1"/>
          <w:sz w:val="24"/>
          <w:szCs w:val="24"/>
          <w:lang w:val="en-US"/>
        </w:rPr>
        <w:t>:</w:t>
      </w:r>
    </w:p>
    <w:p w14:paraId="6D3196DF" w14:textId="5EE899FA" w:rsidR="00A7613D" w:rsidRPr="00E264B1" w:rsidRDefault="00E264B1" w:rsidP="009E36B8">
      <w:pPr>
        <w:pStyle w:val="a7"/>
        <w:numPr>
          <w:ilvl w:val="0"/>
          <w:numId w:val="16"/>
        </w:numPr>
        <w:tabs>
          <w:tab w:val="left" w:pos="284"/>
        </w:tabs>
        <w:ind w:left="0" w:firstLine="0"/>
        <w:jc w:val="both"/>
        <w:rPr>
          <w:rStyle w:val="s0"/>
          <w:b/>
          <w:color w:val="000000" w:themeColor="text1"/>
          <w:sz w:val="24"/>
          <w:szCs w:val="24"/>
          <w:lang w:val="en-US"/>
        </w:rPr>
      </w:pPr>
      <w:r w:rsidRPr="00E264B1">
        <w:rPr>
          <w:color w:val="000000" w:themeColor="text1"/>
          <w:sz w:val="24"/>
          <w:szCs w:val="24"/>
          <w:lang w:val="en-US"/>
        </w:rPr>
        <w:t>to apply to the Bank in case of disputable situations regarding the services received and to obtain an answer within the terms stipulated by the Legislation of the Republic of Kazakhstan</w:t>
      </w:r>
      <w:r>
        <w:rPr>
          <w:rStyle w:val="s0"/>
          <w:color w:val="000000" w:themeColor="text1"/>
          <w:sz w:val="24"/>
          <w:szCs w:val="24"/>
          <w:lang w:val="en-US"/>
        </w:rPr>
        <w:t>;</w:t>
      </w:r>
    </w:p>
    <w:p w14:paraId="601A86B6" w14:textId="0F348F48" w:rsidR="005D51FB" w:rsidRPr="00E264B1" w:rsidRDefault="00E264B1" w:rsidP="009E36B8">
      <w:pPr>
        <w:pStyle w:val="a7"/>
        <w:numPr>
          <w:ilvl w:val="0"/>
          <w:numId w:val="16"/>
        </w:numPr>
        <w:tabs>
          <w:tab w:val="left" w:pos="284"/>
        </w:tabs>
        <w:ind w:left="0" w:firstLine="0"/>
        <w:jc w:val="both"/>
        <w:rPr>
          <w:rStyle w:val="s0"/>
          <w:b/>
          <w:color w:val="000000" w:themeColor="text1"/>
          <w:sz w:val="24"/>
          <w:szCs w:val="24"/>
          <w:lang w:val="en-US"/>
        </w:rPr>
      </w:pPr>
      <w:r w:rsidRPr="00E264B1">
        <w:rPr>
          <w:sz w:val="24"/>
          <w:szCs w:val="24"/>
          <w:lang w:val="kk-KZ"/>
        </w:rPr>
        <w:t>to unilaterally terminate this Agreement only if there is no outstanding debt to the Bank hereunder</w:t>
      </w:r>
      <w:r w:rsidR="005D51FB">
        <w:rPr>
          <w:sz w:val="24"/>
          <w:szCs w:val="24"/>
          <w:lang w:val="kk-KZ"/>
        </w:rPr>
        <w:t>.</w:t>
      </w:r>
    </w:p>
    <w:p w14:paraId="6B11A338" w14:textId="70980E2B" w:rsidR="00CE7002" w:rsidRPr="00B562BF" w:rsidRDefault="00E264B1" w:rsidP="00FE3CB5">
      <w:pPr>
        <w:pStyle w:val="a7"/>
        <w:numPr>
          <w:ilvl w:val="0"/>
          <w:numId w:val="4"/>
        </w:numPr>
        <w:tabs>
          <w:tab w:val="left" w:pos="426"/>
        </w:tabs>
        <w:ind w:left="0" w:firstLine="0"/>
        <w:jc w:val="both"/>
        <w:rPr>
          <w:b/>
          <w:sz w:val="24"/>
          <w:szCs w:val="24"/>
          <w:lang w:val="kk-KZ"/>
        </w:rPr>
      </w:pPr>
      <w:r>
        <w:rPr>
          <w:b/>
          <w:sz w:val="24"/>
          <w:szCs w:val="24"/>
          <w:lang w:val="en-US"/>
        </w:rPr>
        <w:t>The Customer shall</w:t>
      </w:r>
      <w:r w:rsidR="00CE7002" w:rsidRPr="00B562BF">
        <w:rPr>
          <w:b/>
          <w:sz w:val="24"/>
          <w:szCs w:val="24"/>
          <w:lang w:val="kk-KZ"/>
        </w:rPr>
        <w:t>:</w:t>
      </w:r>
    </w:p>
    <w:p w14:paraId="1EAF82D2" w14:textId="70A072BB" w:rsidR="00CE7002" w:rsidRPr="002F210D" w:rsidRDefault="00FE3CB5" w:rsidP="00CE7002">
      <w:pPr>
        <w:spacing w:after="0" w:line="240" w:lineRule="auto"/>
        <w:jc w:val="both"/>
        <w:rPr>
          <w:rFonts w:ascii="Times New Roman" w:eastAsia="Calibri" w:hAnsi="Times New Roman" w:cs="Times New Roman"/>
          <w:color w:val="000000" w:themeColor="text1"/>
          <w:sz w:val="24"/>
          <w:szCs w:val="24"/>
          <w:lang w:val="en-US"/>
        </w:rPr>
      </w:pPr>
      <w:r w:rsidRPr="00B562BF">
        <w:rPr>
          <w:rFonts w:ascii="Times New Roman" w:hAnsi="Times New Roman" w:cs="Times New Roman"/>
          <w:color w:val="000000" w:themeColor="text1"/>
          <w:sz w:val="24"/>
          <w:szCs w:val="24"/>
          <w:lang w:val="kk-KZ"/>
        </w:rPr>
        <w:t xml:space="preserve">1) </w:t>
      </w:r>
      <w:r w:rsidR="002F210D" w:rsidRPr="002F210D">
        <w:rPr>
          <w:rFonts w:ascii="Times New Roman" w:eastAsia="Calibri" w:hAnsi="Times New Roman" w:cs="Times New Roman"/>
          <w:color w:val="000000" w:themeColor="text1"/>
          <w:sz w:val="24"/>
          <w:szCs w:val="24"/>
          <w:lang w:val="en-US"/>
        </w:rPr>
        <w:t>pay for the Bank</w:t>
      </w:r>
      <w:r w:rsidR="0036612D">
        <w:rPr>
          <w:rFonts w:ascii="Times New Roman" w:eastAsia="Calibri" w:hAnsi="Times New Roman" w:cs="Times New Roman"/>
          <w:color w:val="000000" w:themeColor="text1"/>
          <w:sz w:val="24"/>
          <w:szCs w:val="24"/>
          <w:lang w:val="en-US"/>
        </w:rPr>
        <w:t>’</w:t>
      </w:r>
      <w:r w:rsidR="002F210D" w:rsidRPr="002F210D">
        <w:rPr>
          <w:rFonts w:ascii="Times New Roman" w:eastAsia="Calibri" w:hAnsi="Times New Roman" w:cs="Times New Roman"/>
          <w:color w:val="000000" w:themeColor="text1"/>
          <w:sz w:val="24"/>
          <w:szCs w:val="24"/>
          <w:lang w:val="en-US"/>
        </w:rPr>
        <w:t>s services according to the Tariffs effective at the time of transaction on the current account simultaneously with the execution of the relevant transaction on the current account by contributing cash to the Bank's cash desk or keeping on the current account the amount of money necessary for payment of the Tariffs</w:t>
      </w:r>
      <w:r w:rsidR="002F210D">
        <w:rPr>
          <w:rFonts w:ascii="Times New Roman" w:eastAsia="Calibri" w:hAnsi="Times New Roman" w:cs="Times New Roman"/>
          <w:color w:val="000000" w:themeColor="text1"/>
          <w:sz w:val="24"/>
          <w:szCs w:val="24"/>
          <w:lang w:val="en-US"/>
        </w:rPr>
        <w:t>;</w:t>
      </w:r>
    </w:p>
    <w:p w14:paraId="4E3A8648" w14:textId="412EAD89" w:rsidR="00CE7002" w:rsidRPr="0036612D" w:rsidRDefault="00FE3CB5" w:rsidP="00CE7002">
      <w:pPr>
        <w:spacing w:after="0" w:line="240" w:lineRule="auto"/>
        <w:jc w:val="both"/>
        <w:rPr>
          <w:rFonts w:ascii="Times New Roman" w:eastAsia="Calibri" w:hAnsi="Times New Roman" w:cs="Times New Roman"/>
          <w:color w:val="000000" w:themeColor="text1"/>
          <w:sz w:val="24"/>
          <w:szCs w:val="24"/>
          <w:lang w:val="en-US"/>
        </w:rPr>
      </w:pPr>
      <w:r w:rsidRPr="0036612D">
        <w:rPr>
          <w:rFonts w:ascii="Times New Roman" w:eastAsia="Calibri" w:hAnsi="Times New Roman" w:cs="Times New Roman"/>
          <w:color w:val="000000" w:themeColor="text1"/>
          <w:sz w:val="24"/>
          <w:szCs w:val="24"/>
          <w:lang w:val="en-US"/>
        </w:rPr>
        <w:t>2)</w:t>
      </w:r>
      <w:r w:rsidR="00CE7002" w:rsidRPr="0036612D">
        <w:rPr>
          <w:rFonts w:ascii="Times New Roman" w:eastAsia="Calibri" w:hAnsi="Times New Roman" w:cs="Times New Roman"/>
          <w:color w:val="000000" w:themeColor="text1"/>
          <w:sz w:val="24"/>
          <w:szCs w:val="24"/>
          <w:lang w:val="en-US"/>
        </w:rPr>
        <w:t xml:space="preserve"> </w:t>
      </w:r>
      <w:r w:rsidR="0036612D">
        <w:rPr>
          <w:rFonts w:ascii="Times New Roman" w:eastAsia="Calibri" w:hAnsi="Times New Roman" w:cs="Times New Roman"/>
          <w:color w:val="000000" w:themeColor="text1"/>
          <w:sz w:val="24"/>
          <w:szCs w:val="24"/>
          <w:lang w:val="en-US"/>
        </w:rPr>
        <w:t>i</w:t>
      </w:r>
      <w:r w:rsidR="0036612D" w:rsidRPr="0036612D">
        <w:rPr>
          <w:rFonts w:ascii="Times New Roman" w:eastAsia="Calibri" w:hAnsi="Times New Roman" w:cs="Times New Roman"/>
          <w:color w:val="000000" w:themeColor="text1"/>
          <w:sz w:val="24"/>
          <w:szCs w:val="24"/>
          <w:lang w:val="en-US"/>
        </w:rPr>
        <w:t>ndependently monitor changes in Tariffs, as well as modifications and amendments to the terms and conditions hereof on the Bank’s website (www.bcc.kz) and in a location accessible for Customer review within the Bank’s premises (operational divisions</w:t>
      </w:r>
      <w:r w:rsidR="00CE7002" w:rsidRPr="0036612D">
        <w:rPr>
          <w:rFonts w:ascii="Times New Roman" w:eastAsia="Calibri" w:hAnsi="Times New Roman" w:cs="Times New Roman"/>
          <w:color w:val="000000" w:themeColor="text1"/>
          <w:sz w:val="24"/>
          <w:szCs w:val="24"/>
          <w:lang w:val="en-US"/>
        </w:rPr>
        <w:t>)</w:t>
      </w:r>
      <w:r w:rsidR="0036612D">
        <w:rPr>
          <w:rFonts w:ascii="Times New Roman" w:eastAsia="Calibri" w:hAnsi="Times New Roman" w:cs="Times New Roman"/>
          <w:color w:val="000000" w:themeColor="text1"/>
          <w:sz w:val="24"/>
          <w:szCs w:val="24"/>
          <w:lang w:val="en-US"/>
        </w:rPr>
        <w:t>;</w:t>
      </w:r>
    </w:p>
    <w:p w14:paraId="136BAC51" w14:textId="20514C9F" w:rsidR="00CE7002" w:rsidRPr="0036612D" w:rsidRDefault="0036612D" w:rsidP="00CE7002">
      <w:pPr>
        <w:spacing w:after="0" w:line="240" w:lineRule="auto"/>
        <w:jc w:val="both"/>
        <w:rPr>
          <w:rFonts w:ascii="Times New Roman" w:eastAsia="Calibri" w:hAnsi="Times New Roman" w:cs="Times New Roman"/>
          <w:color w:val="000000" w:themeColor="text1"/>
          <w:sz w:val="24"/>
          <w:szCs w:val="24"/>
          <w:lang w:val="en-US"/>
        </w:rPr>
      </w:pPr>
      <w:r w:rsidRPr="0036612D">
        <w:rPr>
          <w:rFonts w:ascii="Times New Roman" w:eastAsia="Calibri" w:hAnsi="Times New Roman" w:cs="Times New Roman"/>
          <w:color w:val="000000" w:themeColor="text1"/>
          <w:sz w:val="24"/>
          <w:szCs w:val="24"/>
          <w:lang w:val="en-US"/>
        </w:rPr>
        <w:t>3</w:t>
      </w:r>
      <w:r w:rsidR="00FE3CB5" w:rsidRPr="0036612D">
        <w:rPr>
          <w:rFonts w:ascii="Times New Roman" w:eastAsia="Calibri" w:hAnsi="Times New Roman" w:cs="Times New Roman"/>
          <w:color w:val="000000" w:themeColor="text1"/>
          <w:sz w:val="24"/>
          <w:szCs w:val="24"/>
          <w:lang w:val="en-US"/>
        </w:rPr>
        <w:t>)</w:t>
      </w:r>
      <w:r w:rsidR="00CE7002" w:rsidRPr="0036612D">
        <w:rPr>
          <w:rFonts w:ascii="Times New Roman" w:eastAsia="Calibri" w:hAnsi="Times New Roman" w:cs="Times New Roman"/>
          <w:color w:val="000000" w:themeColor="text1"/>
          <w:sz w:val="24"/>
          <w:szCs w:val="24"/>
          <w:lang w:val="en-US"/>
        </w:rPr>
        <w:t xml:space="preserve"> </w:t>
      </w:r>
      <w:r w:rsidRPr="0036612D">
        <w:rPr>
          <w:rFonts w:ascii="Times New Roman" w:eastAsia="Calibri" w:hAnsi="Times New Roman" w:cs="Times New Roman"/>
          <w:color w:val="000000" w:themeColor="text1"/>
          <w:sz w:val="24"/>
          <w:szCs w:val="24"/>
          <w:lang w:val="en-US"/>
        </w:rPr>
        <w:t>notify the Bank in writing or by other means of communication specified in this Agreement in case of amendments/additions to constituent documents, changes in location or telephone and fax numbers, as well as in case of other changes relevant for performance of provisions of this Agreement, within 7 (seven) working days from the date of such change with submission of documents confirming such changes, executed in accordance with the requirements of the legislation of the Republic of Kazakhstan and internal documents of the Bank</w:t>
      </w:r>
      <w:r>
        <w:rPr>
          <w:rFonts w:ascii="Times New Roman" w:eastAsia="Calibri" w:hAnsi="Times New Roman" w:cs="Times New Roman"/>
          <w:color w:val="000000" w:themeColor="text1"/>
          <w:sz w:val="24"/>
          <w:szCs w:val="24"/>
          <w:lang w:val="en-US"/>
        </w:rPr>
        <w:t>;</w:t>
      </w:r>
    </w:p>
    <w:p w14:paraId="24BE506E" w14:textId="3DD80CD3" w:rsidR="00CE7002" w:rsidRPr="0036612D" w:rsidRDefault="0036612D" w:rsidP="00CE7002">
      <w:pPr>
        <w:spacing w:after="0" w:line="240" w:lineRule="auto"/>
        <w:jc w:val="both"/>
        <w:rPr>
          <w:rFonts w:ascii="Times New Roman" w:eastAsia="Calibri" w:hAnsi="Times New Roman" w:cs="Times New Roman"/>
          <w:sz w:val="24"/>
          <w:szCs w:val="24"/>
          <w:lang w:val="en-US"/>
        </w:rPr>
      </w:pPr>
      <w:r w:rsidRPr="0036612D">
        <w:rPr>
          <w:rFonts w:ascii="Times New Roman" w:eastAsia="Calibri" w:hAnsi="Times New Roman" w:cs="Times New Roman"/>
          <w:color w:val="000000" w:themeColor="text1"/>
          <w:sz w:val="24"/>
          <w:szCs w:val="24"/>
          <w:lang w:val="en-US"/>
        </w:rPr>
        <w:t>4</w:t>
      </w:r>
      <w:r w:rsidR="00FE3CB5" w:rsidRPr="0036612D">
        <w:rPr>
          <w:rFonts w:ascii="Times New Roman" w:eastAsia="Calibri" w:hAnsi="Times New Roman" w:cs="Times New Roman"/>
          <w:color w:val="000000" w:themeColor="text1"/>
          <w:sz w:val="24"/>
          <w:szCs w:val="24"/>
          <w:lang w:val="en-US"/>
        </w:rPr>
        <w:t>)</w:t>
      </w:r>
      <w:r w:rsidR="00CE7002" w:rsidRPr="0036612D">
        <w:rPr>
          <w:rFonts w:ascii="Times New Roman" w:eastAsia="Calibri" w:hAnsi="Times New Roman" w:cs="Times New Roman"/>
          <w:color w:val="000000" w:themeColor="text1"/>
          <w:sz w:val="24"/>
          <w:szCs w:val="24"/>
          <w:lang w:val="en-US"/>
        </w:rPr>
        <w:t xml:space="preserve"> </w:t>
      </w:r>
      <w:r w:rsidR="00CE7002" w:rsidRPr="0036612D">
        <w:rPr>
          <w:rFonts w:ascii="Times New Roman" w:hAnsi="Times New Roman" w:cs="Times New Roman"/>
          <w:lang w:val="en-US"/>
        </w:rPr>
        <w:t xml:space="preserve"> </w:t>
      </w:r>
      <w:r w:rsidRPr="0036612D">
        <w:rPr>
          <w:rFonts w:ascii="Times New Roman" w:eastAsia="Calibri" w:hAnsi="Times New Roman" w:cs="Times New Roman"/>
          <w:sz w:val="24"/>
          <w:szCs w:val="24"/>
          <w:lang w:val="en-US"/>
        </w:rPr>
        <w:t>submit to the Bank samples of seals with a clear seal imprint, which will be used to seal bags (money bags) with banknotes and coins</w:t>
      </w:r>
      <w:r>
        <w:rPr>
          <w:rFonts w:ascii="Times New Roman" w:eastAsia="Calibri" w:hAnsi="Times New Roman" w:cs="Times New Roman"/>
          <w:sz w:val="24"/>
          <w:szCs w:val="24"/>
          <w:lang w:val="en-US"/>
        </w:rPr>
        <w:t>;</w:t>
      </w:r>
    </w:p>
    <w:p w14:paraId="34205DDC" w14:textId="13DDB520" w:rsidR="00CE7002" w:rsidRDefault="0036612D" w:rsidP="00CE7002">
      <w:pPr>
        <w:spacing w:after="0" w:line="240" w:lineRule="auto"/>
        <w:jc w:val="both"/>
        <w:rPr>
          <w:rFonts w:ascii="Times New Roman" w:hAnsi="Times New Roman" w:cs="Times New Roman"/>
          <w:sz w:val="24"/>
          <w:szCs w:val="24"/>
          <w:lang w:val="en-US"/>
        </w:rPr>
      </w:pPr>
      <w:r w:rsidRPr="0036612D">
        <w:rPr>
          <w:rFonts w:ascii="Times New Roman" w:hAnsi="Times New Roman" w:cs="Times New Roman"/>
          <w:sz w:val="24"/>
          <w:szCs w:val="24"/>
          <w:lang w:val="en-US"/>
        </w:rPr>
        <w:t>5</w:t>
      </w:r>
      <w:r w:rsidR="00FE3CB5" w:rsidRPr="00B562BF">
        <w:rPr>
          <w:rFonts w:ascii="Times New Roman" w:hAnsi="Times New Roman" w:cs="Times New Roman"/>
          <w:sz w:val="24"/>
          <w:szCs w:val="24"/>
          <w:lang w:val="kk-KZ"/>
        </w:rPr>
        <w:t>)</w:t>
      </w:r>
      <w:r w:rsidR="00CE7002" w:rsidRPr="00B562BF">
        <w:rPr>
          <w:rFonts w:ascii="Times New Roman" w:hAnsi="Times New Roman" w:cs="Times New Roman"/>
          <w:sz w:val="24"/>
          <w:szCs w:val="24"/>
          <w:lang w:val="kk-KZ"/>
        </w:rPr>
        <w:t xml:space="preserve">  </w:t>
      </w:r>
      <w:r>
        <w:rPr>
          <w:rFonts w:ascii="Times New Roman" w:hAnsi="Times New Roman" w:cs="Times New Roman"/>
          <w:sz w:val="24"/>
          <w:szCs w:val="24"/>
          <w:lang w:val="en-US"/>
        </w:rPr>
        <w:t>p</w:t>
      </w:r>
      <w:r w:rsidRPr="0036612D">
        <w:rPr>
          <w:rFonts w:ascii="Times New Roman" w:hAnsi="Times New Roman" w:cs="Times New Roman"/>
          <w:sz w:val="24"/>
          <w:szCs w:val="24"/>
          <w:lang w:val="kk-KZ"/>
        </w:rPr>
        <w:t>revent the placement in the cash-in-transit bag of items, things withdrawn from civil turnover and/or prohibited by the legislation of the Republic of Kazakhstan for storage or transportation (transportation, forwarding</w:t>
      </w:r>
      <w:r w:rsidR="00CE7002" w:rsidRPr="00B562BF">
        <w:rPr>
          <w:rFonts w:ascii="Times New Roman" w:hAnsi="Times New Roman" w:cs="Times New Roman"/>
          <w:sz w:val="24"/>
          <w:szCs w:val="24"/>
          <w:lang w:val="kk-KZ"/>
        </w:rPr>
        <w:t>).</w:t>
      </w:r>
      <w:r w:rsidR="00CE7002" w:rsidRPr="0036612D">
        <w:rPr>
          <w:rFonts w:ascii="Times New Roman" w:hAnsi="Times New Roman" w:cs="Times New Roman"/>
          <w:sz w:val="24"/>
          <w:szCs w:val="24"/>
          <w:lang w:val="en-US"/>
        </w:rPr>
        <w:t xml:space="preserve"> </w:t>
      </w:r>
    </w:p>
    <w:p w14:paraId="5E7DDA26" w14:textId="77777777" w:rsidR="0036612D" w:rsidRPr="00B562BF" w:rsidRDefault="0036612D" w:rsidP="00CE7002">
      <w:pPr>
        <w:spacing w:after="0" w:line="240" w:lineRule="auto"/>
        <w:jc w:val="both"/>
        <w:rPr>
          <w:rFonts w:ascii="Times New Roman" w:hAnsi="Times New Roman" w:cs="Times New Roman"/>
          <w:color w:val="FF0000"/>
          <w:sz w:val="24"/>
          <w:szCs w:val="24"/>
          <w:lang w:val="kk-KZ"/>
        </w:rPr>
      </w:pPr>
    </w:p>
    <w:p w14:paraId="58BD88DA" w14:textId="0A6FF317" w:rsidR="00CE7002" w:rsidRPr="00B562BF" w:rsidRDefault="003526DA" w:rsidP="00FE3CB5">
      <w:pPr>
        <w:pStyle w:val="a7"/>
        <w:numPr>
          <w:ilvl w:val="0"/>
          <w:numId w:val="4"/>
        </w:numPr>
        <w:tabs>
          <w:tab w:val="left" w:pos="426"/>
        </w:tabs>
        <w:ind w:left="0" w:firstLine="0"/>
        <w:jc w:val="both"/>
        <w:rPr>
          <w:b/>
          <w:sz w:val="24"/>
          <w:szCs w:val="24"/>
          <w:lang w:val="kk-KZ"/>
        </w:rPr>
      </w:pPr>
      <w:bookmarkStart w:id="2" w:name="_Hlk187241599"/>
      <w:bookmarkStart w:id="3" w:name="_Hlk187847297"/>
      <w:r>
        <w:rPr>
          <w:rFonts w:eastAsia="Calibri"/>
          <w:b/>
          <w:color w:val="000000" w:themeColor="text1"/>
          <w:sz w:val="24"/>
          <w:szCs w:val="24"/>
          <w:lang w:val="en-US"/>
        </w:rPr>
        <w:t>The Collection Service shall</w:t>
      </w:r>
      <w:r w:rsidR="00CE7002" w:rsidRPr="00B562BF">
        <w:rPr>
          <w:b/>
          <w:sz w:val="24"/>
          <w:szCs w:val="24"/>
          <w:lang w:val="kk-KZ"/>
        </w:rPr>
        <w:t>:</w:t>
      </w:r>
    </w:p>
    <w:p w14:paraId="6D7E550B" w14:textId="517BED09" w:rsidR="00325F17" w:rsidRDefault="00FE3CB5" w:rsidP="00CE7002">
      <w:pPr>
        <w:spacing w:after="0" w:line="240" w:lineRule="auto"/>
        <w:jc w:val="both"/>
        <w:rPr>
          <w:rFonts w:ascii="Times New Roman" w:hAnsi="Times New Roman" w:cs="Times New Roman"/>
          <w:sz w:val="24"/>
          <w:szCs w:val="24"/>
          <w:lang w:val="kk-KZ"/>
        </w:rPr>
      </w:pPr>
      <w:r w:rsidRPr="00B562BF">
        <w:rPr>
          <w:rFonts w:ascii="Times New Roman" w:hAnsi="Times New Roman" w:cs="Times New Roman"/>
          <w:sz w:val="24"/>
          <w:szCs w:val="24"/>
          <w:lang w:val="kk-KZ"/>
        </w:rPr>
        <w:t>1)</w:t>
      </w:r>
      <w:r w:rsidR="00CE7002" w:rsidRPr="00B562BF">
        <w:rPr>
          <w:rFonts w:ascii="Times New Roman" w:hAnsi="Times New Roman" w:cs="Times New Roman"/>
          <w:sz w:val="24"/>
          <w:szCs w:val="24"/>
          <w:lang w:val="kk-KZ"/>
        </w:rPr>
        <w:t xml:space="preserve"> </w:t>
      </w:r>
      <w:r w:rsidR="003526DA" w:rsidRPr="003526DA">
        <w:rPr>
          <w:rFonts w:ascii="Times New Roman" w:hAnsi="Times New Roman" w:cs="Times New Roman"/>
          <w:sz w:val="24"/>
          <w:szCs w:val="24"/>
          <w:lang w:val="kk-KZ"/>
        </w:rPr>
        <w:t>ensure that the Collection Service provides the Bank with a sample impression of the Bank's customer's seal (not required when using plastic seals and safe deposit boxes) during the first collection</w:t>
      </w:r>
      <w:r w:rsidR="00325F17" w:rsidRPr="00325F17">
        <w:rPr>
          <w:rFonts w:ascii="Times New Roman" w:hAnsi="Times New Roman" w:cs="Times New Roman"/>
          <w:sz w:val="24"/>
          <w:szCs w:val="24"/>
          <w:lang w:val="kk-KZ"/>
        </w:rPr>
        <w:t>)</w:t>
      </w:r>
      <w:r w:rsidR="003526DA">
        <w:rPr>
          <w:rFonts w:ascii="Times New Roman" w:hAnsi="Times New Roman" w:cs="Times New Roman"/>
          <w:sz w:val="24"/>
          <w:szCs w:val="24"/>
          <w:lang w:val="en-US"/>
        </w:rPr>
        <w:t xml:space="preserve">; </w:t>
      </w:r>
      <w:r w:rsidR="00325F17" w:rsidRPr="00325F17">
        <w:rPr>
          <w:rFonts w:ascii="Times New Roman" w:hAnsi="Times New Roman" w:cs="Times New Roman"/>
          <w:sz w:val="24"/>
          <w:szCs w:val="24"/>
          <w:lang w:val="kk-KZ"/>
        </w:rPr>
        <w:t xml:space="preserve"> </w:t>
      </w:r>
    </w:p>
    <w:p w14:paraId="50B52B1C" w14:textId="4362E68F" w:rsidR="00CE7002" w:rsidRPr="003526DA" w:rsidRDefault="00FE3CB5" w:rsidP="00CE7002">
      <w:pPr>
        <w:spacing w:after="0" w:line="240" w:lineRule="auto"/>
        <w:jc w:val="both"/>
        <w:rPr>
          <w:rFonts w:ascii="Times New Roman" w:hAnsi="Times New Roman" w:cs="Times New Roman"/>
          <w:sz w:val="24"/>
          <w:szCs w:val="24"/>
          <w:lang w:val="en-US"/>
        </w:rPr>
      </w:pPr>
      <w:r w:rsidRPr="00B562BF">
        <w:rPr>
          <w:rFonts w:ascii="Times New Roman" w:hAnsi="Times New Roman" w:cs="Times New Roman"/>
          <w:sz w:val="24"/>
          <w:szCs w:val="24"/>
          <w:lang w:val="kk-KZ"/>
        </w:rPr>
        <w:t>2)</w:t>
      </w:r>
      <w:r w:rsidR="00CE7002" w:rsidRPr="00B562BF">
        <w:rPr>
          <w:rFonts w:ascii="Times New Roman" w:hAnsi="Times New Roman" w:cs="Times New Roman"/>
          <w:sz w:val="24"/>
          <w:szCs w:val="24"/>
          <w:lang w:val="kk-KZ"/>
        </w:rPr>
        <w:t xml:space="preserve"> </w:t>
      </w:r>
      <w:r w:rsidR="00CE7002" w:rsidRPr="003526DA">
        <w:rPr>
          <w:rFonts w:ascii="Times New Roman" w:hAnsi="Times New Roman" w:cs="Times New Roman"/>
          <w:sz w:val="24"/>
          <w:szCs w:val="24"/>
          <w:lang w:val="en-US"/>
        </w:rPr>
        <w:t xml:space="preserve"> </w:t>
      </w:r>
      <w:r w:rsidR="003526DA" w:rsidRPr="003526DA">
        <w:rPr>
          <w:rFonts w:ascii="Times New Roman" w:hAnsi="Times New Roman" w:cs="Times New Roman"/>
          <w:sz w:val="24"/>
          <w:szCs w:val="24"/>
          <w:lang w:val="en-US"/>
        </w:rPr>
        <w:t>when transferring money for recount</w:t>
      </w:r>
      <w:r w:rsidR="00290613">
        <w:rPr>
          <w:rFonts w:ascii="Times New Roman" w:hAnsi="Times New Roman" w:cs="Times New Roman"/>
          <w:sz w:val="24"/>
          <w:szCs w:val="24"/>
          <w:lang w:val="en-US"/>
        </w:rPr>
        <w:t>s</w:t>
      </w:r>
      <w:r w:rsidR="003526DA" w:rsidRPr="003526DA">
        <w:rPr>
          <w:rFonts w:ascii="Times New Roman" w:hAnsi="Times New Roman" w:cs="Times New Roman"/>
          <w:sz w:val="24"/>
          <w:szCs w:val="24"/>
          <w:lang w:val="en-US"/>
        </w:rPr>
        <w:t>, the collector shall present to the Bank a power of attorney, a name card and an official ID card of the collection service employee</w:t>
      </w:r>
      <w:r w:rsidR="003526DA">
        <w:rPr>
          <w:rFonts w:ascii="Times New Roman" w:hAnsi="Times New Roman" w:cs="Times New Roman"/>
          <w:sz w:val="24"/>
          <w:szCs w:val="24"/>
          <w:lang w:val="en-US"/>
        </w:rPr>
        <w:t>;</w:t>
      </w:r>
    </w:p>
    <w:p w14:paraId="5143B919" w14:textId="6BDC94D8" w:rsidR="00CE7002" w:rsidRPr="00C27A82" w:rsidRDefault="00FE3CB5" w:rsidP="00CE7002">
      <w:pPr>
        <w:spacing w:after="0" w:line="240" w:lineRule="auto"/>
        <w:jc w:val="both"/>
        <w:rPr>
          <w:rFonts w:ascii="Times New Roman" w:hAnsi="Times New Roman" w:cs="Times New Roman"/>
          <w:sz w:val="24"/>
          <w:szCs w:val="24"/>
          <w:lang w:val="en-US"/>
        </w:rPr>
      </w:pPr>
      <w:r w:rsidRPr="00C27A82">
        <w:rPr>
          <w:rFonts w:ascii="Times New Roman" w:hAnsi="Times New Roman" w:cs="Times New Roman"/>
          <w:sz w:val="24"/>
          <w:szCs w:val="24"/>
          <w:lang w:val="en-US"/>
        </w:rPr>
        <w:t xml:space="preserve">3) </w:t>
      </w:r>
      <w:r w:rsidR="00C27A82" w:rsidRPr="00C27A82">
        <w:rPr>
          <w:rFonts w:ascii="Times New Roman" w:hAnsi="Times New Roman" w:cs="Times New Roman"/>
          <w:sz w:val="24"/>
          <w:szCs w:val="24"/>
          <w:lang w:val="en-US"/>
        </w:rPr>
        <w:t>provide collection services in a timely and qualitative manner in accordance with the standards and technical requirements established by the current legislation of the Republic of Kazakhstan for similar services and this Agreement</w:t>
      </w:r>
      <w:r w:rsidR="00C27A82">
        <w:rPr>
          <w:rFonts w:ascii="Times New Roman" w:hAnsi="Times New Roman" w:cs="Times New Roman"/>
          <w:sz w:val="24"/>
          <w:szCs w:val="24"/>
          <w:lang w:val="en-US"/>
        </w:rPr>
        <w:t>;</w:t>
      </w:r>
    </w:p>
    <w:p w14:paraId="2E20CB73" w14:textId="7F6478B6" w:rsidR="00CE7002" w:rsidRPr="00C27A82" w:rsidRDefault="00FE3CB5" w:rsidP="00CE7002">
      <w:pPr>
        <w:spacing w:after="0" w:line="240" w:lineRule="auto"/>
        <w:jc w:val="both"/>
        <w:rPr>
          <w:rFonts w:ascii="Times New Roman" w:hAnsi="Times New Roman" w:cs="Times New Roman"/>
          <w:sz w:val="24"/>
          <w:szCs w:val="24"/>
          <w:lang w:val="en-US"/>
        </w:rPr>
      </w:pPr>
      <w:r w:rsidRPr="00C27A82">
        <w:rPr>
          <w:rFonts w:ascii="Times New Roman" w:hAnsi="Times New Roman" w:cs="Times New Roman"/>
          <w:sz w:val="24"/>
          <w:szCs w:val="24"/>
          <w:lang w:val="en-US"/>
        </w:rPr>
        <w:t>4)</w:t>
      </w:r>
      <w:r w:rsidR="00CE7002" w:rsidRPr="00C27A82">
        <w:rPr>
          <w:rFonts w:ascii="Times New Roman" w:hAnsi="Times New Roman" w:cs="Times New Roman"/>
          <w:sz w:val="24"/>
          <w:szCs w:val="24"/>
          <w:lang w:val="en-US"/>
        </w:rPr>
        <w:t xml:space="preserve"> </w:t>
      </w:r>
      <w:r w:rsidR="00C27A82" w:rsidRPr="00C27A82">
        <w:rPr>
          <w:rFonts w:ascii="Times New Roman" w:hAnsi="Times New Roman" w:cs="Times New Roman"/>
          <w:sz w:val="24"/>
          <w:szCs w:val="24"/>
          <w:lang w:val="en-US"/>
        </w:rPr>
        <w:t xml:space="preserve">ensure the integrity and safety of encashable the cash-in-transit bags /money </w:t>
      </w:r>
      <w:proofErr w:type="gramStart"/>
      <w:r w:rsidR="00C27A82" w:rsidRPr="00C27A82">
        <w:rPr>
          <w:rFonts w:ascii="Times New Roman" w:hAnsi="Times New Roman" w:cs="Times New Roman"/>
          <w:sz w:val="24"/>
          <w:szCs w:val="24"/>
          <w:lang w:val="en-US"/>
        </w:rPr>
        <w:t>bags  with</w:t>
      </w:r>
      <w:proofErr w:type="gramEnd"/>
      <w:r w:rsidR="00C27A82" w:rsidRPr="00C27A82">
        <w:rPr>
          <w:rFonts w:ascii="Times New Roman" w:hAnsi="Times New Roman" w:cs="Times New Roman"/>
          <w:sz w:val="24"/>
          <w:szCs w:val="24"/>
          <w:lang w:val="en-US"/>
        </w:rPr>
        <w:t xml:space="preserve"> banknotes and coins</w:t>
      </w:r>
      <w:r w:rsidR="00C27A82">
        <w:rPr>
          <w:rFonts w:ascii="Times New Roman" w:hAnsi="Times New Roman" w:cs="Times New Roman"/>
          <w:sz w:val="24"/>
          <w:szCs w:val="24"/>
          <w:lang w:val="en-US"/>
        </w:rPr>
        <w:t>;</w:t>
      </w:r>
    </w:p>
    <w:p w14:paraId="3B29CCAD" w14:textId="295F3EFC" w:rsidR="00CE7002" w:rsidRPr="00C27A82" w:rsidRDefault="00FE3CB5" w:rsidP="00CE7002">
      <w:pPr>
        <w:spacing w:after="0" w:line="240" w:lineRule="auto"/>
        <w:jc w:val="both"/>
        <w:rPr>
          <w:rFonts w:ascii="Times New Roman" w:hAnsi="Times New Roman" w:cs="Times New Roman"/>
          <w:sz w:val="24"/>
          <w:szCs w:val="24"/>
          <w:lang w:val="en-US"/>
        </w:rPr>
      </w:pPr>
      <w:r w:rsidRPr="00C27A82">
        <w:rPr>
          <w:rFonts w:ascii="Times New Roman" w:hAnsi="Times New Roman" w:cs="Times New Roman"/>
          <w:sz w:val="24"/>
          <w:szCs w:val="24"/>
          <w:lang w:val="en-US"/>
        </w:rPr>
        <w:lastRenderedPageBreak/>
        <w:t>5)</w:t>
      </w:r>
      <w:r w:rsidR="00CE7002" w:rsidRPr="00C27A82">
        <w:rPr>
          <w:rFonts w:ascii="Times New Roman" w:hAnsi="Times New Roman" w:cs="Times New Roman"/>
          <w:sz w:val="24"/>
          <w:szCs w:val="24"/>
          <w:lang w:val="en-US"/>
        </w:rPr>
        <w:t xml:space="preserve"> </w:t>
      </w:r>
      <w:r w:rsidR="00C27A82" w:rsidRPr="00C27A82">
        <w:rPr>
          <w:rFonts w:ascii="Times New Roman" w:hAnsi="Times New Roman" w:cs="Times New Roman"/>
          <w:sz w:val="24"/>
          <w:szCs w:val="24"/>
          <w:lang w:val="en-US"/>
        </w:rPr>
        <w:t>perform encashment of banknotes and coins in accordance with the requirements of the legislation of the Republic of Kazakhstan, in particular - regulatory legal acts of the National Bank of the Republic of Kazakhstan</w:t>
      </w:r>
      <w:r w:rsidR="00C27A82">
        <w:rPr>
          <w:rFonts w:ascii="Times New Roman" w:hAnsi="Times New Roman" w:cs="Times New Roman"/>
          <w:sz w:val="24"/>
          <w:szCs w:val="24"/>
          <w:lang w:val="en-US"/>
        </w:rPr>
        <w:t>;</w:t>
      </w:r>
    </w:p>
    <w:p w14:paraId="0C8171AA" w14:textId="4F13D652" w:rsidR="008F221E" w:rsidRPr="00C27A82" w:rsidRDefault="00FE3CB5" w:rsidP="008F221E">
      <w:pPr>
        <w:spacing w:after="0" w:line="240" w:lineRule="auto"/>
        <w:jc w:val="both"/>
        <w:rPr>
          <w:rFonts w:ascii="Times New Roman" w:hAnsi="Times New Roman" w:cs="Times New Roman"/>
          <w:b/>
          <w:bCs/>
          <w:sz w:val="24"/>
          <w:szCs w:val="24"/>
          <w:lang w:val="en-US"/>
        </w:rPr>
      </w:pPr>
      <w:r w:rsidRPr="00C27A82">
        <w:rPr>
          <w:rFonts w:ascii="Times New Roman" w:hAnsi="Times New Roman" w:cs="Times New Roman"/>
          <w:sz w:val="24"/>
          <w:szCs w:val="24"/>
          <w:lang w:val="en-US"/>
        </w:rPr>
        <w:t>6)</w:t>
      </w:r>
      <w:r w:rsidR="00CE7002" w:rsidRPr="00C27A82">
        <w:rPr>
          <w:rFonts w:ascii="Times New Roman" w:hAnsi="Times New Roman" w:cs="Times New Roman"/>
          <w:sz w:val="24"/>
          <w:szCs w:val="24"/>
          <w:lang w:val="en-US"/>
        </w:rPr>
        <w:t xml:space="preserve"> </w:t>
      </w:r>
      <w:r w:rsidR="00C27A82" w:rsidRPr="00C27A82">
        <w:rPr>
          <w:rFonts w:ascii="Times New Roman" w:hAnsi="Times New Roman" w:cs="Times New Roman"/>
          <w:sz w:val="24"/>
          <w:szCs w:val="24"/>
          <w:lang w:val="en-US"/>
        </w:rPr>
        <w:t>ensure delivery of encashed banknotes and coins to the cash collection point during working hours/on the first working day after a weekend (holiday</w:t>
      </w:r>
      <w:r w:rsidR="008F221E" w:rsidRPr="00C27A82">
        <w:rPr>
          <w:rFonts w:ascii="Times New Roman" w:hAnsi="Times New Roman" w:cs="Times New Roman"/>
          <w:sz w:val="24"/>
          <w:szCs w:val="24"/>
          <w:lang w:val="en-US"/>
        </w:rPr>
        <w:t>)</w:t>
      </w:r>
      <w:r w:rsidR="00C27A82">
        <w:rPr>
          <w:rFonts w:ascii="Times New Roman" w:hAnsi="Times New Roman" w:cs="Times New Roman"/>
          <w:sz w:val="24"/>
          <w:szCs w:val="24"/>
          <w:lang w:val="en-US"/>
        </w:rPr>
        <w:t>;</w:t>
      </w:r>
    </w:p>
    <w:bookmarkEnd w:id="2"/>
    <w:p w14:paraId="3A5F4A85" w14:textId="49E27224" w:rsidR="00CE7002" w:rsidRPr="00C27A82" w:rsidRDefault="00FE3CB5" w:rsidP="00CE7002">
      <w:pPr>
        <w:spacing w:after="0" w:line="240" w:lineRule="auto"/>
        <w:jc w:val="both"/>
        <w:rPr>
          <w:rFonts w:ascii="Times New Roman" w:hAnsi="Times New Roman" w:cs="Times New Roman"/>
          <w:sz w:val="24"/>
          <w:szCs w:val="24"/>
          <w:lang w:val="en-US"/>
        </w:rPr>
      </w:pPr>
      <w:r w:rsidRPr="00C27A82">
        <w:rPr>
          <w:rFonts w:ascii="Times New Roman" w:hAnsi="Times New Roman" w:cs="Times New Roman"/>
          <w:sz w:val="24"/>
          <w:szCs w:val="24"/>
          <w:lang w:val="en-US"/>
        </w:rPr>
        <w:t>7)</w:t>
      </w:r>
      <w:r w:rsidR="00CE7002" w:rsidRPr="00C27A82">
        <w:rPr>
          <w:rFonts w:ascii="Times New Roman" w:hAnsi="Times New Roman" w:cs="Times New Roman"/>
          <w:sz w:val="24"/>
          <w:szCs w:val="24"/>
          <w:lang w:val="en-US"/>
        </w:rPr>
        <w:t xml:space="preserve"> </w:t>
      </w:r>
      <w:r w:rsidR="00C27A82" w:rsidRPr="00C27A82">
        <w:rPr>
          <w:rFonts w:ascii="Times New Roman" w:hAnsi="Times New Roman" w:cs="Times New Roman"/>
          <w:sz w:val="24"/>
          <w:szCs w:val="24"/>
          <w:lang w:val="en-US"/>
        </w:rPr>
        <w:t>perform collection of the Customer's banknotes and coins only in the cash-in-transit bags sealed by the Customer's cashiers in accordance with the terms and conditions of this Agreement</w:t>
      </w:r>
      <w:r w:rsidR="00C27A82">
        <w:rPr>
          <w:rFonts w:ascii="Times New Roman" w:hAnsi="Times New Roman" w:cs="Times New Roman"/>
          <w:sz w:val="24"/>
          <w:szCs w:val="24"/>
          <w:lang w:val="en-US"/>
        </w:rPr>
        <w:t>;</w:t>
      </w:r>
    </w:p>
    <w:p w14:paraId="74BA9D31" w14:textId="7B8BA7C5" w:rsidR="00CE7002" w:rsidRPr="00B562BF" w:rsidRDefault="00FE3CB5" w:rsidP="00CE7002">
      <w:pPr>
        <w:tabs>
          <w:tab w:val="left" w:pos="34"/>
          <w:tab w:val="left" w:pos="743"/>
        </w:tabs>
        <w:spacing w:after="0" w:line="240" w:lineRule="auto"/>
        <w:jc w:val="both"/>
        <w:rPr>
          <w:rFonts w:ascii="Times New Roman" w:hAnsi="Times New Roman" w:cs="Times New Roman"/>
          <w:b/>
          <w:bCs/>
          <w:sz w:val="24"/>
          <w:szCs w:val="24"/>
          <w:lang w:val="kk-KZ"/>
        </w:rPr>
      </w:pPr>
      <w:r w:rsidRPr="00B822A9">
        <w:rPr>
          <w:rFonts w:ascii="Times New Roman" w:hAnsi="Times New Roman" w:cs="Times New Roman"/>
          <w:sz w:val="24"/>
          <w:szCs w:val="24"/>
          <w:lang w:val="en-US"/>
        </w:rPr>
        <w:t>8)</w:t>
      </w:r>
      <w:r w:rsidR="00CE7002" w:rsidRPr="00B822A9">
        <w:rPr>
          <w:rFonts w:ascii="Times New Roman" w:hAnsi="Times New Roman" w:cs="Times New Roman"/>
          <w:sz w:val="24"/>
          <w:szCs w:val="24"/>
          <w:lang w:val="en-US"/>
        </w:rPr>
        <w:t xml:space="preserve"> </w:t>
      </w:r>
      <w:r w:rsidR="00B822A9" w:rsidRPr="00B822A9">
        <w:rPr>
          <w:rFonts w:ascii="Times New Roman" w:hAnsi="Times New Roman" w:cs="Times New Roman"/>
          <w:sz w:val="24"/>
          <w:szCs w:val="24"/>
          <w:lang w:val="en-US"/>
        </w:rPr>
        <w:t>At the time of signing this Agreement, provide the Bank with the list of cash-in-transit couriers of the Collection Service, indicating the data of identity documents and state numbers of the cars involved in collection of banknotes and coins</w:t>
      </w:r>
      <w:r w:rsidR="00CE7002" w:rsidRPr="00B822A9">
        <w:rPr>
          <w:rFonts w:ascii="Times New Roman" w:hAnsi="Times New Roman" w:cs="Times New Roman"/>
          <w:sz w:val="24"/>
          <w:szCs w:val="24"/>
          <w:lang w:val="en-US"/>
        </w:rPr>
        <w:t>.</w:t>
      </w:r>
    </w:p>
    <w:bookmarkEnd w:id="3"/>
    <w:p w14:paraId="362D4894" w14:textId="77777777" w:rsidR="004C7D35" w:rsidRPr="00B562BF" w:rsidRDefault="004C7D35" w:rsidP="004C7D35">
      <w:pPr>
        <w:tabs>
          <w:tab w:val="left" w:pos="34"/>
          <w:tab w:val="left" w:pos="743"/>
        </w:tabs>
        <w:spacing w:after="0" w:line="240" w:lineRule="auto"/>
        <w:jc w:val="center"/>
        <w:rPr>
          <w:rFonts w:ascii="Times New Roman" w:hAnsi="Times New Roman" w:cs="Times New Roman"/>
          <w:b/>
          <w:bCs/>
          <w:sz w:val="24"/>
          <w:szCs w:val="24"/>
          <w:lang w:val="kk-KZ"/>
        </w:rPr>
      </w:pPr>
    </w:p>
    <w:p w14:paraId="02461F46" w14:textId="77C62483" w:rsidR="004C7D35" w:rsidRPr="00163EE2" w:rsidRDefault="00163EE2" w:rsidP="004C7D35">
      <w:pPr>
        <w:tabs>
          <w:tab w:val="left" w:pos="426"/>
          <w:tab w:val="left" w:pos="602"/>
        </w:tabs>
        <w:jc w:val="both"/>
        <w:rPr>
          <w:rFonts w:ascii="Times New Roman" w:hAnsi="Times New Roman" w:cs="Times New Roman"/>
          <w:b/>
          <w:bCs/>
          <w:sz w:val="24"/>
          <w:szCs w:val="24"/>
          <w:lang w:val="en-US"/>
        </w:rPr>
      </w:pPr>
      <w:r w:rsidRPr="00163EE2">
        <w:rPr>
          <w:rFonts w:ascii="Times New Roman" w:hAnsi="Times New Roman" w:cs="Times New Roman"/>
          <w:b/>
          <w:sz w:val="24"/>
          <w:szCs w:val="24"/>
          <w:lang w:val="en-US"/>
        </w:rPr>
        <w:t>SECTION 4. RESPONSIBILITY OF THE PARTIES</w:t>
      </w:r>
    </w:p>
    <w:p w14:paraId="572A7B2C" w14:textId="14ABABE7" w:rsidR="00FE3CB5" w:rsidRPr="00B562BF" w:rsidRDefault="006F1B40" w:rsidP="004C7D35">
      <w:pPr>
        <w:pStyle w:val="a3"/>
        <w:numPr>
          <w:ilvl w:val="0"/>
          <w:numId w:val="4"/>
        </w:numPr>
        <w:tabs>
          <w:tab w:val="left" w:pos="34"/>
          <w:tab w:val="left" w:pos="426"/>
        </w:tabs>
        <w:ind w:left="0" w:firstLine="0"/>
        <w:rPr>
          <w:sz w:val="24"/>
          <w:szCs w:val="24"/>
          <w:lang w:val="kk-KZ"/>
        </w:rPr>
      </w:pPr>
      <w:r w:rsidRPr="006F1B40">
        <w:rPr>
          <w:sz w:val="24"/>
          <w:szCs w:val="24"/>
          <w:lang w:val="kk-KZ"/>
        </w:rPr>
        <w:t>For unreasonable refusal to pay for the rendered the cash recount</w:t>
      </w:r>
      <w:r w:rsidR="00290613">
        <w:rPr>
          <w:sz w:val="24"/>
          <w:szCs w:val="24"/>
          <w:lang w:val="en-US"/>
        </w:rPr>
        <w:t>s</w:t>
      </w:r>
      <w:r w:rsidRPr="006F1B40">
        <w:rPr>
          <w:sz w:val="24"/>
          <w:szCs w:val="24"/>
          <w:lang w:val="kk-KZ"/>
        </w:rPr>
        <w:t xml:space="preserve"> service, the Customer shall pay in favour of the Bank, in addition to the cost of the rendered service, a penalty in the amount of 1% (one) of the amount from which the Customer has refused to pay</w:t>
      </w:r>
      <w:r w:rsidR="004C7D35" w:rsidRPr="00B562BF">
        <w:rPr>
          <w:sz w:val="24"/>
          <w:szCs w:val="24"/>
          <w:lang w:val="kk-KZ"/>
        </w:rPr>
        <w:t>.</w:t>
      </w:r>
    </w:p>
    <w:p w14:paraId="13C4306A" w14:textId="4B650297" w:rsidR="00FE3CB5" w:rsidRPr="00B562BF" w:rsidRDefault="00437DCF" w:rsidP="004C7D35">
      <w:pPr>
        <w:pStyle w:val="a3"/>
        <w:numPr>
          <w:ilvl w:val="0"/>
          <w:numId w:val="4"/>
        </w:numPr>
        <w:tabs>
          <w:tab w:val="left" w:pos="34"/>
          <w:tab w:val="left" w:pos="426"/>
        </w:tabs>
        <w:ind w:left="0" w:firstLine="0"/>
        <w:rPr>
          <w:sz w:val="24"/>
          <w:szCs w:val="24"/>
          <w:lang w:val="kk-KZ"/>
        </w:rPr>
      </w:pPr>
      <w:r w:rsidRPr="00437DCF">
        <w:rPr>
          <w:sz w:val="24"/>
          <w:szCs w:val="24"/>
          <w:lang w:val="kk-KZ"/>
        </w:rPr>
        <w:t>For late payment of the Services, the Bank shall have the right to charge a penalty to the Customer in the amount of 0.1 (zero point one-tenth) % of the total outstanding amount for each day of late payment</w:t>
      </w:r>
      <w:r w:rsidR="004C7D35" w:rsidRPr="00B562BF">
        <w:rPr>
          <w:sz w:val="24"/>
          <w:szCs w:val="24"/>
          <w:lang w:val="kk-KZ"/>
        </w:rPr>
        <w:t>.</w:t>
      </w:r>
    </w:p>
    <w:p w14:paraId="68820C6D" w14:textId="1A6187A8" w:rsidR="00FE3CB5" w:rsidRPr="00B562BF" w:rsidRDefault="00C67128" w:rsidP="004C7D35">
      <w:pPr>
        <w:pStyle w:val="a3"/>
        <w:numPr>
          <w:ilvl w:val="0"/>
          <w:numId w:val="4"/>
        </w:numPr>
        <w:tabs>
          <w:tab w:val="left" w:pos="34"/>
          <w:tab w:val="left" w:pos="426"/>
        </w:tabs>
        <w:ind w:left="0" w:firstLine="0"/>
        <w:rPr>
          <w:sz w:val="24"/>
          <w:szCs w:val="24"/>
          <w:lang w:val="kk-KZ"/>
        </w:rPr>
      </w:pPr>
      <w:r w:rsidRPr="00C67128">
        <w:rPr>
          <w:sz w:val="24"/>
          <w:szCs w:val="24"/>
          <w:lang w:val="kk-KZ"/>
        </w:rPr>
        <w:t>In case of untimely transfer of the collected amount to the Customer's current account, the Bank shall pay 0.1% of the non-transferred amount for each day of delay, but not more than 3% of the non-transferred amount</w:t>
      </w:r>
      <w:r w:rsidR="004C7D35" w:rsidRPr="00B562BF">
        <w:rPr>
          <w:i/>
          <w:iCs/>
          <w:sz w:val="24"/>
          <w:szCs w:val="24"/>
          <w:lang w:val="kk-KZ"/>
        </w:rPr>
        <w:t>.</w:t>
      </w:r>
    </w:p>
    <w:p w14:paraId="60239B18" w14:textId="153658B3" w:rsidR="00FE3CB5" w:rsidRPr="00B562BF" w:rsidRDefault="00C67128" w:rsidP="004C7D35">
      <w:pPr>
        <w:pStyle w:val="a3"/>
        <w:numPr>
          <w:ilvl w:val="0"/>
          <w:numId w:val="4"/>
        </w:numPr>
        <w:tabs>
          <w:tab w:val="left" w:pos="34"/>
          <w:tab w:val="left" w:pos="426"/>
        </w:tabs>
        <w:ind w:left="0" w:firstLine="0"/>
        <w:rPr>
          <w:sz w:val="24"/>
          <w:szCs w:val="24"/>
          <w:lang w:val="kk-KZ"/>
        </w:rPr>
      </w:pPr>
      <w:r w:rsidRPr="00C67128">
        <w:rPr>
          <w:sz w:val="24"/>
          <w:szCs w:val="24"/>
          <w:lang w:val="kk-KZ"/>
        </w:rPr>
        <w:t>The Parties shall immediately notify each other of all changes in payment details, their names, locations, details, addresses (including legal and actual addresses), numbers and names of communication means</w:t>
      </w:r>
      <w:r w:rsidR="004C7D35" w:rsidRPr="00B562BF">
        <w:rPr>
          <w:sz w:val="24"/>
          <w:szCs w:val="24"/>
          <w:lang w:val="kk-KZ"/>
        </w:rPr>
        <w:t>.</w:t>
      </w:r>
    </w:p>
    <w:p w14:paraId="5101DE54" w14:textId="1FFFF2C5" w:rsidR="00FE3CB5" w:rsidRPr="00B562BF" w:rsidRDefault="00C67128" w:rsidP="004C7D35">
      <w:pPr>
        <w:pStyle w:val="a3"/>
        <w:numPr>
          <w:ilvl w:val="0"/>
          <w:numId w:val="4"/>
        </w:numPr>
        <w:tabs>
          <w:tab w:val="left" w:pos="34"/>
          <w:tab w:val="left" w:pos="426"/>
        </w:tabs>
        <w:ind w:left="0" w:firstLine="0"/>
        <w:rPr>
          <w:sz w:val="24"/>
          <w:szCs w:val="24"/>
          <w:lang w:val="kk-KZ"/>
        </w:rPr>
      </w:pPr>
      <w:r w:rsidRPr="00C67128">
        <w:rPr>
          <w:rFonts w:eastAsia="Calibri"/>
          <w:sz w:val="24"/>
          <w:szCs w:val="24"/>
          <w:lang w:val="en-US"/>
        </w:rPr>
        <w:t>The Collection Service shall be responsible to the Customer according to the Agreement concluded between the Collection Service and the Customer</w:t>
      </w:r>
      <w:r w:rsidR="004C7D35" w:rsidRPr="00C67128">
        <w:rPr>
          <w:rFonts w:eastAsia="Calibri"/>
          <w:sz w:val="24"/>
          <w:szCs w:val="24"/>
          <w:lang w:val="en-US"/>
        </w:rPr>
        <w:t>.</w:t>
      </w:r>
    </w:p>
    <w:p w14:paraId="4FBB2AF6" w14:textId="355DC349" w:rsidR="00FE3CB5" w:rsidRPr="00B562BF" w:rsidRDefault="00267482" w:rsidP="004C7D35">
      <w:pPr>
        <w:pStyle w:val="a3"/>
        <w:numPr>
          <w:ilvl w:val="0"/>
          <w:numId w:val="4"/>
        </w:numPr>
        <w:tabs>
          <w:tab w:val="left" w:pos="34"/>
          <w:tab w:val="left" w:pos="426"/>
        </w:tabs>
        <w:ind w:left="0" w:firstLine="0"/>
        <w:rPr>
          <w:sz w:val="24"/>
          <w:szCs w:val="24"/>
          <w:lang w:val="kk-KZ"/>
        </w:rPr>
      </w:pPr>
      <w:r w:rsidRPr="00267482">
        <w:rPr>
          <w:sz w:val="24"/>
          <w:szCs w:val="24"/>
          <w:lang w:val="kk-KZ"/>
        </w:rPr>
        <w:t>The Bank shall not held financial responsibility to the Customer for the completeness of putting cash in the cash-in-transit bag</w:t>
      </w:r>
      <w:r w:rsidR="004C7D35" w:rsidRPr="00B562BF">
        <w:rPr>
          <w:sz w:val="24"/>
          <w:szCs w:val="24"/>
          <w:lang w:val="kk-KZ"/>
        </w:rPr>
        <w:t>.</w:t>
      </w:r>
    </w:p>
    <w:p w14:paraId="5A6BEF2A" w14:textId="1FF73290" w:rsidR="00FE3CB5" w:rsidRPr="00B562BF" w:rsidRDefault="002F57C2" w:rsidP="004C7D35">
      <w:pPr>
        <w:pStyle w:val="a3"/>
        <w:numPr>
          <w:ilvl w:val="0"/>
          <w:numId w:val="4"/>
        </w:numPr>
        <w:tabs>
          <w:tab w:val="left" w:pos="34"/>
          <w:tab w:val="left" w:pos="426"/>
        </w:tabs>
        <w:ind w:left="0" w:firstLine="0"/>
        <w:rPr>
          <w:sz w:val="24"/>
          <w:szCs w:val="24"/>
          <w:lang w:val="kk-KZ"/>
        </w:rPr>
      </w:pPr>
      <w:r w:rsidRPr="002F57C2">
        <w:rPr>
          <w:sz w:val="24"/>
          <w:szCs w:val="24"/>
          <w:lang w:val="kk-KZ"/>
        </w:rPr>
        <w:t>The Bank shall not be responsible to the Customer in connection with any losses, if the Customer's breach of any of the obligations has caused directly or indirectly a material or contributing cause of such losses</w:t>
      </w:r>
      <w:r w:rsidR="002D1394">
        <w:rPr>
          <w:sz w:val="24"/>
          <w:szCs w:val="24"/>
          <w:lang w:val="kk-KZ"/>
        </w:rPr>
        <w:t>.</w:t>
      </w:r>
    </w:p>
    <w:p w14:paraId="4A46EB23" w14:textId="4313C4B1" w:rsidR="00FE3CB5" w:rsidRPr="00B562BF" w:rsidRDefault="002F57C2" w:rsidP="004C7D35">
      <w:pPr>
        <w:pStyle w:val="a3"/>
        <w:numPr>
          <w:ilvl w:val="0"/>
          <w:numId w:val="4"/>
        </w:numPr>
        <w:tabs>
          <w:tab w:val="left" w:pos="34"/>
          <w:tab w:val="left" w:pos="426"/>
        </w:tabs>
        <w:ind w:left="0" w:firstLine="0"/>
        <w:rPr>
          <w:sz w:val="24"/>
          <w:szCs w:val="24"/>
          <w:lang w:val="kk-KZ"/>
        </w:rPr>
      </w:pPr>
      <w:r w:rsidRPr="002F57C2">
        <w:rPr>
          <w:sz w:val="24"/>
          <w:szCs w:val="24"/>
          <w:lang w:val="en-US"/>
        </w:rPr>
        <w:t xml:space="preserve">The Customer shall be responsible for any and all actions of the attorney, which entail obligations for the Customer. The Bank shall not be responsible for any losses that the Customer may incur due to forged or counterfeit power of attorney appointing such </w:t>
      </w:r>
      <w:r>
        <w:rPr>
          <w:sz w:val="24"/>
          <w:szCs w:val="24"/>
          <w:lang w:val="en-US"/>
        </w:rPr>
        <w:t>proxyholders</w:t>
      </w:r>
      <w:r w:rsidR="004C7D35" w:rsidRPr="002F57C2">
        <w:rPr>
          <w:sz w:val="24"/>
          <w:szCs w:val="24"/>
          <w:lang w:val="en-US"/>
        </w:rPr>
        <w:t>.</w:t>
      </w:r>
    </w:p>
    <w:p w14:paraId="1DB7868B" w14:textId="65E118EA" w:rsidR="00FE3CB5" w:rsidRPr="00B562BF" w:rsidRDefault="002F57C2" w:rsidP="004C7D35">
      <w:pPr>
        <w:pStyle w:val="a3"/>
        <w:numPr>
          <w:ilvl w:val="0"/>
          <w:numId w:val="4"/>
        </w:numPr>
        <w:tabs>
          <w:tab w:val="left" w:pos="34"/>
          <w:tab w:val="left" w:pos="426"/>
        </w:tabs>
        <w:ind w:left="0" w:firstLine="0"/>
        <w:rPr>
          <w:sz w:val="24"/>
          <w:szCs w:val="24"/>
          <w:lang w:val="kk-KZ"/>
        </w:rPr>
      </w:pPr>
      <w:r w:rsidRPr="002F57C2">
        <w:rPr>
          <w:sz w:val="24"/>
          <w:szCs w:val="24"/>
          <w:lang w:val="en-US"/>
        </w:rPr>
        <w:t>The Customer shall assume all risk and liability related to incorrect details in the documents</w:t>
      </w:r>
      <w:r w:rsidR="004C7D35" w:rsidRPr="002F57C2">
        <w:rPr>
          <w:sz w:val="24"/>
          <w:szCs w:val="24"/>
          <w:lang w:val="en-US"/>
        </w:rPr>
        <w:t>.</w:t>
      </w:r>
    </w:p>
    <w:p w14:paraId="6A9F4D6D" w14:textId="77777777" w:rsidR="004C7D35" w:rsidRPr="00B562BF" w:rsidRDefault="004C7D35" w:rsidP="00CE7002">
      <w:pPr>
        <w:spacing w:after="0" w:line="240" w:lineRule="auto"/>
        <w:rPr>
          <w:rFonts w:ascii="Times New Roman" w:hAnsi="Times New Roman" w:cs="Times New Roman"/>
          <w:b/>
          <w:bCs/>
          <w:sz w:val="24"/>
          <w:szCs w:val="24"/>
          <w:lang w:val="kk-KZ"/>
        </w:rPr>
      </w:pPr>
    </w:p>
    <w:p w14:paraId="7C6A30C0" w14:textId="6F1E8C10" w:rsidR="004C7D35" w:rsidRPr="00B562BF" w:rsidRDefault="002F57C2" w:rsidP="004C7D35">
      <w:pPr>
        <w:tabs>
          <w:tab w:val="left" w:pos="426"/>
          <w:tab w:val="left" w:pos="602"/>
        </w:tabs>
        <w:jc w:val="both"/>
        <w:rPr>
          <w:rFonts w:ascii="Times New Roman" w:hAnsi="Times New Roman" w:cs="Times New Roman"/>
          <w:b/>
          <w:bCs/>
          <w:sz w:val="24"/>
          <w:szCs w:val="24"/>
          <w:lang w:val="kk-KZ"/>
        </w:rPr>
      </w:pPr>
      <w:r w:rsidRPr="002F57C2">
        <w:rPr>
          <w:rFonts w:ascii="Times New Roman" w:hAnsi="Times New Roman" w:cs="Times New Roman"/>
          <w:b/>
          <w:sz w:val="24"/>
          <w:szCs w:val="24"/>
        </w:rPr>
        <w:t>SECTION 6. CONFIDENTIALITY</w:t>
      </w:r>
    </w:p>
    <w:p w14:paraId="10DD3402" w14:textId="2C42C6AB" w:rsidR="00880B48" w:rsidRPr="00B562BF" w:rsidRDefault="002F21D3" w:rsidP="00880B48">
      <w:pPr>
        <w:pStyle w:val="a7"/>
        <w:numPr>
          <w:ilvl w:val="0"/>
          <w:numId w:val="4"/>
        </w:numPr>
        <w:tabs>
          <w:tab w:val="left" w:pos="426"/>
        </w:tabs>
        <w:ind w:left="0" w:firstLine="0"/>
        <w:jc w:val="both"/>
        <w:rPr>
          <w:sz w:val="24"/>
          <w:szCs w:val="24"/>
          <w:lang w:val="kk-KZ"/>
        </w:rPr>
      </w:pPr>
      <w:r w:rsidRPr="002F21D3">
        <w:rPr>
          <w:sz w:val="24"/>
          <w:szCs w:val="24"/>
          <w:lang w:val="kk-KZ"/>
        </w:rPr>
        <w:t>The Parties have agreed that the information about the Party or its activities, which became known to the other Party in the course of performance of the terms and conditions of the Accession Agreement, is confidential information and shall not be transferred to any third parties without the consent of the Party to the Accession Agreement, which is affected by this information</w:t>
      </w:r>
      <w:r w:rsidR="004C7D35" w:rsidRPr="00B562BF">
        <w:rPr>
          <w:sz w:val="24"/>
          <w:szCs w:val="24"/>
          <w:lang w:val="kk-KZ"/>
        </w:rPr>
        <w:t>.</w:t>
      </w:r>
    </w:p>
    <w:p w14:paraId="1120E6C1" w14:textId="35E4A73B" w:rsidR="00880B48" w:rsidRPr="00B562BF" w:rsidRDefault="002F21D3" w:rsidP="00880B48">
      <w:pPr>
        <w:pStyle w:val="a7"/>
        <w:numPr>
          <w:ilvl w:val="0"/>
          <w:numId w:val="4"/>
        </w:numPr>
        <w:tabs>
          <w:tab w:val="left" w:pos="426"/>
        </w:tabs>
        <w:ind w:left="0" w:firstLine="0"/>
        <w:jc w:val="both"/>
        <w:rPr>
          <w:sz w:val="24"/>
          <w:szCs w:val="24"/>
          <w:lang w:val="kk-KZ"/>
        </w:rPr>
      </w:pPr>
      <w:r w:rsidRPr="002F21D3">
        <w:rPr>
          <w:sz w:val="24"/>
          <w:szCs w:val="24"/>
          <w:lang w:val="kk-KZ"/>
        </w:rPr>
        <w:t>Restrictions on disclosure of information shall not apply if such disclosure is required by the legislation of the Republic of Kazakhstan</w:t>
      </w:r>
      <w:r w:rsidR="004C7D35" w:rsidRPr="00B562BF">
        <w:rPr>
          <w:sz w:val="24"/>
          <w:szCs w:val="24"/>
          <w:lang w:val="kk-KZ"/>
        </w:rPr>
        <w:t xml:space="preserve">. </w:t>
      </w:r>
    </w:p>
    <w:p w14:paraId="36412C2B" w14:textId="028F529A" w:rsidR="004C7D35" w:rsidRPr="00B562BF" w:rsidRDefault="00FB6706" w:rsidP="00880B48">
      <w:pPr>
        <w:pStyle w:val="a7"/>
        <w:numPr>
          <w:ilvl w:val="0"/>
          <w:numId w:val="4"/>
        </w:numPr>
        <w:tabs>
          <w:tab w:val="left" w:pos="426"/>
        </w:tabs>
        <w:ind w:left="0" w:firstLine="0"/>
        <w:jc w:val="both"/>
        <w:rPr>
          <w:sz w:val="24"/>
          <w:szCs w:val="24"/>
          <w:lang w:val="kk-KZ"/>
        </w:rPr>
      </w:pPr>
      <w:r w:rsidRPr="00FB6706">
        <w:rPr>
          <w:sz w:val="24"/>
          <w:szCs w:val="24"/>
          <w:lang w:val="kk-KZ"/>
        </w:rPr>
        <w:t>Confidential information shall include, but shall not be limited to</w:t>
      </w:r>
      <w:r w:rsidR="004C7D35" w:rsidRPr="00B562BF">
        <w:rPr>
          <w:sz w:val="24"/>
          <w:szCs w:val="24"/>
          <w:lang w:val="kk-KZ"/>
        </w:rPr>
        <w:t>:</w:t>
      </w:r>
    </w:p>
    <w:p w14:paraId="7D482DFB" w14:textId="692D4ED5" w:rsidR="004C7D35" w:rsidRPr="00B562BF" w:rsidRDefault="004C7D35" w:rsidP="00880B48">
      <w:pPr>
        <w:tabs>
          <w:tab w:val="left" w:pos="284"/>
        </w:tabs>
        <w:spacing w:after="0" w:line="240" w:lineRule="auto"/>
        <w:ind w:left="34"/>
        <w:jc w:val="both"/>
        <w:rPr>
          <w:rFonts w:ascii="Times New Roman" w:hAnsi="Times New Roman" w:cs="Times New Roman"/>
          <w:sz w:val="24"/>
          <w:szCs w:val="24"/>
          <w:lang w:val="kk-KZ"/>
        </w:rPr>
      </w:pPr>
      <w:r w:rsidRPr="00B562BF">
        <w:rPr>
          <w:rFonts w:ascii="Times New Roman" w:hAnsi="Times New Roman" w:cs="Times New Roman"/>
          <w:sz w:val="24"/>
          <w:szCs w:val="24"/>
          <w:lang w:val="kk-KZ"/>
        </w:rPr>
        <w:t>•</w:t>
      </w:r>
      <w:r w:rsidRPr="00B562BF">
        <w:rPr>
          <w:rFonts w:ascii="Times New Roman" w:hAnsi="Times New Roman" w:cs="Times New Roman"/>
          <w:sz w:val="24"/>
          <w:szCs w:val="24"/>
          <w:lang w:val="kk-KZ"/>
        </w:rPr>
        <w:tab/>
      </w:r>
      <w:r w:rsidR="001078A1" w:rsidRPr="001078A1">
        <w:rPr>
          <w:rFonts w:ascii="Times New Roman" w:hAnsi="Times New Roman" w:cs="Times New Roman"/>
          <w:sz w:val="24"/>
          <w:szCs w:val="24"/>
          <w:lang w:val="kk-KZ"/>
        </w:rPr>
        <w:t>circumstances that are relevant to the financial or business activities of the Parties</w:t>
      </w:r>
      <w:r w:rsidRPr="00B562BF">
        <w:rPr>
          <w:rFonts w:ascii="Times New Roman" w:hAnsi="Times New Roman" w:cs="Times New Roman"/>
          <w:sz w:val="24"/>
          <w:szCs w:val="24"/>
          <w:lang w:val="kk-KZ"/>
        </w:rPr>
        <w:t>;</w:t>
      </w:r>
    </w:p>
    <w:p w14:paraId="5518F782" w14:textId="6F92F7F0" w:rsidR="004C7D35" w:rsidRPr="00B562BF" w:rsidRDefault="004C7D35" w:rsidP="00880B48">
      <w:pPr>
        <w:tabs>
          <w:tab w:val="left" w:pos="284"/>
        </w:tabs>
        <w:spacing w:after="0" w:line="240" w:lineRule="auto"/>
        <w:ind w:left="34"/>
        <w:jc w:val="both"/>
        <w:rPr>
          <w:rFonts w:ascii="Times New Roman" w:hAnsi="Times New Roman" w:cs="Times New Roman"/>
          <w:sz w:val="24"/>
          <w:szCs w:val="24"/>
          <w:lang w:val="kk-KZ"/>
        </w:rPr>
      </w:pPr>
      <w:r w:rsidRPr="00B562BF">
        <w:rPr>
          <w:rFonts w:ascii="Times New Roman" w:hAnsi="Times New Roman" w:cs="Times New Roman"/>
          <w:sz w:val="24"/>
          <w:szCs w:val="24"/>
          <w:lang w:val="kk-KZ"/>
        </w:rPr>
        <w:t>•</w:t>
      </w:r>
      <w:r w:rsidRPr="00B562BF">
        <w:rPr>
          <w:rFonts w:ascii="Times New Roman" w:hAnsi="Times New Roman" w:cs="Times New Roman"/>
          <w:sz w:val="24"/>
          <w:szCs w:val="24"/>
          <w:lang w:val="kk-KZ"/>
        </w:rPr>
        <w:tab/>
      </w:r>
      <w:r w:rsidR="001078A1" w:rsidRPr="001078A1">
        <w:rPr>
          <w:rFonts w:ascii="Times New Roman" w:hAnsi="Times New Roman" w:cs="Times New Roman"/>
          <w:sz w:val="24"/>
          <w:szCs w:val="24"/>
          <w:lang w:val="kk-KZ"/>
        </w:rPr>
        <w:t>information about the Parties' employees or persons who participate in events, correspondence, negotiations</w:t>
      </w:r>
      <w:r w:rsidRPr="00B562BF">
        <w:rPr>
          <w:rFonts w:ascii="Times New Roman" w:hAnsi="Times New Roman" w:cs="Times New Roman"/>
          <w:sz w:val="24"/>
          <w:szCs w:val="24"/>
          <w:lang w:val="kk-KZ"/>
        </w:rPr>
        <w:t>;</w:t>
      </w:r>
    </w:p>
    <w:p w14:paraId="39DC23D9" w14:textId="28C0E7C6" w:rsidR="004C7D35" w:rsidRPr="00B562BF" w:rsidRDefault="004C7D35" w:rsidP="00880B48">
      <w:pPr>
        <w:tabs>
          <w:tab w:val="left" w:pos="284"/>
        </w:tabs>
        <w:spacing w:after="0" w:line="240" w:lineRule="auto"/>
        <w:ind w:left="34"/>
        <w:jc w:val="both"/>
        <w:rPr>
          <w:rFonts w:ascii="Times New Roman" w:hAnsi="Times New Roman" w:cs="Times New Roman"/>
          <w:sz w:val="24"/>
          <w:szCs w:val="24"/>
          <w:lang w:val="kk-KZ"/>
        </w:rPr>
      </w:pPr>
      <w:r w:rsidRPr="00B562BF">
        <w:rPr>
          <w:rFonts w:ascii="Times New Roman" w:hAnsi="Times New Roman" w:cs="Times New Roman"/>
          <w:sz w:val="24"/>
          <w:szCs w:val="24"/>
          <w:lang w:val="kk-KZ"/>
        </w:rPr>
        <w:t>•</w:t>
      </w:r>
      <w:r w:rsidRPr="00B562BF">
        <w:rPr>
          <w:rFonts w:ascii="Times New Roman" w:hAnsi="Times New Roman" w:cs="Times New Roman"/>
          <w:sz w:val="24"/>
          <w:szCs w:val="24"/>
          <w:lang w:val="kk-KZ"/>
        </w:rPr>
        <w:tab/>
      </w:r>
      <w:r w:rsidR="001078A1" w:rsidRPr="001078A1">
        <w:rPr>
          <w:rFonts w:ascii="Times New Roman" w:hAnsi="Times New Roman" w:cs="Times New Roman"/>
          <w:sz w:val="24"/>
          <w:szCs w:val="24"/>
          <w:lang w:val="kk-KZ"/>
        </w:rPr>
        <w:t>data on the Parties and their officials involved in the implementation of the Accession Agreement, including their personal data (names, addresses, telephone numbers, etc</w:t>
      </w:r>
      <w:r w:rsidRPr="00B562BF">
        <w:rPr>
          <w:rFonts w:ascii="Times New Roman" w:hAnsi="Times New Roman" w:cs="Times New Roman"/>
          <w:sz w:val="24"/>
          <w:szCs w:val="24"/>
          <w:lang w:val="kk-KZ"/>
        </w:rPr>
        <w:t>.);</w:t>
      </w:r>
    </w:p>
    <w:p w14:paraId="4D580BB5" w14:textId="68347D2C" w:rsidR="004C7D35" w:rsidRPr="00B562BF" w:rsidRDefault="004C7D35" w:rsidP="00880B48">
      <w:pPr>
        <w:tabs>
          <w:tab w:val="left" w:pos="284"/>
        </w:tabs>
        <w:spacing w:after="0" w:line="240" w:lineRule="auto"/>
        <w:ind w:left="34"/>
        <w:jc w:val="both"/>
        <w:rPr>
          <w:rFonts w:ascii="Times New Roman" w:hAnsi="Times New Roman" w:cs="Times New Roman"/>
          <w:sz w:val="24"/>
          <w:szCs w:val="24"/>
          <w:lang w:val="kk-KZ"/>
        </w:rPr>
      </w:pPr>
      <w:r w:rsidRPr="00B562BF">
        <w:rPr>
          <w:rFonts w:ascii="Times New Roman" w:hAnsi="Times New Roman" w:cs="Times New Roman"/>
          <w:sz w:val="24"/>
          <w:szCs w:val="24"/>
          <w:lang w:val="kk-KZ"/>
        </w:rPr>
        <w:t>•</w:t>
      </w:r>
      <w:r w:rsidRPr="00B562BF">
        <w:rPr>
          <w:rFonts w:ascii="Times New Roman" w:hAnsi="Times New Roman" w:cs="Times New Roman"/>
          <w:sz w:val="24"/>
          <w:szCs w:val="24"/>
          <w:lang w:val="kk-KZ"/>
        </w:rPr>
        <w:tab/>
      </w:r>
      <w:r w:rsidR="001078A1" w:rsidRPr="001078A1">
        <w:rPr>
          <w:rFonts w:ascii="Times New Roman" w:hAnsi="Times New Roman" w:cs="Times New Roman"/>
          <w:sz w:val="24"/>
          <w:szCs w:val="24"/>
          <w:lang w:val="kk-KZ"/>
        </w:rPr>
        <w:t>names of governmental agencies, banks and other financial institutions, attorneys, clients, customers involved in the subject of the Accession Agreement, including names and other personal data of their officials</w:t>
      </w:r>
      <w:r w:rsidRPr="00B562BF">
        <w:rPr>
          <w:rFonts w:ascii="Times New Roman" w:hAnsi="Times New Roman" w:cs="Times New Roman"/>
          <w:sz w:val="24"/>
          <w:szCs w:val="24"/>
          <w:lang w:val="kk-KZ"/>
        </w:rPr>
        <w:t>;</w:t>
      </w:r>
    </w:p>
    <w:p w14:paraId="45C5EA5B" w14:textId="09BE503B" w:rsidR="004C7D35" w:rsidRPr="00B562BF" w:rsidRDefault="004C7D35" w:rsidP="00880B48">
      <w:pPr>
        <w:tabs>
          <w:tab w:val="left" w:pos="284"/>
        </w:tabs>
        <w:spacing w:after="0" w:line="240" w:lineRule="auto"/>
        <w:ind w:left="34"/>
        <w:jc w:val="both"/>
        <w:rPr>
          <w:rFonts w:ascii="Times New Roman" w:hAnsi="Times New Roman" w:cs="Times New Roman"/>
          <w:sz w:val="24"/>
          <w:szCs w:val="24"/>
          <w:lang w:val="kk-KZ"/>
        </w:rPr>
      </w:pPr>
      <w:r w:rsidRPr="00B562BF">
        <w:rPr>
          <w:rFonts w:ascii="Times New Roman" w:hAnsi="Times New Roman" w:cs="Times New Roman"/>
          <w:sz w:val="24"/>
          <w:szCs w:val="24"/>
          <w:lang w:val="kk-KZ"/>
        </w:rPr>
        <w:t>•</w:t>
      </w:r>
      <w:r w:rsidRPr="00B562BF">
        <w:rPr>
          <w:rFonts w:ascii="Times New Roman" w:hAnsi="Times New Roman" w:cs="Times New Roman"/>
          <w:sz w:val="24"/>
          <w:szCs w:val="24"/>
          <w:lang w:val="kk-KZ"/>
        </w:rPr>
        <w:tab/>
      </w:r>
      <w:r w:rsidR="00D72559" w:rsidRPr="00D72559">
        <w:rPr>
          <w:rFonts w:ascii="Times New Roman" w:hAnsi="Times New Roman" w:cs="Times New Roman"/>
          <w:sz w:val="24"/>
          <w:szCs w:val="24"/>
          <w:lang w:val="kk-KZ"/>
        </w:rPr>
        <w:t>any other information recognised by the Parties as confidential</w:t>
      </w:r>
      <w:r w:rsidRPr="00B562BF">
        <w:rPr>
          <w:rFonts w:ascii="Times New Roman" w:hAnsi="Times New Roman" w:cs="Times New Roman"/>
          <w:sz w:val="24"/>
          <w:szCs w:val="24"/>
          <w:lang w:val="kk-KZ"/>
        </w:rPr>
        <w:t>.</w:t>
      </w:r>
    </w:p>
    <w:p w14:paraId="54BC8976" w14:textId="62E643BC" w:rsidR="00880B48" w:rsidRPr="00B562BF" w:rsidRDefault="00D365D3" w:rsidP="00880B48">
      <w:pPr>
        <w:pStyle w:val="a7"/>
        <w:numPr>
          <w:ilvl w:val="0"/>
          <w:numId w:val="4"/>
        </w:numPr>
        <w:tabs>
          <w:tab w:val="left" w:pos="426"/>
        </w:tabs>
        <w:ind w:left="0" w:firstLine="0"/>
        <w:jc w:val="both"/>
        <w:rPr>
          <w:sz w:val="24"/>
          <w:szCs w:val="24"/>
          <w:lang w:val="kk-KZ"/>
        </w:rPr>
      </w:pPr>
      <w:r w:rsidRPr="00D365D3">
        <w:rPr>
          <w:sz w:val="24"/>
          <w:szCs w:val="24"/>
          <w:lang w:val="kk-KZ"/>
        </w:rPr>
        <w:lastRenderedPageBreak/>
        <w:t>The provisions of this Section shall impose obligations of non-disclosure of confidential information on each of the Parties, as well as on all persons who are regular personnel of the Parties or engaged by the Parties on the basis of contracts or labour agreements</w:t>
      </w:r>
      <w:r w:rsidR="004C7D35" w:rsidRPr="00B562BF">
        <w:rPr>
          <w:sz w:val="24"/>
          <w:szCs w:val="24"/>
          <w:lang w:val="kk-KZ"/>
        </w:rPr>
        <w:t>.</w:t>
      </w:r>
    </w:p>
    <w:p w14:paraId="5FF25CFD" w14:textId="3E45F5D0" w:rsidR="004C7D35" w:rsidRPr="00B562BF" w:rsidRDefault="008652B3" w:rsidP="00880B48">
      <w:pPr>
        <w:pStyle w:val="a7"/>
        <w:numPr>
          <w:ilvl w:val="0"/>
          <w:numId w:val="4"/>
        </w:numPr>
        <w:tabs>
          <w:tab w:val="left" w:pos="426"/>
        </w:tabs>
        <w:ind w:left="0" w:firstLine="0"/>
        <w:jc w:val="both"/>
        <w:rPr>
          <w:sz w:val="24"/>
          <w:szCs w:val="24"/>
          <w:lang w:val="kk-KZ"/>
        </w:rPr>
      </w:pPr>
      <w:r w:rsidRPr="008652B3">
        <w:rPr>
          <w:sz w:val="24"/>
          <w:szCs w:val="24"/>
          <w:lang w:val="kk-KZ"/>
        </w:rPr>
        <w:t>Disclosure of information recognised by the Parties as confidential shall be a violation of the Accession Agreement and may entail its unilateral termination irrespective of whether it is caused by intentional or negligent actions of one of the Parties</w:t>
      </w:r>
      <w:r w:rsidR="004C7D35" w:rsidRPr="00B562BF">
        <w:rPr>
          <w:sz w:val="24"/>
          <w:szCs w:val="24"/>
          <w:lang w:val="kk-KZ"/>
        </w:rPr>
        <w:t>.</w:t>
      </w:r>
    </w:p>
    <w:p w14:paraId="6FE6500A" w14:textId="67158829" w:rsidR="00880B48" w:rsidRPr="00B562BF" w:rsidRDefault="008652B3" w:rsidP="00880B48">
      <w:pPr>
        <w:spacing w:after="0" w:line="240" w:lineRule="auto"/>
        <w:ind w:left="34"/>
        <w:jc w:val="both"/>
        <w:rPr>
          <w:rFonts w:ascii="Times New Roman" w:hAnsi="Times New Roman" w:cs="Times New Roman"/>
          <w:sz w:val="24"/>
          <w:szCs w:val="24"/>
          <w:lang w:val="kk-KZ"/>
        </w:rPr>
      </w:pPr>
      <w:r w:rsidRPr="008652B3">
        <w:rPr>
          <w:rFonts w:ascii="Times New Roman" w:hAnsi="Times New Roman" w:cs="Times New Roman"/>
          <w:sz w:val="24"/>
          <w:szCs w:val="24"/>
          <w:lang w:val="kk-KZ"/>
        </w:rPr>
        <w:t>This paragraph shall not apply to cases when information or data on the date of accession to the Accession Agreement or during the period of its validity was or became widely known through no fault of the Parties or is open to the public</w:t>
      </w:r>
      <w:r w:rsidR="004C7D35" w:rsidRPr="00B562BF">
        <w:rPr>
          <w:rFonts w:ascii="Times New Roman" w:hAnsi="Times New Roman" w:cs="Times New Roman"/>
          <w:sz w:val="24"/>
          <w:szCs w:val="24"/>
          <w:lang w:val="kk-KZ"/>
        </w:rPr>
        <w:t>.</w:t>
      </w:r>
    </w:p>
    <w:p w14:paraId="719992AE" w14:textId="5068C0D0" w:rsidR="00880B48" w:rsidRPr="00B562BF" w:rsidRDefault="004E3B7A" w:rsidP="00880B48">
      <w:pPr>
        <w:pStyle w:val="a7"/>
        <w:numPr>
          <w:ilvl w:val="0"/>
          <w:numId w:val="4"/>
        </w:numPr>
        <w:tabs>
          <w:tab w:val="left" w:pos="426"/>
        </w:tabs>
        <w:ind w:left="0" w:firstLine="0"/>
        <w:jc w:val="both"/>
        <w:rPr>
          <w:sz w:val="24"/>
          <w:szCs w:val="24"/>
          <w:lang w:val="kk-KZ"/>
        </w:rPr>
      </w:pPr>
      <w:r w:rsidRPr="004E3B7A">
        <w:rPr>
          <w:sz w:val="24"/>
          <w:szCs w:val="24"/>
          <w:lang w:val="kk-KZ"/>
        </w:rPr>
        <w:t>This Section shall be valid for 3 (three) years from the date of cancellation of the Accession Agreement or denial of the service</w:t>
      </w:r>
      <w:r w:rsidR="004C7D35" w:rsidRPr="00B562BF">
        <w:rPr>
          <w:sz w:val="24"/>
          <w:szCs w:val="24"/>
          <w:lang w:val="kk-KZ"/>
        </w:rPr>
        <w:t>.</w:t>
      </w:r>
    </w:p>
    <w:p w14:paraId="2B9D1193" w14:textId="3D681328" w:rsidR="004C7D35" w:rsidRPr="00B562BF" w:rsidRDefault="004E3B7A" w:rsidP="00880B48">
      <w:pPr>
        <w:pStyle w:val="a7"/>
        <w:numPr>
          <w:ilvl w:val="0"/>
          <w:numId w:val="4"/>
        </w:numPr>
        <w:tabs>
          <w:tab w:val="left" w:pos="426"/>
        </w:tabs>
        <w:ind w:left="0" w:firstLine="0"/>
        <w:jc w:val="both"/>
        <w:rPr>
          <w:sz w:val="24"/>
          <w:szCs w:val="24"/>
          <w:lang w:val="kk-KZ"/>
        </w:rPr>
      </w:pPr>
      <w:r w:rsidRPr="004E3B7A">
        <w:rPr>
          <w:sz w:val="24"/>
          <w:szCs w:val="24"/>
          <w:lang w:val="kk-KZ"/>
        </w:rPr>
        <w:t>Each of the Parties agreed to consider the text of the Accession Agreement, as well as the whole scope of information, transferred by the Parties to each other during accession to the Accession Agreement and in the course of performance of obligations arising from the Accession Agreement, as confidential information of the other Party</w:t>
      </w:r>
      <w:r w:rsidR="004C7D35" w:rsidRPr="00B562BF">
        <w:rPr>
          <w:sz w:val="24"/>
          <w:szCs w:val="24"/>
          <w:lang w:val="kk-KZ"/>
        </w:rPr>
        <w:t>.</w:t>
      </w:r>
    </w:p>
    <w:p w14:paraId="43B811B0" w14:textId="77777777" w:rsidR="004C7D35" w:rsidRPr="00B562BF" w:rsidRDefault="004C7D35" w:rsidP="004C7D35">
      <w:pPr>
        <w:spacing w:after="0" w:line="240" w:lineRule="auto"/>
        <w:jc w:val="center"/>
        <w:rPr>
          <w:rFonts w:ascii="Times New Roman" w:hAnsi="Times New Roman" w:cs="Times New Roman"/>
          <w:b/>
          <w:bCs/>
          <w:sz w:val="24"/>
          <w:szCs w:val="24"/>
          <w:lang w:val="kk-KZ"/>
        </w:rPr>
      </w:pPr>
    </w:p>
    <w:p w14:paraId="078B6C40" w14:textId="20D267BC" w:rsidR="004C7D35" w:rsidRDefault="004E3B7A" w:rsidP="004C7D35">
      <w:pPr>
        <w:tabs>
          <w:tab w:val="left" w:pos="426"/>
          <w:tab w:val="left" w:pos="602"/>
        </w:tabs>
        <w:jc w:val="both"/>
        <w:rPr>
          <w:rFonts w:ascii="Times New Roman" w:hAnsi="Times New Roman" w:cs="Times New Roman"/>
          <w:b/>
          <w:bCs/>
          <w:sz w:val="24"/>
          <w:szCs w:val="24"/>
          <w:lang w:val="kk-KZ"/>
        </w:rPr>
      </w:pPr>
      <w:r w:rsidRPr="004E3B7A">
        <w:rPr>
          <w:rFonts w:ascii="Times New Roman" w:hAnsi="Times New Roman" w:cs="Times New Roman"/>
          <w:b/>
          <w:sz w:val="24"/>
          <w:szCs w:val="24"/>
        </w:rPr>
        <w:t>SECTION 9. MISCELLANEOUS</w:t>
      </w:r>
    </w:p>
    <w:p w14:paraId="48C2B584" w14:textId="77777777" w:rsidR="00D45705" w:rsidRPr="00B562BF" w:rsidRDefault="00D45705" w:rsidP="004C7D35">
      <w:pPr>
        <w:tabs>
          <w:tab w:val="left" w:pos="426"/>
          <w:tab w:val="left" w:pos="602"/>
        </w:tabs>
        <w:jc w:val="both"/>
        <w:rPr>
          <w:rFonts w:ascii="Times New Roman" w:hAnsi="Times New Roman" w:cs="Times New Roman"/>
          <w:b/>
          <w:sz w:val="24"/>
          <w:szCs w:val="24"/>
        </w:rPr>
      </w:pPr>
    </w:p>
    <w:p w14:paraId="371756C5" w14:textId="155A558C" w:rsidR="00D45705" w:rsidRPr="00101357" w:rsidRDefault="00101357" w:rsidP="004C5F42">
      <w:pPr>
        <w:pStyle w:val="a9"/>
        <w:numPr>
          <w:ilvl w:val="0"/>
          <w:numId w:val="4"/>
        </w:numPr>
        <w:tabs>
          <w:tab w:val="left" w:pos="426"/>
          <w:tab w:val="left" w:pos="1134"/>
        </w:tabs>
        <w:ind w:left="0" w:firstLine="0"/>
        <w:jc w:val="both"/>
        <w:rPr>
          <w:rFonts w:ascii="Times New Roman" w:hAnsi="Times New Roman"/>
          <w:color w:val="000000" w:themeColor="text1"/>
          <w:sz w:val="24"/>
          <w:szCs w:val="24"/>
          <w:lang w:val="en-US"/>
        </w:rPr>
      </w:pPr>
      <w:r w:rsidRPr="00101357">
        <w:rPr>
          <w:rFonts w:ascii="Times New Roman" w:hAnsi="Times New Roman"/>
          <w:color w:val="000000" w:themeColor="text1"/>
          <w:sz w:val="24"/>
          <w:szCs w:val="24"/>
          <w:lang w:val="en-US"/>
        </w:rPr>
        <w:t>This Accession Agreement shall enter into force on the date of acceptance by the Bank, the Customer, the Collection Service of the Accession Application in the form established by the Bank, on paper, signed by hand and certified by seal (if any</w:t>
      </w:r>
      <w:r w:rsidR="004C5F42" w:rsidRPr="00101357">
        <w:rPr>
          <w:rFonts w:ascii="Times New Roman" w:hAnsi="Times New Roman"/>
          <w:color w:val="000000" w:themeColor="text1"/>
          <w:sz w:val="24"/>
          <w:szCs w:val="24"/>
          <w:lang w:val="en-US"/>
        </w:rPr>
        <w:t xml:space="preserve">). </w:t>
      </w:r>
    </w:p>
    <w:p w14:paraId="2CE66A6D" w14:textId="64973C42" w:rsidR="00D45705" w:rsidRPr="00985D1D" w:rsidRDefault="00985D1D" w:rsidP="000305CE">
      <w:pPr>
        <w:pStyle w:val="a7"/>
        <w:numPr>
          <w:ilvl w:val="0"/>
          <w:numId w:val="4"/>
        </w:numPr>
        <w:tabs>
          <w:tab w:val="left" w:pos="426"/>
        </w:tabs>
        <w:ind w:left="0" w:firstLine="0"/>
        <w:jc w:val="both"/>
        <w:rPr>
          <w:color w:val="000000" w:themeColor="text1"/>
          <w:sz w:val="24"/>
          <w:szCs w:val="24"/>
          <w:lang w:val="en-US"/>
        </w:rPr>
      </w:pPr>
      <w:r w:rsidRPr="00985D1D">
        <w:rPr>
          <w:color w:val="000000" w:themeColor="text1"/>
          <w:sz w:val="24"/>
          <w:szCs w:val="24"/>
          <w:lang w:val="kk-KZ"/>
        </w:rPr>
        <w:t>If the Customer does not use the Service provided by this Agreement for more than 6 (six) months, the Bank shall have the right to unilaterally terminate this Agreement. At the same time, the Bank shall have the right not to send the Customer the termination notice</w:t>
      </w:r>
      <w:r>
        <w:rPr>
          <w:color w:val="000000" w:themeColor="text1"/>
          <w:sz w:val="24"/>
          <w:szCs w:val="24"/>
          <w:lang w:val="en-US"/>
        </w:rPr>
        <w:t>.</w:t>
      </w:r>
    </w:p>
    <w:p w14:paraId="404F5368" w14:textId="53D90E73" w:rsidR="00CE7002" w:rsidRPr="00985D1D" w:rsidRDefault="00DE431D" w:rsidP="00741228">
      <w:pPr>
        <w:pStyle w:val="a7"/>
        <w:numPr>
          <w:ilvl w:val="0"/>
          <w:numId w:val="4"/>
        </w:numPr>
        <w:tabs>
          <w:tab w:val="left" w:pos="426"/>
        </w:tabs>
        <w:ind w:left="0" w:firstLine="0"/>
        <w:jc w:val="both"/>
        <w:rPr>
          <w:color w:val="000000" w:themeColor="text1"/>
          <w:sz w:val="24"/>
          <w:szCs w:val="24"/>
          <w:lang w:val="en-US"/>
        </w:rPr>
      </w:pPr>
      <w:r w:rsidRPr="00741228">
        <w:rPr>
          <w:sz w:val="24"/>
          <w:szCs w:val="24"/>
          <w:lang w:val="kk-KZ"/>
        </w:rPr>
        <w:t xml:space="preserve"> </w:t>
      </w:r>
      <w:r w:rsidR="00985D1D" w:rsidRPr="00985D1D">
        <w:rPr>
          <w:sz w:val="24"/>
          <w:szCs w:val="24"/>
          <w:lang w:val="kk-KZ"/>
        </w:rPr>
        <w:t>If the Customer does not wish to use the Service provided for herein and there is no outstanding debt to the Bank for the rendered services, the latter shall sign a respective application according to the forms established by the Bank</w:t>
      </w:r>
      <w:r w:rsidR="00741228" w:rsidRPr="00985D1D">
        <w:rPr>
          <w:sz w:val="24"/>
          <w:szCs w:val="24"/>
          <w:lang w:val="en-US"/>
        </w:rPr>
        <w:t>.</w:t>
      </w:r>
      <w:r w:rsidR="00CE7002" w:rsidRPr="00985D1D">
        <w:rPr>
          <w:color w:val="000000" w:themeColor="text1"/>
          <w:sz w:val="24"/>
          <w:szCs w:val="24"/>
          <w:lang w:val="en-US"/>
        </w:rPr>
        <w:t xml:space="preserve"> </w:t>
      </w:r>
    </w:p>
    <w:p w14:paraId="3E3F8CF4" w14:textId="5B2B3D71" w:rsidR="00CE7002" w:rsidRPr="00CA50B1" w:rsidRDefault="00985D1D" w:rsidP="000305CE">
      <w:pPr>
        <w:pStyle w:val="a7"/>
        <w:numPr>
          <w:ilvl w:val="0"/>
          <w:numId w:val="4"/>
        </w:numPr>
        <w:tabs>
          <w:tab w:val="left" w:pos="426"/>
        </w:tabs>
        <w:ind w:left="0" w:firstLine="0"/>
        <w:jc w:val="both"/>
        <w:rPr>
          <w:color w:val="000000" w:themeColor="text1"/>
          <w:sz w:val="24"/>
          <w:szCs w:val="24"/>
          <w:lang w:val="en-US"/>
        </w:rPr>
      </w:pPr>
      <w:r w:rsidRPr="00CA50B1">
        <w:rPr>
          <w:color w:val="000000" w:themeColor="text1"/>
          <w:sz w:val="24"/>
          <w:szCs w:val="24"/>
          <w:lang w:val="en-US"/>
        </w:rPr>
        <w:t>In case of force majeure circumstances, the Party for which force majeure circumstances have occurred shall notify the other Party thereof in writing within 10 (ten) calendar days from the date of occurrence of the force majeure circumstances, specifying the date of commencement of the events and their description. After termination of force majeure circumstances the respective Party shall resume performance of its obligations under the Accession Agreement</w:t>
      </w:r>
      <w:r w:rsidR="00CE7002" w:rsidRPr="00CA50B1">
        <w:rPr>
          <w:color w:val="000000" w:themeColor="text1"/>
          <w:sz w:val="24"/>
          <w:szCs w:val="24"/>
          <w:lang w:val="en-US"/>
        </w:rPr>
        <w:t>.</w:t>
      </w:r>
    </w:p>
    <w:p w14:paraId="270F541E" w14:textId="4FB0DD77" w:rsidR="00CE7002" w:rsidRPr="00CA50B1" w:rsidRDefault="00CA50B1" w:rsidP="000305CE">
      <w:pPr>
        <w:pStyle w:val="a7"/>
        <w:numPr>
          <w:ilvl w:val="0"/>
          <w:numId w:val="4"/>
        </w:numPr>
        <w:tabs>
          <w:tab w:val="left" w:pos="426"/>
        </w:tabs>
        <w:ind w:left="0" w:firstLine="0"/>
        <w:jc w:val="both"/>
        <w:rPr>
          <w:color w:val="000000" w:themeColor="text1"/>
          <w:sz w:val="24"/>
          <w:szCs w:val="24"/>
          <w:lang w:val="en-US"/>
        </w:rPr>
      </w:pPr>
      <w:r w:rsidRPr="00CA50B1">
        <w:rPr>
          <w:color w:val="000000" w:themeColor="text1"/>
          <w:sz w:val="24"/>
          <w:szCs w:val="24"/>
          <w:lang w:val="en-US"/>
        </w:rPr>
        <w:t>All disputes and disagreements arising between the Parties under the Accession Agreement and/or in connection herewith shall be settled by negotiations between the Parties</w:t>
      </w:r>
      <w:r w:rsidR="00CE7002" w:rsidRPr="00CA50B1">
        <w:rPr>
          <w:color w:val="000000" w:themeColor="text1"/>
          <w:sz w:val="24"/>
          <w:szCs w:val="24"/>
          <w:lang w:val="en-US"/>
        </w:rPr>
        <w:t xml:space="preserve">. </w:t>
      </w:r>
    </w:p>
    <w:p w14:paraId="121AD6D2" w14:textId="296DE07F" w:rsidR="00CE7002" w:rsidRPr="00CA50B1" w:rsidRDefault="00CA50B1" w:rsidP="000305CE">
      <w:pPr>
        <w:pStyle w:val="a7"/>
        <w:numPr>
          <w:ilvl w:val="0"/>
          <w:numId w:val="4"/>
        </w:numPr>
        <w:tabs>
          <w:tab w:val="left" w:pos="426"/>
        </w:tabs>
        <w:ind w:left="0" w:firstLine="0"/>
        <w:jc w:val="both"/>
        <w:rPr>
          <w:color w:val="000000" w:themeColor="text1"/>
          <w:sz w:val="24"/>
          <w:szCs w:val="24"/>
          <w:lang w:val="en-US"/>
        </w:rPr>
      </w:pPr>
      <w:r w:rsidRPr="00CA50B1">
        <w:rPr>
          <w:color w:val="000000" w:themeColor="text1"/>
          <w:sz w:val="24"/>
          <w:szCs w:val="24"/>
          <w:lang w:val="en-US"/>
        </w:rPr>
        <w:t>In case of impossibility to solve disagreements through negotiations, they may be settled in court at the location/registration place of the Bank or its branch, which concluded the Accession Agreement, except for cases stipulated by the Legislation of the Republic of Kazakhstan</w:t>
      </w:r>
      <w:r w:rsidR="00CE7002" w:rsidRPr="00CA50B1">
        <w:rPr>
          <w:color w:val="000000" w:themeColor="text1"/>
          <w:sz w:val="24"/>
          <w:szCs w:val="24"/>
          <w:lang w:val="en-US"/>
        </w:rPr>
        <w:t>.</w:t>
      </w:r>
    </w:p>
    <w:p w14:paraId="0CFF5BE8" w14:textId="6A440E71" w:rsidR="00CE7002" w:rsidRPr="00744F15" w:rsidRDefault="00744F15" w:rsidP="009E36B8">
      <w:pPr>
        <w:pStyle w:val="a7"/>
        <w:widowControl w:val="0"/>
        <w:numPr>
          <w:ilvl w:val="0"/>
          <w:numId w:val="4"/>
        </w:numPr>
        <w:tabs>
          <w:tab w:val="left" w:pos="426"/>
        </w:tabs>
        <w:overflowPunct w:val="0"/>
        <w:autoSpaceDE w:val="0"/>
        <w:autoSpaceDN w:val="0"/>
        <w:adjustRightInd w:val="0"/>
        <w:ind w:left="0" w:firstLine="0"/>
        <w:jc w:val="both"/>
        <w:textAlignment w:val="baseline"/>
        <w:rPr>
          <w:bCs/>
          <w:color w:val="000000" w:themeColor="text1"/>
          <w:sz w:val="24"/>
          <w:szCs w:val="24"/>
          <w:lang w:val="en-US"/>
        </w:rPr>
      </w:pPr>
      <w:r w:rsidRPr="00744F15">
        <w:rPr>
          <w:bCs/>
          <w:color w:val="000000" w:themeColor="text1"/>
          <w:sz w:val="24"/>
          <w:szCs w:val="24"/>
          <w:lang w:val="en-US"/>
        </w:rPr>
        <w:t>In the event when one Party has any changes in contact data/requisites, which the other Party uses and/or may use to send notices/messages (including, but not limited to changes in business address, telefax/telephone number, electronic mail address, etc.), the Party which has had such changes shall immediately notify the other Party (in all cases, not later than 3 (three) calendar days from the date of the relevant changes, unless another term is established by the Law of the Republic of Kazakhstan) in accordance with the terms and conditions specified below</w:t>
      </w:r>
      <w:r w:rsidR="00CE7002" w:rsidRPr="00744F15">
        <w:rPr>
          <w:bCs/>
          <w:color w:val="000000" w:themeColor="text1"/>
          <w:sz w:val="24"/>
          <w:szCs w:val="24"/>
          <w:lang w:val="en-US"/>
        </w:rPr>
        <w:t xml:space="preserve">: </w:t>
      </w:r>
    </w:p>
    <w:p w14:paraId="3B757899" w14:textId="26F91BD4" w:rsidR="00CE7002" w:rsidRPr="00744F15" w:rsidRDefault="00744F15" w:rsidP="009E36B8">
      <w:pPr>
        <w:pStyle w:val="a7"/>
        <w:numPr>
          <w:ilvl w:val="0"/>
          <w:numId w:val="15"/>
        </w:numPr>
        <w:tabs>
          <w:tab w:val="left" w:pos="426"/>
        </w:tabs>
        <w:autoSpaceDE w:val="0"/>
        <w:autoSpaceDN w:val="0"/>
        <w:adjustRightInd w:val="0"/>
        <w:ind w:left="0" w:firstLine="0"/>
        <w:jc w:val="both"/>
        <w:rPr>
          <w:bCs/>
          <w:color w:val="000000" w:themeColor="text1"/>
          <w:sz w:val="24"/>
          <w:szCs w:val="24"/>
          <w:lang w:val="en-US"/>
        </w:rPr>
      </w:pPr>
      <w:r>
        <w:rPr>
          <w:bCs/>
          <w:color w:val="000000" w:themeColor="text1"/>
          <w:sz w:val="24"/>
          <w:szCs w:val="24"/>
          <w:lang w:val="en-US"/>
        </w:rPr>
        <w:t>T</w:t>
      </w:r>
      <w:r w:rsidRPr="00744F15">
        <w:rPr>
          <w:bCs/>
          <w:color w:val="000000" w:themeColor="text1"/>
          <w:sz w:val="24"/>
          <w:szCs w:val="24"/>
          <w:lang w:val="en-US"/>
        </w:rPr>
        <w:t>he Bank notifies the Customer in one or several ways, according to the provisions of this Accession Agreemen</w:t>
      </w:r>
      <w:r>
        <w:rPr>
          <w:bCs/>
          <w:color w:val="000000" w:themeColor="text1"/>
          <w:sz w:val="24"/>
          <w:szCs w:val="24"/>
          <w:lang w:val="en-US"/>
        </w:rPr>
        <w:t>t</w:t>
      </w:r>
    </w:p>
    <w:p w14:paraId="24A04A98" w14:textId="5345FA45" w:rsidR="00CE7002" w:rsidRPr="00744F15" w:rsidRDefault="00744F15" w:rsidP="009E36B8">
      <w:pPr>
        <w:pStyle w:val="a7"/>
        <w:numPr>
          <w:ilvl w:val="0"/>
          <w:numId w:val="15"/>
        </w:numPr>
        <w:tabs>
          <w:tab w:val="left" w:pos="426"/>
        </w:tabs>
        <w:autoSpaceDE w:val="0"/>
        <w:autoSpaceDN w:val="0"/>
        <w:adjustRightInd w:val="0"/>
        <w:ind w:left="0" w:firstLine="0"/>
        <w:jc w:val="both"/>
        <w:rPr>
          <w:color w:val="000000" w:themeColor="text1"/>
          <w:spacing w:val="-3"/>
          <w:sz w:val="24"/>
          <w:szCs w:val="24"/>
          <w:lang w:val="en-US"/>
        </w:rPr>
      </w:pPr>
      <w:r w:rsidRPr="00744F15">
        <w:rPr>
          <w:bCs/>
          <w:color w:val="000000" w:themeColor="text1"/>
          <w:sz w:val="24"/>
          <w:szCs w:val="24"/>
          <w:lang w:val="en-US"/>
        </w:rPr>
        <w:t>The Customer notifies the Bank by personal appeal to the Bank and filling in the relevant documents/application</w:t>
      </w:r>
    </w:p>
    <w:p w14:paraId="49CC18BC" w14:textId="1F974815" w:rsidR="008D302F" w:rsidRPr="00744F15" w:rsidRDefault="00744F15" w:rsidP="009E36B8">
      <w:pPr>
        <w:pStyle w:val="a7"/>
        <w:numPr>
          <w:ilvl w:val="0"/>
          <w:numId w:val="15"/>
        </w:numPr>
        <w:tabs>
          <w:tab w:val="left" w:pos="426"/>
        </w:tabs>
        <w:autoSpaceDE w:val="0"/>
        <w:autoSpaceDN w:val="0"/>
        <w:adjustRightInd w:val="0"/>
        <w:ind w:left="0" w:firstLine="0"/>
        <w:jc w:val="both"/>
        <w:rPr>
          <w:color w:val="000000" w:themeColor="text1"/>
          <w:spacing w:val="-3"/>
          <w:sz w:val="24"/>
          <w:szCs w:val="24"/>
          <w:lang w:val="en-US"/>
        </w:rPr>
      </w:pPr>
      <w:r w:rsidRPr="00744F15">
        <w:rPr>
          <w:bCs/>
          <w:color w:val="000000" w:themeColor="text1"/>
          <w:sz w:val="24"/>
          <w:szCs w:val="24"/>
          <w:lang w:val="en-US"/>
        </w:rPr>
        <w:t>The Collection Service notifies the Bank in one or several ways, according to the terms and conditions of this Accession Agreement</w:t>
      </w:r>
      <w:r w:rsidR="008D302F" w:rsidRPr="00744F15">
        <w:rPr>
          <w:color w:val="000000" w:themeColor="text1"/>
          <w:sz w:val="24"/>
          <w:szCs w:val="24"/>
          <w:lang w:val="en-US"/>
        </w:rPr>
        <w:t>.</w:t>
      </w:r>
    </w:p>
    <w:p w14:paraId="345A67DC" w14:textId="38A4C2A3" w:rsidR="00CE7002" w:rsidRPr="00882526" w:rsidRDefault="00882526" w:rsidP="009E36B8">
      <w:pPr>
        <w:pStyle w:val="a7"/>
        <w:numPr>
          <w:ilvl w:val="0"/>
          <w:numId w:val="4"/>
        </w:numPr>
        <w:tabs>
          <w:tab w:val="left" w:pos="426"/>
        </w:tabs>
        <w:ind w:left="0" w:firstLine="0"/>
        <w:jc w:val="both"/>
        <w:rPr>
          <w:color w:val="000000" w:themeColor="text1"/>
          <w:sz w:val="24"/>
          <w:szCs w:val="24"/>
          <w:lang w:val="en-US"/>
        </w:rPr>
      </w:pPr>
      <w:r w:rsidRPr="00882526">
        <w:rPr>
          <w:color w:val="000000" w:themeColor="text1"/>
          <w:sz w:val="24"/>
          <w:szCs w:val="24"/>
          <w:lang w:val="en-US"/>
        </w:rPr>
        <w:t>Unless otherwise expressly provided for by this Agreement and the Legislation of the Republic of Kazakhstan, the reasonable terms of notification - from 3 to 5 working days - shall be recognised as the terms of actions under this Agreement</w:t>
      </w:r>
      <w:r w:rsidR="00CE7002" w:rsidRPr="00882526">
        <w:rPr>
          <w:color w:val="000000" w:themeColor="text1"/>
          <w:sz w:val="24"/>
          <w:szCs w:val="24"/>
          <w:lang w:val="en-US"/>
        </w:rPr>
        <w:t xml:space="preserve">. </w:t>
      </w:r>
    </w:p>
    <w:p w14:paraId="79006056" w14:textId="11DFBDAB" w:rsidR="00CE7002" w:rsidRPr="00F86843" w:rsidRDefault="00F86843" w:rsidP="009E36B8">
      <w:pPr>
        <w:pStyle w:val="a7"/>
        <w:numPr>
          <w:ilvl w:val="0"/>
          <w:numId w:val="4"/>
        </w:numPr>
        <w:tabs>
          <w:tab w:val="left" w:pos="426"/>
        </w:tabs>
        <w:ind w:left="0" w:firstLine="0"/>
        <w:jc w:val="both"/>
        <w:rPr>
          <w:color w:val="000000" w:themeColor="text1"/>
          <w:sz w:val="24"/>
          <w:szCs w:val="24"/>
          <w:lang w:val="en-US"/>
        </w:rPr>
      </w:pPr>
      <w:r w:rsidRPr="00F86843">
        <w:rPr>
          <w:color w:val="000000" w:themeColor="text1"/>
          <w:sz w:val="24"/>
          <w:szCs w:val="24"/>
          <w:lang w:val="en-US"/>
        </w:rPr>
        <w:lastRenderedPageBreak/>
        <w:t>Along with the terms and conditions stipulated by the Accession Agreement, the Parties shall be guided by the Law of the Republic of Kazakhstan during its performance</w:t>
      </w:r>
      <w:r w:rsidR="00CE7002" w:rsidRPr="00F86843">
        <w:rPr>
          <w:color w:val="000000" w:themeColor="text1"/>
          <w:sz w:val="24"/>
          <w:szCs w:val="24"/>
          <w:lang w:val="en-US"/>
        </w:rPr>
        <w:t>.</w:t>
      </w:r>
    </w:p>
    <w:p w14:paraId="1E7CC94B" w14:textId="1352BB87" w:rsidR="00CE7002" w:rsidRPr="00F86843" w:rsidRDefault="00F86843" w:rsidP="009E36B8">
      <w:pPr>
        <w:pStyle w:val="a7"/>
        <w:numPr>
          <w:ilvl w:val="0"/>
          <w:numId w:val="4"/>
        </w:numPr>
        <w:tabs>
          <w:tab w:val="left" w:pos="426"/>
        </w:tabs>
        <w:ind w:left="0" w:firstLine="0"/>
        <w:jc w:val="both"/>
        <w:rPr>
          <w:color w:val="000000" w:themeColor="text1"/>
          <w:sz w:val="24"/>
          <w:szCs w:val="24"/>
          <w:lang w:val="en-US"/>
        </w:rPr>
      </w:pPr>
      <w:r w:rsidRPr="00F86843">
        <w:rPr>
          <w:color w:val="000000" w:themeColor="text1"/>
          <w:sz w:val="24"/>
          <w:szCs w:val="24"/>
          <w:lang w:val="en-US"/>
        </w:rPr>
        <w:t>Recognition of one/some paragraphs of the Accession Agreement as invalid in the order established by the Legislation of the Republic of Kazakhstan shall not result in recognition of the whole Agreement/Application as invalid</w:t>
      </w:r>
      <w:r w:rsidR="00CE7002" w:rsidRPr="00F86843">
        <w:rPr>
          <w:color w:val="000000" w:themeColor="text1"/>
          <w:sz w:val="24"/>
          <w:szCs w:val="24"/>
          <w:lang w:val="en-US"/>
        </w:rPr>
        <w:t>.</w:t>
      </w:r>
    </w:p>
    <w:p w14:paraId="3442F413" w14:textId="3F0CA830" w:rsidR="00CE7002" w:rsidRPr="00F86843" w:rsidRDefault="00F86843" w:rsidP="009E36B8">
      <w:pPr>
        <w:pStyle w:val="a7"/>
        <w:numPr>
          <w:ilvl w:val="0"/>
          <w:numId w:val="4"/>
        </w:numPr>
        <w:tabs>
          <w:tab w:val="left" w:pos="426"/>
        </w:tabs>
        <w:ind w:left="0" w:firstLine="0"/>
        <w:jc w:val="both"/>
        <w:rPr>
          <w:color w:val="000000" w:themeColor="text1"/>
          <w:sz w:val="24"/>
          <w:szCs w:val="24"/>
          <w:lang w:val="en-US"/>
        </w:rPr>
      </w:pPr>
      <w:r w:rsidRPr="00F86843">
        <w:rPr>
          <w:color w:val="000000" w:themeColor="text1"/>
          <w:sz w:val="24"/>
          <w:szCs w:val="24"/>
          <w:lang w:val="en-US"/>
        </w:rPr>
        <w:t>This Agreement is made in Kazakh and Russian languages</w:t>
      </w:r>
      <w:r w:rsidR="00CE7002" w:rsidRPr="00F86843">
        <w:rPr>
          <w:color w:val="000000" w:themeColor="text1"/>
          <w:sz w:val="24"/>
          <w:szCs w:val="24"/>
          <w:lang w:val="en-US"/>
        </w:rPr>
        <w:t>.</w:t>
      </w:r>
    </w:p>
    <w:p w14:paraId="45CAF688" w14:textId="5D0FF034" w:rsidR="00581AF9" w:rsidRPr="00F86843" w:rsidRDefault="00F86843" w:rsidP="009E36B8">
      <w:pPr>
        <w:pStyle w:val="a7"/>
        <w:numPr>
          <w:ilvl w:val="0"/>
          <w:numId w:val="4"/>
        </w:numPr>
        <w:tabs>
          <w:tab w:val="left" w:pos="426"/>
        </w:tabs>
        <w:ind w:left="0" w:firstLine="0"/>
        <w:jc w:val="both"/>
        <w:rPr>
          <w:color w:val="000000" w:themeColor="text1"/>
          <w:sz w:val="24"/>
          <w:szCs w:val="24"/>
        </w:rPr>
      </w:pPr>
      <w:r w:rsidRPr="00F86843">
        <w:rPr>
          <w:b/>
          <w:bCs/>
          <w:color w:val="000000" w:themeColor="text1"/>
          <w:sz w:val="24"/>
          <w:szCs w:val="24"/>
          <w:lang w:val="en-US"/>
        </w:rPr>
        <w:t xml:space="preserve">Addresses, bank details of the Bank: </w:t>
      </w:r>
      <w:r w:rsidRPr="00F86843">
        <w:rPr>
          <w:color w:val="000000" w:themeColor="text1"/>
          <w:sz w:val="24"/>
          <w:szCs w:val="24"/>
          <w:lang w:val="en-US"/>
        </w:rPr>
        <w:t xml:space="preserve">A25D5G0, 38, block C, Al-Farabi </w:t>
      </w:r>
      <w:proofErr w:type="gramStart"/>
      <w:r w:rsidRPr="00F86843">
        <w:rPr>
          <w:color w:val="000000" w:themeColor="text1"/>
          <w:sz w:val="24"/>
          <w:szCs w:val="24"/>
          <w:lang w:val="en-US"/>
        </w:rPr>
        <w:t>Ave,  Medeu</w:t>
      </w:r>
      <w:proofErr w:type="gramEnd"/>
      <w:r w:rsidRPr="00F86843">
        <w:rPr>
          <w:color w:val="000000" w:themeColor="text1"/>
          <w:sz w:val="24"/>
          <w:szCs w:val="24"/>
          <w:lang w:val="en-US"/>
        </w:rPr>
        <w:t xml:space="preserve"> district, Almaty, BIK KCJBKZKX; BIN 980640000093; c/a No. </w:t>
      </w:r>
      <w:r w:rsidRPr="00F86843">
        <w:rPr>
          <w:color w:val="000000" w:themeColor="text1"/>
          <w:sz w:val="24"/>
          <w:szCs w:val="24"/>
        </w:rPr>
        <w:t xml:space="preserve">KZ65125KZT1001300224. Internet resource of the Bank - </w:t>
      </w:r>
      <w:hyperlink r:id="rId9" w:history="1">
        <w:r w:rsidRPr="00B11CFA">
          <w:rPr>
            <w:rStyle w:val="ab"/>
            <w:rFonts w:ascii="Times New Roman" w:hAnsi="Times New Roman"/>
            <w:sz w:val="24"/>
            <w:szCs w:val="24"/>
          </w:rPr>
          <w:t>www.bcc.kz</w:t>
        </w:r>
      </w:hyperlink>
      <w:r w:rsidR="00CE7002" w:rsidRPr="00F86843">
        <w:rPr>
          <w:color w:val="000000" w:themeColor="text1"/>
          <w:sz w:val="24"/>
          <w:szCs w:val="24"/>
        </w:rPr>
        <w:t>.</w:t>
      </w:r>
      <w:r>
        <w:rPr>
          <w:color w:val="000000" w:themeColor="text1"/>
          <w:sz w:val="24"/>
          <w:szCs w:val="24"/>
          <w:lang w:val="en-US"/>
        </w:rPr>
        <w:t xml:space="preserve"> </w:t>
      </w:r>
    </w:p>
    <w:p w14:paraId="1660ABC1" w14:textId="77777777" w:rsidR="00581AF9" w:rsidRPr="00F86843" w:rsidRDefault="00581AF9" w:rsidP="004C7D35">
      <w:pPr>
        <w:pStyle w:val="a9"/>
        <w:tabs>
          <w:tab w:val="left" w:pos="426"/>
        </w:tabs>
        <w:jc w:val="both"/>
        <w:rPr>
          <w:rFonts w:ascii="Times New Roman" w:hAnsi="Times New Roman"/>
          <w:sz w:val="24"/>
          <w:szCs w:val="24"/>
          <w:lang w:val="kk-KZ"/>
        </w:rPr>
      </w:pPr>
    </w:p>
    <w:p w14:paraId="15A9D79E" w14:textId="77777777" w:rsidR="00581AF9" w:rsidRPr="004C7D35" w:rsidRDefault="00581AF9" w:rsidP="004C7D35">
      <w:pPr>
        <w:pStyle w:val="a9"/>
        <w:tabs>
          <w:tab w:val="left" w:pos="426"/>
        </w:tabs>
        <w:jc w:val="both"/>
        <w:rPr>
          <w:rFonts w:ascii="Times New Roman" w:hAnsi="Times New Roman"/>
          <w:sz w:val="24"/>
          <w:szCs w:val="24"/>
          <w:lang w:val="kk-KZ"/>
        </w:rPr>
      </w:pPr>
    </w:p>
    <w:p w14:paraId="2FC18D55" w14:textId="77777777" w:rsidR="00581AF9" w:rsidRPr="004C7D35" w:rsidRDefault="00581AF9" w:rsidP="004C7D35">
      <w:pPr>
        <w:pStyle w:val="a9"/>
        <w:tabs>
          <w:tab w:val="left" w:pos="426"/>
        </w:tabs>
        <w:jc w:val="both"/>
        <w:rPr>
          <w:rFonts w:ascii="Times New Roman" w:hAnsi="Times New Roman"/>
          <w:sz w:val="24"/>
          <w:szCs w:val="24"/>
          <w:lang w:val="kk-KZ"/>
        </w:rPr>
      </w:pPr>
    </w:p>
    <w:p w14:paraId="2F57D3EA" w14:textId="77777777" w:rsidR="00581AF9" w:rsidRPr="004C7D35" w:rsidRDefault="00581AF9" w:rsidP="004C7D35">
      <w:pPr>
        <w:pStyle w:val="a9"/>
        <w:tabs>
          <w:tab w:val="left" w:pos="426"/>
        </w:tabs>
        <w:jc w:val="both"/>
        <w:rPr>
          <w:rFonts w:ascii="Times New Roman" w:hAnsi="Times New Roman"/>
          <w:sz w:val="24"/>
          <w:szCs w:val="24"/>
          <w:lang w:val="kk-KZ"/>
        </w:rPr>
      </w:pPr>
    </w:p>
    <w:p w14:paraId="57699046" w14:textId="77777777" w:rsidR="00581AF9" w:rsidRPr="004C7D35" w:rsidRDefault="00581AF9" w:rsidP="004C7D35">
      <w:pPr>
        <w:pStyle w:val="a9"/>
        <w:tabs>
          <w:tab w:val="left" w:pos="426"/>
        </w:tabs>
        <w:jc w:val="both"/>
        <w:rPr>
          <w:rFonts w:ascii="Times New Roman" w:hAnsi="Times New Roman"/>
          <w:sz w:val="24"/>
          <w:szCs w:val="24"/>
          <w:lang w:val="kk-KZ"/>
        </w:rPr>
      </w:pPr>
    </w:p>
    <w:p w14:paraId="07D0A639" w14:textId="77777777" w:rsidR="00B0141A" w:rsidRDefault="00B0141A" w:rsidP="004C7D35">
      <w:pPr>
        <w:pStyle w:val="a9"/>
        <w:tabs>
          <w:tab w:val="left" w:pos="426"/>
        </w:tabs>
        <w:jc w:val="both"/>
        <w:rPr>
          <w:rFonts w:ascii="Times New Roman" w:hAnsi="Times New Roman"/>
          <w:sz w:val="24"/>
          <w:szCs w:val="24"/>
          <w:lang w:val="kk-KZ"/>
        </w:rPr>
      </w:pPr>
    </w:p>
    <w:p w14:paraId="1A66CE5D" w14:textId="77777777" w:rsidR="0078279E" w:rsidRDefault="0078279E" w:rsidP="004C7D35">
      <w:pPr>
        <w:pStyle w:val="a9"/>
        <w:tabs>
          <w:tab w:val="left" w:pos="426"/>
        </w:tabs>
        <w:jc w:val="both"/>
        <w:rPr>
          <w:rFonts w:ascii="Times New Roman" w:hAnsi="Times New Roman"/>
          <w:sz w:val="24"/>
          <w:szCs w:val="24"/>
          <w:lang w:val="kk-KZ"/>
        </w:rPr>
      </w:pPr>
    </w:p>
    <w:p w14:paraId="14BB04D9" w14:textId="77777777" w:rsidR="0078279E" w:rsidRDefault="0078279E" w:rsidP="004C7D35">
      <w:pPr>
        <w:pStyle w:val="a9"/>
        <w:tabs>
          <w:tab w:val="left" w:pos="426"/>
        </w:tabs>
        <w:jc w:val="both"/>
        <w:rPr>
          <w:rFonts w:ascii="Times New Roman" w:hAnsi="Times New Roman"/>
          <w:sz w:val="24"/>
          <w:szCs w:val="24"/>
          <w:lang w:val="kk-KZ"/>
        </w:rPr>
      </w:pPr>
    </w:p>
    <w:p w14:paraId="1888FFDF" w14:textId="77777777" w:rsidR="0078279E" w:rsidRDefault="0078279E" w:rsidP="004C7D35">
      <w:pPr>
        <w:pStyle w:val="a9"/>
        <w:tabs>
          <w:tab w:val="left" w:pos="426"/>
        </w:tabs>
        <w:jc w:val="both"/>
        <w:rPr>
          <w:rFonts w:ascii="Times New Roman" w:hAnsi="Times New Roman"/>
          <w:sz w:val="24"/>
          <w:szCs w:val="24"/>
          <w:lang w:val="kk-KZ"/>
        </w:rPr>
      </w:pPr>
    </w:p>
    <w:p w14:paraId="45BBE4F6" w14:textId="77777777" w:rsidR="0078279E" w:rsidRDefault="0078279E" w:rsidP="004C7D35">
      <w:pPr>
        <w:pStyle w:val="a9"/>
        <w:tabs>
          <w:tab w:val="left" w:pos="426"/>
        </w:tabs>
        <w:jc w:val="both"/>
        <w:rPr>
          <w:rFonts w:ascii="Times New Roman" w:hAnsi="Times New Roman"/>
          <w:sz w:val="24"/>
          <w:szCs w:val="24"/>
          <w:lang w:val="kk-KZ"/>
        </w:rPr>
      </w:pPr>
    </w:p>
    <w:p w14:paraId="4AF78086" w14:textId="77777777" w:rsidR="0078279E" w:rsidRDefault="0078279E" w:rsidP="004C7D35">
      <w:pPr>
        <w:pStyle w:val="a9"/>
        <w:tabs>
          <w:tab w:val="left" w:pos="426"/>
        </w:tabs>
        <w:jc w:val="both"/>
        <w:rPr>
          <w:rFonts w:ascii="Times New Roman" w:hAnsi="Times New Roman"/>
          <w:sz w:val="24"/>
          <w:szCs w:val="24"/>
          <w:lang w:val="kk-KZ"/>
        </w:rPr>
      </w:pPr>
    </w:p>
    <w:p w14:paraId="2F93CD28" w14:textId="77777777" w:rsidR="0078279E" w:rsidRDefault="0078279E" w:rsidP="004C7D35">
      <w:pPr>
        <w:pStyle w:val="a9"/>
        <w:tabs>
          <w:tab w:val="left" w:pos="426"/>
        </w:tabs>
        <w:jc w:val="both"/>
        <w:rPr>
          <w:rFonts w:ascii="Times New Roman" w:hAnsi="Times New Roman"/>
          <w:sz w:val="24"/>
          <w:szCs w:val="24"/>
          <w:lang w:val="kk-KZ"/>
        </w:rPr>
      </w:pPr>
    </w:p>
    <w:p w14:paraId="751E9DC4" w14:textId="77777777" w:rsidR="0078279E" w:rsidRDefault="0078279E" w:rsidP="004C7D35">
      <w:pPr>
        <w:pStyle w:val="a9"/>
        <w:tabs>
          <w:tab w:val="left" w:pos="426"/>
        </w:tabs>
        <w:jc w:val="both"/>
        <w:rPr>
          <w:rFonts w:ascii="Times New Roman" w:hAnsi="Times New Roman"/>
          <w:sz w:val="24"/>
          <w:szCs w:val="24"/>
          <w:lang w:val="kk-KZ"/>
        </w:rPr>
      </w:pPr>
    </w:p>
    <w:p w14:paraId="0AD73AA9" w14:textId="77777777" w:rsidR="0078279E" w:rsidRDefault="0078279E" w:rsidP="004C7D35">
      <w:pPr>
        <w:pStyle w:val="a9"/>
        <w:tabs>
          <w:tab w:val="left" w:pos="426"/>
        </w:tabs>
        <w:jc w:val="both"/>
        <w:rPr>
          <w:rFonts w:ascii="Times New Roman" w:hAnsi="Times New Roman"/>
          <w:sz w:val="24"/>
          <w:szCs w:val="24"/>
          <w:lang w:val="kk-KZ"/>
        </w:rPr>
      </w:pPr>
    </w:p>
    <w:p w14:paraId="46871413" w14:textId="77777777" w:rsidR="0078279E" w:rsidRDefault="0078279E" w:rsidP="004C7D35">
      <w:pPr>
        <w:pStyle w:val="a9"/>
        <w:tabs>
          <w:tab w:val="left" w:pos="426"/>
        </w:tabs>
        <w:jc w:val="both"/>
        <w:rPr>
          <w:rFonts w:ascii="Times New Roman" w:hAnsi="Times New Roman"/>
          <w:sz w:val="24"/>
          <w:szCs w:val="24"/>
          <w:lang w:val="kk-KZ"/>
        </w:rPr>
      </w:pPr>
    </w:p>
    <w:p w14:paraId="698DDD1C" w14:textId="77777777" w:rsidR="0078279E" w:rsidRDefault="0078279E" w:rsidP="004C7D35">
      <w:pPr>
        <w:pStyle w:val="a9"/>
        <w:tabs>
          <w:tab w:val="left" w:pos="426"/>
        </w:tabs>
        <w:jc w:val="both"/>
        <w:rPr>
          <w:rFonts w:ascii="Times New Roman" w:hAnsi="Times New Roman"/>
          <w:sz w:val="24"/>
          <w:szCs w:val="24"/>
          <w:lang w:val="kk-KZ"/>
        </w:rPr>
      </w:pPr>
    </w:p>
    <w:p w14:paraId="580D425C" w14:textId="77777777" w:rsidR="0078279E" w:rsidRDefault="0078279E" w:rsidP="004C7D35">
      <w:pPr>
        <w:pStyle w:val="a9"/>
        <w:tabs>
          <w:tab w:val="left" w:pos="426"/>
        </w:tabs>
        <w:jc w:val="both"/>
        <w:rPr>
          <w:rFonts w:ascii="Times New Roman" w:hAnsi="Times New Roman"/>
          <w:sz w:val="24"/>
          <w:szCs w:val="24"/>
          <w:lang w:val="kk-KZ"/>
        </w:rPr>
      </w:pPr>
    </w:p>
    <w:p w14:paraId="416AF885" w14:textId="77777777" w:rsidR="0078279E" w:rsidRDefault="0078279E" w:rsidP="004C7D35">
      <w:pPr>
        <w:pStyle w:val="a9"/>
        <w:tabs>
          <w:tab w:val="left" w:pos="426"/>
        </w:tabs>
        <w:jc w:val="both"/>
        <w:rPr>
          <w:rFonts w:ascii="Times New Roman" w:hAnsi="Times New Roman"/>
          <w:sz w:val="24"/>
          <w:szCs w:val="24"/>
          <w:lang w:val="kk-KZ"/>
        </w:rPr>
      </w:pPr>
    </w:p>
    <w:p w14:paraId="5B2F18C8" w14:textId="77777777" w:rsidR="0078279E" w:rsidRDefault="0078279E" w:rsidP="004C7D35">
      <w:pPr>
        <w:pStyle w:val="a9"/>
        <w:tabs>
          <w:tab w:val="left" w:pos="426"/>
        </w:tabs>
        <w:jc w:val="both"/>
        <w:rPr>
          <w:rFonts w:ascii="Times New Roman" w:hAnsi="Times New Roman"/>
          <w:sz w:val="24"/>
          <w:szCs w:val="24"/>
          <w:lang w:val="kk-KZ"/>
        </w:rPr>
      </w:pPr>
    </w:p>
    <w:p w14:paraId="72A720B8" w14:textId="1A1EFCDA" w:rsidR="00581D52" w:rsidRPr="00B562BF" w:rsidRDefault="00F86843" w:rsidP="00581D52">
      <w:pPr>
        <w:tabs>
          <w:tab w:val="left" w:pos="426"/>
          <w:tab w:val="left" w:pos="567"/>
        </w:tabs>
        <w:spacing w:after="0" w:line="240" w:lineRule="auto"/>
        <w:jc w:val="both"/>
        <w:rPr>
          <w:rFonts w:ascii="Times New Roman" w:hAnsi="Times New Roman" w:cs="Times New Roman"/>
          <w:b/>
          <w:sz w:val="24"/>
          <w:szCs w:val="24"/>
          <w:u w:val="single"/>
        </w:rPr>
      </w:pPr>
      <w:r w:rsidRPr="00F86843">
        <w:rPr>
          <w:rFonts w:ascii="Times New Roman" w:hAnsi="Times New Roman" w:cs="Times New Roman"/>
          <w:b/>
          <w:sz w:val="24"/>
          <w:szCs w:val="24"/>
          <w:u w:val="single"/>
        </w:rPr>
        <w:t>GLOSSARY OF TERMS</w:t>
      </w:r>
    </w:p>
    <w:p w14:paraId="0FE20F1B" w14:textId="77777777" w:rsidR="00F86843" w:rsidRPr="00F86843" w:rsidRDefault="00F86843" w:rsidP="00F86843">
      <w:pPr>
        <w:tabs>
          <w:tab w:val="left" w:pos="426"/>
          <w:tab w:val="left" w:pos="567"/>
        </w:tabs>
        <w:spacing w:after="0" w:line="240" w:lineRule="auto"/>
        <w:jc w:val="both"/>
        <w:rPr>
          <w:rFonts w:ascii="Times New Roman" w:hAnsi="Times New Roman" w:cs="Times New Roman"/>
          <w:b/>
          <w:sz w:val="24"/>
          <w:szCs w:val="24"/>
          <w:lang w:val="en-US"/>
        </w:rPr>
      </w:pPr>
      <w:r w:rsidRPr="00F86843">
        <w:rPr>
          <w:rFonts w:ascii="Times New Roman" w:hAnsi="Times New Roman" w:cs="Times New Roman"/>
          <w:b/>
          <w:sz w:val="24"/>
          <w:szCs w:val="24"/>
          <w:lang w:val="en-US"/>
        </w:rPr>
        <w:t xml:space="preserve">Bank – </w:t>
      </w:r>
      <w:r w:rsidRPr="00F86843">
        <w:rPr>
          <w:rFonts w:ascii="Times New Roman" w:hAnsi="Times New Roman" w:cs="Times New Roman"/>
          <w:bCs/>
          <w:sz w:val="24"/>
          <w:szCs w:val="24"/>
          <w:lang w:val="en-US"/>
        </w:rPr>
        <w:t>Joint Stock Company Bank CenterCredit, including its branches and subdivisions, both collectively and individually</w:t>
      </w:r>
      <w:r w:rsidRPr="00F86843">
        <w:rPr>
          <w:rFonts w:ascii="Times New Roman" w:hAnsi="Times New Roman" w:cs="Times New Roman"/>
          <w:b/>
          <w:sz w:val="24"/>
          <w:szCs w:val="24"/>
          <w:lang w:val="en-US"/>
        </w:rPr>
        <w:t>.</w:t>
      </w:r>
    </w:p>
    <w:p w14:paraId="7DE96BBA" w14:textId="26F9334D" w:rsidR="00F86843" w:rsidRPr="00F86843" w:rsidRDefault="00F86843" w:rsidP="00F86843">
      <w:pPr>
        <w:tabs>
          <w:tab w:val="left" w:pos="426"/>
          <w:tab w:val="left" w:pos="567"/>
        </w:tabs>
        <w:spacing w:after="0" w:line="240" w:lineRule="auto"/>
        <w:jc w:val="both"/>
        <w:rPr>
          <w:rFonts w:ascii="Times New Roman" w:hAnsi="Times New Roman" w:cs="Times New Roman"/>
          <w:b/>
          <w:sz w:val="24"/>
          <w:szCs w:val="24"/>
          <w:lang w:val="en-US"/>
        </w:rPr>
      </w:pPr>
      <w:r w:rsidRPr="00F86843">
        <w:rPr>
          <w:rFonts w:ascii="Times New Roman" w:hAnsi="Times New Roman" w:cs="Times New Roman"/>
          <w:b/>
          <w:sz w:val="24"/>
          <w:szCs w:val="24"/>
          <w:lang w:val="en-US"/>
        </w:rPr>
        <w:t xml:space="preserve">Agreement – </w:t>
      </w:r>
      <w:r w:rsidRPr="00F86843">
        <w:rPr>
          <w:rFonts w:ascii="Times New Roman" w:hAnsi="Times New Roman" w:cs="Times New Roman"/>
          <w:bCs/>
          <w:sz w:val="24"/>
          <w:szCs w:val="24"/>
          <w:lang w:val="en-US"/>
        </w:rPr>
        <w:t>these</w:t>
      </w:r>
      <w:r w:rsidRPr="00F86843">
        <w:rPr>
          <w:rFonts w:ascii="Times New Roman" w:hAnsi="Times New Roman" w:cs="Times New Roman"/>
          <w:b/>
          <w:sz w:val="24"/>
          <w:szCs w:val="24"/>
          <w:lang w:val="en-US"/>
        </w:rPr>
        <w:t xml:space="preserve"> STANDARD TERMS AND CONDITIONS FOR </w:t>
      </w:r>
      <w:r w:rsidR="00290613" w:rsidRPr="00F86843">
        <w:rPr>
          <w:rFonts w:ascii="Times New Roman" w:hAnsi="Times New Roman" w:cs="Times New Roman"/>
          <w:b/>
          <w:sz w:val="24"/>
          <w:szCs w:val="24"/>
          <w:lang w:val="en-US"/>
        </w:rPr>
        <w:t xml:space="preserve">BANKNOTES AND COINS </w:t>
      </w:r>
      <w:r w:rsidRPr="00F86843">
        <w:rPr>
          <w:rFonts w:ascii="Times New Roman" w:hAnsi="Times New Roman" w:cs="Times New Roman"/>
          <w:b/>
          <w:sz w:val="24"/>
          <w:szCs w:val="24"/>
          <w:lang w:val="en-US"/>
        </w:rPr>
        <w:t>RECOUNT</w:t>
      </w:r>
      <w:r w:rsidR="00290613">
        <w:rPr>
          <w:rFonts w:ascii="Times New Roman" w:hAnsi="Times New Roman" w:cs="Times New Roman"/>
          <w:b/>
          <w:sz w:val="24"/>
          <w:szCs w:val="24"/>
          <w:lang w:val="en-US"/>
        </w:rPr>
        <w:t>S</w:t>
      </w:r>
      <w:r w:rsidRPr="00F86843">
        <w:rPr>
          <w:rFonts w:ascii="Times New Roman" w:hAnsi="Times New Roman" w:cs="Times New Roman"/>
          <w:b/>
          <w:sz w:val="24"/>
          <w:szCs w:val="24"/>
          <w:lang w:val="en-US"/>
        </w:rPr>
        <w:t xml:space="preserve"> THE AND CREDITING TO ACCOUNTS WITH JSC BANK CENTERCREDIT (under the terms of the Accession Agreement) </w:t>
      </w:r>
      <w:r w:rsidRPr="00F86843">
        <w:rPr>
          <w:rFonts w:ascii="Times New Roman" w:hAnsi="Times New Roman" w:cs="Times New Roman"/>
          <w:bCs/>
          <w:sz w:val="24"/>
          <w:szCs w:val="24"/>
          <w:lang w:val="en-US"/>
        </w:rPr>
        <w:t>concluded in accordance with Article 389 of the Civil Code of the Republic of Kazakhstan by signing the Accession Application by the Customer and the Cash Collection Service. The Accession Agreement shall be deemed to be concluded from the date the Customer signs the Accession Application and submits it to the Bank in paper form</w:t>
      </w:r>
      <w:r w:rsidRPr="00F86843">
        <w:rPr>
          <w:rFonts w:ascii="Times New Roman" w:hAnsi="Times New Roman" w:cs="Times New Roman"/>
          <w:b/>
          <w:sz w:val="24"/>
          <w:szCs w:val="24"/>
          <w:lang w:val="en-US"/>
        </w:rPr>
        <w:t>.</w:t>
      </w:r>
    </w:p>
    <w:p w14:paraId="7ED6BFD1" w14:textId="77777777"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Legislation of the Republic of Kazakhstan – </w:t>
      </w:r>
      <w:r w:rsidRPr="00F86843">
        <w:rPr>
          <w:rFonts w:ascii="Times New Roman" w:hAnsi="Times New Roman" w:cs="Times New Roman"/>
          <w:bCs/>
          <w:sz w:val="24"/>
          <w:szCs w:val="24"/>
          <w:lang w:val="en-US"/>
        </w:rPr>
        <w:t>the applicable substantive and procedural law of the Republic of Kazakhstan, as well as international treaties (agreements, conventions) ratified by the Republic of Kazakhstan in accordance with the established procedure.</w:t>
      </w:r>
    </w:p>
    <w:p w14:paraId="0F89C1DF" w14:textId="790CB55F"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Banking Law – </w:t>
      </w:r>
      <w:r w:rsidRPr="00F86843">
        <w:rPr>
          <w:rFonts w:ascii="Times New Roman" w:hAnsi="Times New Roman" w:cs="Times New Roman"/>
          <w:bCs/>
          <w:sz w:val="24"/>
          <w:szCs w:val="24"/>
          <w:lang w:val="en-US"/>
        </w:rPr>
        <w:t>the Law of the Republic of Kazakhstan “On Banks and Banking Activities in the Republic of Kazakhstan”</w:t>
      </w:r>
      <w:r>
        <w:rPr>
          <w:rFonts w:ascii="Times New Roman" w:hAnsi="Times New Roman" w:cs="Times New Roman"/>
          <w:bCs/>
          <w:sz w:val="24"/>
          <w:szCs w:val="24"/>
          <w:lang w:val="en-US"/>
        </w:rPr>
        <w:t>.</w:t>
      </w:r>
    </w:p>
    <w:p w14:paraId="32DF2EC0" w14:textId="76A171FD"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rPr>
        <w:t>С</w:t>
      </w:r>
      <w:r w:rsidRPr="00F86843">
        <w:rPr>
          <w:rFonts w:ascii="Times New Roman" w:hAnsi="Times New Roman" w:cs="Times New Roman"/>
          <w:b/>
          <w:sz w:val="24"/>
          <w:szCs w:val="24"/>
          <w:lang w:val="en-US"/>
        </w:rPr>
        <w:t>ash-in-transit courier/</w:t>
      </w:r>
      <w:r w:rsidRPr="00F86843">
        <w:rPr>
          <w:rFonts w:ascii="Times New Roman" w:hAnsi="Times New Roman" w:cs="Times New Roman"/>
          <w:b/>
          <w:sz w:val="24"/>
          <w:szCs w:val="24"/>
        </w:rPr>
        <w:t>с</w:t>
      </w:r>
      <w:r w:rsidRPr="00F86843">
        <w:rPr>
          <w:rFonts w:ascii="Times New Roman" w:hAnsi="Times New Roman" w:cs="Times New Roman"/>
          <w:b/>
          <w:sz w:val="24"/>
          <w:szCs w:val="24"/>
          <w:lang w:val="en-US"/>
        </w:rPr>
        <w:t xml:space="preserve">ash collection officer – </w:t>
      </w:r>
      <w:r w:rsidRPr="00F86843">
        <w:rPr>
          <w:rFonts w:ascii="Times New Roman" w:hAnsi="Times New Roman" w:cs="Times New Roman"/>
          <w:bCs/>
          <w:sz w:val="24"/>
          <w:szCs w:val="24"/>
          <w:lang w:val="en-US"/>
        </w:rPr>
        <w:t>an employee of the Cash Collection Service responsible for collecting the Customer’s banknotes and coins.</w:t>
      </w:r>
    </w:p>
    <w:p w14:paraId="4C21AD24" w14:textId="2C9B0664"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Collection of Cash and/or Valuables – </w:t>
      </w:r>
      <w:r w:rsidRPr="00F86843">
        <w:rPr>
          <w:rFonts w:ascii="Times New Roman" w:hAnsi="Times New Roman" w:cs="Times New Roman"/>
          <w:bCs/>
          <w:sz w:val="24"/>
          <w:szCs w:val="24"/>
          <w:lang w:val="en-US"/>
        </w:rPr>
        <w:t>t</w:t>
      </w:r>
      <w:r w:rsidRPr="00F86843">
        <w:rPr>
          <w:rFonts w:ascii="Times New Roman" w:hAnsi="Times New Roman" w:cs="Times New Roman"/>
          <w:bCs/>
          <w:sz w:val="24"/>
          <w:szCs w:val="24"/>
          <w:lang w:val="en-US"/>
        </w:rPr>
        <w:t>he acceptance, collection, transportation, delivery, deposit, and storage of banknotes, coins, and/or valuables, as well as accompanying the Customer with cash and/or valuables.</w:t>
      </w:r>
    </w:p>
    <w:p w14:paraId="42FC1692" w14:textId="5250F781"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Communication Channels – </w:t>
      </w:r>
      <w:r w:rsidRPr="00F86843">
        <w:rPr>
          <w:rFonts w:ascii="Times New Roman" w:hAnsi="Times New Roman" w:cs="Times New Roman"/>
          <w:bCs/>
          <w:sz w:val="24"/>
          <w:szCs w:val="24"/>
          <w:lang w:val="en-US"/>
        </w:rPr>
        <w:t>means of information exchange between the Bank and the Customer, including but not limited to: email, postal services, Branchless Banking System (including BCC Business), telebanking, fax, ATM, terminal, notifications on the Bank’s website or official social media pages, PUSH notifications in BCC Business/BCC Business (mobile), SMS/ email. These channels are used by the Parties under the terms and conditions determined by the Bank during the validity of the Accession Agreement.</w:t>
      </w:r>
    </w:p>
    <w:p w14:paraId="75658010" w14:textId="77777777"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Customer– </w:t>
      </w:r>
      <w:r w:rsidRPr="00F86843">
        <w:rPr>
          <w:rFonts w:ascii="Times New Roman" w:hAnsi="Times New Roman" w:cs="Times New Roman"/>
          <w:bCs/>
          <w:sz w:val="24"/>
          <w:szCs w:val="24"/>
          <w:lang w:val="en-US"/>
        </w:rPr>
        <w:t>a legal entity that has entered into an Agreement with the Bank.</w:t>
      </w:r>
    </w:p>
    <w:p w14:paraId="51EEEEDB" w14:textId="77777777"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Cash – </w:t>
      </w:r>
      <w:r w:rsidRPr="00F86843">
        <w:rPr>
          <w:rFonts w:ascii="Times New Roman" w:hAnsi="Times New Roman" w:cs="Times New Roman"/>
          <w:bCs/>
          <w:sz w:val="24"/>
          <w:szCs w:val="24"/>
          <w:lang w:val="en-US"/>
        </w:rPr>
        <w:t>banknotes and coins in national and foreign currencies.</w:t>
      </w:r>
    </w:p>
    <w:p w14:paraId="564E29F0" w14:textId="77777777"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lastRenderedPageBreak/>
        <w:t xml:space="preserve">NB RK – </w:t>
      </w:r>
      <w:r w:rsidRPr="00F86843">
        <w:rPr>
          <w:rFonts w:ascii="Times New Roman" w:hAnsi="Times New Roman" w:cs="Times New Roman"/>
          <w:bCs/>
          <w:sz w:val="24"/>
          <w:szCs w:val="24"/>
          <w:lang w:val="en-US"/>
        </w:rPr>
        <w:t>the National Bank of the Republic of Kazakhstan.</w:t>
      </w:r>
    </w:p>
    <w:p w14:paraId="0FABC8FD" w14:textId="77777777"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Penalty – </w:t>
      </w:r>
      <w:r w:rsidRPr="00F86843">
        <w:rPr>
          <w:rFonts w:ascii="Times New Roman" w:hAnsi="Times New Roman" w:cs="Times New Roman"/>
          <w:bCs/>
          <w:sz w:val="24"/>
          <w:szCs w:val="24"/>
          <w:lang w:val="en-US"/>
        </w:rPr>
        <w:t>a fine or late fee payable by the Customer in case of improper fulfillment of the terms of the Accession Agreement and/or the Accession Application, as well as its integral Appendixes.</w:t>
      </w:r>
    </w:p>
    <w:p w14:paraId="4C4A3B7F" w14:textId="15074ECE" w:rsidR="00F86843" w:rsidRPr="00F86843" w:rsidRDefault="00290613" w:rsidP="00F86843">
      <w:pPr>
        <w:tabs>
          <w:tab w:val="left" w:pos="426"/>
          <w:tab w:val="left" w:pos="567"/>
        </w:tabs>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Cash recounts</w:t>
      </w:r>
      <w:r w:rsidR="00F86843" w:rsidRPr="00F86843">
        <w:rPr>
          <w:rFonts w:ascii="Times New Roman" w:hAnsi="Times New Roman" w:cs="Times New Roman"/>
          <w:bCs/>
          <w:sz w:val="24"/>
          <w:szCs w:val="24"/>
          <w:lang w:val="en-US"/>
        </w:rPr>
        <w:t>– the process of recounting the number of banknotes by sheets and coins by circle.</w:t>
      </w:r>
    </w:p>
    <w:p w14:paraId="56D949B5" w14:textId="77777777"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Payment instrument – </w:t>
      </w:r>
      <w:r w:rsidRPr="00F86843">
        <w:rPr>
          <w:rFonts w:ascii="Times New Roman" w:hAnsi="Times New Roman" w:cs="Times New Roman"/>
          <w:bCs/>
          <w:sz w:val="24"/>
          <w:szCs w:val="24"/>
          <w:lang w:val="en-US"/>
        </w:rPr>
        <w:t xml:space="preserve">a document drawn up on paper or formed in electronic form, on the basis of or with the help of which payments and (or) money transfers are made, in accordance with the Legislation of the Republic of Kazakhstan. </w:t>
      </w:r>
    </w:p>
    <w:p w14:paraId="7B1593C4" w14:textId="2FD7D585"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Cash </w:t>
      </w:r>
      <w:r>
        <w:rPr>
          <w:rFonts w:ascii="Times New Roman" w:hAnsi="Times New Roman" w:cs="Times New Roman"/>
          <w:b/>
          <w:sz w:val="24"/>
          <w:szCs w:val="24"/>
          <w:lang w:val="en-US"/>
        </w:rPr>
        <w:t>c</w:t>
      </w:r>
      <w:r w:rsidRPr="00F86843">
        <w:rPr>
          <w:rFonts w:ascii="Times New Roman" w:hAnsi="Times New Roman" w:cs="Times New Roman"/>
          <w:b/>
          <w:sz w:val="24"/>
          <w:szCs w:val="24"/>
          <w:lang w:val="en-US"/>
        </w:rPr>
        <w:t xml:space="preserve">ollection </w:t>
      </w:r>
      <w:r>
        <w:rPr>
          <w:rFonts w:ascii="Times New Roman" w:hAnsi="Times New Roman" w:cs="Times New Roman"/>
          <w:b/>
          <w:sz w:val="24"/>
          <w:szCs w:val="24"/>
          <w:lang w:val="en-US"/>
        </w:rPr>
        <w:t>p</w:t>
      </w:r>
      <w:r w:rsidRPr="00F86843">
        <w:rPr>
          <w:rFonts w:ascii="Times New Roman" w:hAnsi="Times New Roman" w:cs="Times New Roman"/>
          <w:b/>
          <w:sz w:val="24"/>
          <w:szCs w:val="24"/>
          <w:lang w:val="en-US"/>
        </w:rPr>
        <w:t xml:space="preserve">oint - </w:t>
      </w:r>
      <w:r w:rsidRPr="00F86843">
        <w:rPr>
          <w:rFonts w:ascii="Times New Roman" w:hAnsi="Times New Roman" w:cs="Times New Roman"/>
          <w:bCs/>
          <w:sz w:val="24"/>
          <w:szCs w:val="24"/>
          <w:lang w:val="en-US"/>
        </w:rPr>
        <w:t xml:space="preserve">specially equipped Bank premises for conducting cash transactions, including the acceptance, disbursement, recounting, sorting, and packaging of cash. </w:t>
      </w:r>
    </w:p>
    <w:p w14:paraId="05D2BCD2" w14:textId="77777777"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RK - </w:t>
      </w:r>
      <w:r w:rsidRPr="00F86843">
        <w:rPr>
          <w:rFonts w:ascii="Times New Roman" w:hAnsi="Times New Roman" w:cs="Times New Roman"/>
          <w:bCs/>
          <w:sz w:val="24"/>
          <w:szCs w:val="24"/>
          <w:lang w:val="en-US"/>
        </w:rPr>
        <w:t xml:space="preserve">the Republic of Kazakhstan. </w:t>
      </w:r>
    </w:p>
    <w:p w14:paraId="00A26616" w14:textId="250A073D"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Collection service </w:t>
      </w:r>
      <w:r w:rsidRPr="00F86843">
        <w:rPr>
          <w:rFonts w:ascii="Times New Roman" w:hAnsi="Times New Roman" w:cs="Times New Roman"/>
          <w:bCs/>
          <w:sz w:val="24"/>
          <w:szCs w:val="24"/>
          <w:lang w:val="en-US"/>
        </w:rPr>
        <w:t xml:space="preserve">- </w:t>
      </w:r>
      <w:r w:rsidRPr="00F86843">
        <w:rPr>
          <w:rFonts w:ascii="Times New Roman" w:hAnsi="Times New Roman" w:cs="Times New Roman"/>
          <w:bCs/>
          <w:sz w:val="24"/>
          <w:szCs w:val="24"/>
          <w:lang w:val="en-US"/>
        </w:rPr>
        <w:t xml:space="preserve">a company licensed to collect banknotes, coins and valuables that has concluded the Banknote, Coin and Valuables Collection Contract/Agreement with Customer.  </w:t>
      </w:r>
    </w:p>
    <w:p w14:paraId="2DE7655D" w14:textId="77777777"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Cash-in-transit bags /security bag – </w:t>
      </w:r>
      <w:r w:rsidRPr="00F86843">
        <w:rPr>
          <w:rFonts w:ascii="Times New Roman" w:hAnsi="Times New Roman" w:cs="Times New Roman"/>
          <w:bCs/>
          <w:sz w:val="24"/>
          <w:szCs w:val="24"/>
          <w:lang w:val="en-US"/>
        </w:rPr>
        <w:t>the specialized container designed for storing and safe transportation of banknotes, coins, and valuables during cash collection (cash-in-transit bags, money bags, cases, cassettes, and containers).</w:t>
      </w:r>
    </w:p>
    <w:p w14:paraId="212878D4" w14:textId="77777777"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Standard terms – </w:t>
      </w:r>
      <w:r w:rsidRPr="00F86843">
        <w:rPr>
          <w:rFonts w:ascii="Times New Roman" w:hAnsi="Times New Roman" w:cs="Times New Roman"/>
          <w:bCs/>
          <w:sz w:val="24"/>
          <w:szCs w:val="24"/>
          <w:lang w:val="en-US"/>
        </w:rPr>
        <w:t>the Accession Applications and all their appendixes thereto constitute integral parts of each other, forming a single legal instrument. The terms of the Accession Agreement shall be mandatory for all Customers and Cash Collection Services that have adhered to the Standard Terms.</w:t>
      </w:r>
    </w:p>
    <w:p w14:paraId="28B020E7" w14:textId="77777777"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Tariff – </w:t>
      </w:r>
      <w:r w:rsidRPr="00F86843">
        <w:rPr>
          <w:rFonts w:ascii="Times New Roman" w:hAnsi="Times New Roman" w:cs="Times New Roman"/>
          <w:bCs/>
          <w:sz w:val="24"/>
          <w:szCs w:val="24"/>
          <w:lang w:val="en-US"/>
        </w:rPr>
        <w:t>the amount of all applicable standard fees for the Bank’s services, approved by the Bank’s authorized body and published on the Bank’s official website www.bcc.kz and in its subdivisions.</w:t>
      </w:r>
    </w:p>
    <w:p w14:paraId="07EB0720" w14:textId="77777777" w:rsidR="00F86843"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Cs/>
          <w:sz w:val="24"/>
          <w:szCs w:val="24"/>
          <w:lang w:val="en-US"/>
        </w:rPr>
        <w:t>Current account – the bank account of the Customer opened by the Bank in accordance with Bank Account Agreement.</w:t>
      </w:r>
    </w:p>
    <w:p w14:paraId="003E8969" w14:textId="5E7D1BDB" w:rsidR="00581D52" w:rsidRPr="00F86843" w:rsidRDefault="00F86843" w:rsidP="00F86843">
      <w:pPr>
        <w:tabs>
          <w:tab w:val="left" w:pos="426"/>
          <w:tab w:val="left" w:pos="567"/>
        </w:tabs>
        <w:spacing w:after="0" w:line="240" w:lineRule="auto"/>
        <w:jc w:val="both"/>
        <w:rPr>
          <w:rFonts w:ascii="Times New Roman" w:hAnsi="Times New Roman" w:cs="Times New Roman"/>
          <w:bCs/>
          <w:sz w:val="24"/>
          <w:szCs w:val="24"/>
          <w:lang w:val="en-US"/>
        </w:rPr>
      </w:pPr>
      <w:r w:rsidRPr="00F86843">
        <w:rPr>
          <w:rFonts w:ascii="Times New Roman" w:hAnsi="Times New Roman" w:cs="Times New Roman"/>
          <w:b/>
          <w:sz w:val="24"/>
          <w:szCs w:val="24"/>
          <w:lang w:val="en-US"/>
        </w:rPr>
        <w:t xml:space="preserve">BCC Business (mobile) – </w:t>
      </w:r>
      <w:r w:rsidRPr="00F86843">
        <w:rPr>
          <w:rFonts w:ascii="Times New Roman" w:hAnsi="Times New Roman" w:cs="Times New Roman"/>
          <w:bCs/>
          <w:sz w:val="24"/>
          <w:szCs w:val="24"/>
          <w:lang w:val="en-US"/>
        </w:rPr>
        <w:t>the mobile version of BCC Business</w:t>
      </w:r>
      <w:r w:rsidR="00581D52" w:rsidRPr="00F86843">
        <w:rPr>
          <w:rFonts w:ascii="Times New Roman" w:hAnsi="Times New Roman" w:cs="Times New Roman"/>
          <w:bCs/>
          <w:sz w:val="24"/>
          <w:szCs w:val="24"/>
          <w:lang w:val="en-US"/>
        </w:rPr>
        <w:t>.</w:t>
      </w:r>
    </w:p>
    <w:p w14:paraId="3270CD69" w14:textId="77777777" w:rsidR="0078279E" w:rsidRPr="000353FD" w:rsidRDefault="0078279E" w:rsidP="004C7D35">
      <w:pPr>
        <w:pStyle w:val="a9"/>
        <w:tabs>
          <w:tab w:val="left" w:pos="426"/>
        </w:tabs>
        <w:jc w:val="both"/>
        <w:rPr>
          <w:rFonts w:ascii="Times New Roman" w:hAnsi="Times New Roman"/>
          <w:sz w:val="24"/>
          <w:szCs w:val="24"/>
          <w:lang w:val="en-US"/>
        </w:rPr>
      </w:pPr>
    </w:p>
    <w:p w14:paraId="73A68254" w14:textId="77777777" w:rsidR="0078279E" w:rsidRDefault="0078279E" w:rsidP="004C7D35">
      <w:pPr>
        <w:pStyle w:val="a9"/>
        <w:tabs>
          <w:tab w:val="left" w:pos="426"/>
        </w:tabs>
        <w:jc w:val="both"/>
        <w:rPr>
          <w:rFonts w:ascii="Times New Roman" w:hAnsi="Times New Roman"/>
          <w:sz w:val="24"/>
          <w:szCs w:val="24"/>
          <w:lang w:val="kk-KZ"/>
        </w:rPr>
      </w:pPr>
    </w:p>
    <w:p w14:paraId="6F25BC3D" w14:textId="77777777" w:rsidR="0078279E" w:rsidRDefault="0078279E" w:rsidP="004C7D35">
      <w:pPr>
        <w:pStyle w:val="a9"/>
        <w:tabs>
          <w:tab w:val="left" w:pos="426"/>
        </w:tabs>
        <w:jc w:val="both"/>
        <w:rPr>
          <w:rFonts w:ascii="Times New Roman" w:hAnsi="Times New Roman"/>
          <w:sz w:val="24"/>
          <w:szCs w:val="24"/>
          <w:lang w:val="kk-KZ"/>
        </w:rPr>
      </w:pPr>
    </w:p>
    <w:p w14:paraId="73D96AC3" w14:textId="77777777" w:rsidR="0078279E" w:rsidRDefault="0078279E" w:rsidP="004C7D35">
      <w:pPr>
        <w:pStyle w:val="a9"/>
        <w:tabs>
          <w:tab w:val="left" w:pos="426"/>
        </w:tabs>
        <w:jc w:val="both"/>
        <w:rPr>
          <w:rFonts w:ascii="Times New Roman" w:hAnsi="Times New Roman"/>
          <w:sz w:val="24"/>
          <w:szCs w:val="24"/>
          <w:lang w:val="kk-KZ"/>
        </w:rPr>
      </w:pPr>
    </w:p>
    <w:p w14:paraId="7B45D744" w14:textId="77777777" w:rsidR="0078279E" w:rsidRDefault="0078279E" w:rsidP="004C7D35">
      <w:pPr>
        <w:pStyle w:val="a9"/>
        <w:tabs>
          <w:tab w:val="left" w:pos="426"/>
        </w:tabs>
        <w:jc w:val="both"/>
        <w:rPr>
          <w:rFonts w:ascii="Times New Roman" w:hAnsi="Times New Roman"/>
          <w:sz w:val="24"/>
          <w:szCs w:val="24"/>
          <w:lang w:val="kk-KZ"/>
        </w:rPr>
      </w:pPr>
    </w:p>
    <w:p w14:paraId="1024BAB7" w14:textId="77777777" w:rsidR="0078279E" w:rsidRDefault="0078279E" w:rsidP="004C7D35">
      <w:pPr>
        <w:pStyle w:val="a9"/>
        <w:tabs>
          <w:tab w:val="left" w:pos="426"/>
        </w:tabs>
        <w:jc w:val="both"/>
        <w:rPr>
          <w:rFonts w:ascii="Times New Roman" w:hAnsi="Times New Roman"/>
          <w:sz w:val="24"/>
          <w:szCs w:val="24"/>
          <w:lang w:val="kk-KZ"/>
        </w:rPr>
      </w:pPr>
    </w:p>
    <w:p w14:paraId="7BDCAA3D" w14:textId="77777777" w:rsidR="0078279E" w:rsidRDefault="0078279E" w:rsidP="004C7D35">
      <w:pPr>
        <w:pStyle w:val="a9"/>
        <w:tabs>
          <w:tab w:val="left" w:pos="426"/>
        </w:tabs>
        <w:jc w:val="both"/>
        <w:rPr>
          <w:rFonts w:ascii="Times New Roman" w:hAnsi="Times New Roman"/>
          <w:sz w:val="24"/>
          <w:szCs w:val="24"/>
          <w:lang w:val="kk-KZ"/>
        </w:rPr>
      </w:pPr>
    </w:p>
    <w:p w14:paraId="01589C2C" w14:textId="77777777" w:rsidR="0078279E" w:rsidRDefault="0078279E" w:rsidP="004C7D35">
      <w:pPr>
        <w:pStyle w:val="a9"/>
        <w:tabs>
          <w:tab w:val="left" w:pos="426"/>
        </w:tabs>
        <w:jc w:val="both"/>
        <w:rPr>
          <w:rFonts w:ascii="Times New Roman" w:hAnsi="Times New Roman"/>
          <w:sz w:val="24"/>
          <w:szCs w:val="24"/>
          <w:lang w:val="kk-KZ"/>
        </w:rPr>
      </w:pPr>
    </w:p>
    <w:p w14:paraId="7ED7F539" w14:textId="77777777" w:rsidR="0078279E" w:rsidRDefault="0078279E" w:rsidP="004C7D35">
      <w:pPr>
        <w:pStyle w:val="a9"/>
        <w:tabs>
          <w:tab w:val="left" w:pos="426"/>
        </w:tabs>
        <w:jc w:val="both"/>
        <w:rPr>
          <w:rFonts w:ascii="Times New Roman" w:hAnsi="Times New Roman"/>
          <w:sz w:val="24"/>
          <w:szCs w:val="24"/>
          <w:lang w:val="kk-KZ"/>
        </w:rPr>
      </w:pPr>
    </w:p>
    <w:p w14:paraId="2D1B1EF2" w14:textId="77777777" w:rsidR="0078279E" w:rsidRDefault="0078279E" w:rsidP="004C7D35">
      <w:pPr>
        <w:pStyle w:val="a9"/>
        <w:tabs>
          <w:tab w:val="left" w:pos="426"/>
        </w:tabs>
        <w:jc w:val="both"/>
        <w:rPr>
          <w:rFonts w:ascii="Times New Roman" w:hAnsi="Times New Roman"/>
          <w:sz w:val="24"/>
          <w:szCs w:val="24"/>
          <w:lang w:val="kk-KZ"/>
        </w:rPr>
      </w:pPr>
    </w:p>
    <w:p w14:paraId="6B8B4C2B" w14:textId="77777777" w:rsidR="0002695F" w:rsidRPr="0002695F" w:rsidRDefault="0002695F" w:rsidP="0002695F">
      <w:pPr>
        <w:spacing w:after="0" w:line="240" w:lineRule="auto"/>
        <w:ind w:firstLine="37"/>
        <w:jc w:val="both"/>
        <w:rPr>
          <w:rFonts w:ascii="Times New Roman" w:eastAsia="Times New Roman" w:hAnsi="Times New Roman" w:cs="Times New Roman"/>
          <w:sz w:val="24"/>
          <w:szCs w:val="24"/>
          <w:lang w:val="kk-KZ" w:eastAsia="ko-KR"/>
        </w:rPr>
      </w:pPr>
    </w:p>
    <w:p w14:paraId="59F601D5" w14:textId="77777777" w:rsidR="0002695F" w:rsidRPr="006320E3" w:rsidRDefault="0002695F" w:rsidP="0002695F">
      <w:pPr>
        <w:keepNext/>
        <w:spacing w:after="0" w:line="240" w:lineRule="auto"/>
        <w:jc w:val="center"/>
        <w:outlineLvl w:val="1"/>
        <w:rPr>
          <w:rFonts w:ascii="Times New Roman" w:eastAsia="Times New Roman" w:hAnsi="Times New Roman" w:cs="Times New Roman"/>
          <w:b/>
          <w:bCs/>
          <w:color w:val="000000" w:themeColor="text1"/>
          <w:sz w:val="24"/>
          <w:szCs w:val="24"/>
          <w:lang w:val="kk-KZ" w:eastAsia="ko-KR"/>
        </w:rPr>
      </w:pPr>
    </w:p>
    <w:p w14:paraId="691F8095" w14:textId="77777777" w:rsidR="001713F7" w:rsidRDefault="001713F7"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2C383604"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68AB9CF5"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7B490BAE"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35F438E2"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4F3EB797"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66A16997"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14EDE391"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7DB4A0BC" w14:textId="77777777" w:rsidR="00425BC5" w:rsidRDefault="00425BC5"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048E453B" w14:textId="77777777" w:rsidR="00425BC5" w:rsidRDefault="00425BC5"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3C6BE815" w14:textId="77777777" w:rsidR="00425BC5" w:rsidRDefault="00425BC5"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04872439" w14:textId="77777777" w:rsidR="00425BC5" w:rsidRDefault="00425BC5"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4A9FF05F" w14:textId="77777777" w:rsidR="00425BC5" w:rsidRDefault="00425BC5"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374BC199" w14:textId="77777777" w:rsidR="00425BC5" w:rsidRDefault="00425BC5"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3FAA2AD2"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7086EDEA"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2B14E2CE" w14:textId="77777777" w:rsidR="00A13D52"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1787D6C5" w14:textId="77777777" w:rsidR="00A13D52" w:rsidRPr="000353FD" w:rsidRDefault="00A13D52" w:rsidP="001713F7">
      <w:pPr>
        <w:spacing w:after="0" w:line="240" w:lineRule="auto"/>
        <w:jc w:val="right"/>
        <w:rPr>
          <w:rFonts w:ascii="Times New Roman" w:eastAsia="Times New Roman" w:hAnsi="Times New Roman" w:cs="Times New Roman"/>
          <w:b/>
          <w:bCs/>
          <w:color w:val="000000" w:themeColor="text1"/>
          <w:sz w:val="24"/>
          <w:szCs w:val="24"/>
          <w:lang w:val="en-US" w:eastAsia="ko-KR"/>
        </w:rPr>
      </w:pPr>
    </w:p>
    <w:p w14:paraId="7D9D5556" w14:textId="77777777" w:rsidR="001713F7" w:rsidRDefault="001713F7" w:rsidP="001713F7">
      <w:pPr>
        <w:spacing w:after="0" w:line="240" w:lineRule="auto"/>
        <w:jc w:val="right"/>
        <w:rPr>
          <w:rFonts w:ascii="Times New Roman" w:eastAsia="Times New Roman" w:hAnsi="Times New Roman" w:cs="Times New Roman"/>
          <w:b/>
          <w:bCs/>
          <w:color w:val="000000" w:themeColor="text1"/>
          <w:sz w:val="24"/>
          <w:szCs w:val="24"/>
          <w:lang w:val="kk-KZ" w:eastAsia="ko-KR"/>
        </w:rPr>
      </w:pPr>
    </w:p>
    <w:p w14:paraId="09161B5B" w14:textId="77777777" w:rsidR="00290613" w:rsidRDefault="00425BC5" w:rsidP="00290613">
      <w:pPr>
        <w:spacing w:after="0" w:line="240" w:lineRule="auto"/>
        <w:jc w:val="right"/>
        <w:rPr>
          <w:rFonts w:ascii="Times New Roman" w:eastAsia="Times New Roman" w:hAnsi="Times New Roman" w:cs="Times New Roman"/>
          <w:b/>
          <w:bCs/>
          <w:color w:val="000000" w:themeColor="text1"/>
          <w:sz w:val="24"/>
          <w:szCs w:val="24"/>
          <w:lang w:val="en-US" w:eastAsia="ko-KR"/>
        </w:rPr>
      </w:pPr>
      <w:r>
        <w:rPr>
          <w:rFonts w:ascii="Times New Roman" w:eastAsia="Times New Roman" w:hAnsi="Times New Roman" w:cs="Times New Roman"/>
          <w:b/>
          <w:bCs/>
          <w:color w:val="000000" w:themeColor="text1"/>
          <w:sz w:val="24"/>
          <w:szCs w:val="24"/>
          <w:lang w:val="en-US" w:eastAsia="ko-KR"/>
        </w:rPr>
        <w:lastRenderedPageBreak/>
        <w:t>Appendix</w:t>
      </w:r>
      <w:r w:rsidRPr="00425BC5">
        <w:rPr>
          <w:rFonts w:ascii="Times New Roman" w:eastAsia="Times New Roman" w:hAnsi="Times New Roman" w:cs="Times New Roman"/>
          <w:b/>
          <w:bCs/>
          <w:color w:val="000000" w:themeColor="text1"/>
          <w:sz w:val="24"/>
          <w:szCs w:val="24"/>
          <w:lang w:val="en-US" w:eastAsia="ko-KR"/>
        </w:rPr>
        <w:t xml:space="preserve"> </w:t>
      </w:r>
      <w:r w:rsidR="001713F7">
        <w:rPr>
          <w:rFonts w:ascii="Times New Roman" w:eastAsia="Times New Roman" w:hAnsi="Times New Roman" w:cs="Times New Roman"/>
          <w:b/>
          <w:bCs/>
          <w:color w:val="000000" w:themeColor="text1"/>
          <w:sz w:val="24"/>
          <w:szCs w:val="24"/>
          <w:lang w:val="kk-KZ" w:eastAsia="ko-KR"/>
        </w:rPr>
        <w:t>1</w:t>
      </w:r>
      <w:r w:rsidRPr="00425BC5">
        <w:rPr>
          <w:rFonts w:ascii="Times New Roman" w:eastAsia="Times New Roman" w:hAnsi="Times New Roman" w:cs="Times New Roman"/>
          <w:b/>
          <w:bCs/>
          <w:color w:val="000000" w:themeColor="text1"/>
          <w:sz w:val="24"/>
          <w:szCs w:val="24"/>
          <w:lang w:val="en-US" w:eastAsia="ko-KR"/>
        </w:rPr>
        <w:t xml:space="preserve"> </w:t>
      </w:r>
      <w:r>
        <w:rPr>
          <w:rFonts w:ascii="Times New Roman" w:eastAsia="Times New Roman" w:hAnsi="Times New Roman" w:cs="Times New Roman"/>
          <w:b/>
          <w:bCs/>
          <w:color w:val="000000" w:themeColor="text1"/>
          <w:sz w:val="24"/>
          <w:szCs w:val="24"/>
          <w:lang w:val="en-US" w:eastAsia="ko-KR"/>
        </w:rPr>
        <w:t>to</w:t>
      </w:r>
    </w:p>
    <w:p w14:paraId="6F2C192B" w14:textId="410A1E58" w:rsidR="0002695F" w:rsidRPr="006320E3" w:rsidRDefault="00425BC5" w:rsidP="001713F7">
      <w:pPr>
        <w:spacing w:after="0" w:line="240" w:lineRule="auto"/>
        <w:jc w:val="right"/>
        <w:rPr>
          <w:rFonts w:ascii="Times New Roman" w:eastAsia="Times New Roman" w:hAnsi="Times New Roman" w:cs="Times New Roman"/>
          <w:b/>
          <w:bCs/>
          <w:color w:val="000000" w:themeColor="text1"/>
          <w:sz w:val="24"/>
          <w:szCs w:val="24"/>
          <w:lang w:val="kk-KZ" w:eastAsia="ko-KR"/>
        </w:rPr>
      </w:pPr>
      <w:r w:rsidRPr="00425BC5">
        <w:rPr>
          <w:lang w:val="en-US"/>
        </w:rPr>
        <w:t xml:space="preserve"> </w:t>
      </w:r>
      <w:r w:rsidR="00290613">
        <w:rPr>
          <w:rFonts w:ascii="Times New Roman" w:eastAsia="Times New Roman" w:hAnsi="Times New Roman" w:cs="Times New Roman"/>
          <w:b/>
          <w:bCs/>
          <w:color w:val="000000" w:themeColor="text1"/>
          <w:sz w:val="24"/>
          <w:szCs w:val="24"/>
          <w:lang w:val="en-US" w:eastAsia="ko-KR"/>
        </w:rPr>
        <w:t>S</w:t>
      </w:r>
      <w:r w:rsidR="00290613" w:rsidRPr="00425BC5">
        <w:rPr>
          <w:rFonts w:ascii="Times New Roman" w:eastAsia="Times New Roman" w:hAnsi="Times New Roman" w:cs="Times New Roman"/>
          <w:b/>
          <w:bCs/>
          <w:color w:val="000000" w:themeColor="text1"/>
          <w:sz w:val="24"/>
          <w:szCs w:val="24"/>
          <w:lang w:val="en-US" w:eastAsia="ko-KR"/>
        </w:rPr>
        <w:t xml:space="preserve">tandard terms and conditions for </w:t>
      </w:r>
      <w:r w:rsidR="00290613" w:rsidRPr="00425BC5">
        <w:rPr>
          <w:rFonts w:ascii="Times New Roman" w:eastAsia="Times New Roman" w:hAnsi="Times New Roman" w:cs="Times New Roman"/>
          <w:b/>
          <w:bCs/>
          <w:color w:val="000000" w:themeColor="text1"/>
          <w:sz w:val="24"/>
          <w:szCs w:val="24"/>
          <w:lang w:val="en-US" w:eastAsia="ko-KR"/>
        </w:rPr>
        <w:t xml:space="preserve">banknotes and coins </w:t>
      </w:r>
      <w:r w:rsidR="00290613" w:rsidRPr="00425BC5">
        <w:rPr>
          <w:rFonts w:ascii="Times New Roman" w:eastAsia="Times New Roman" w:hAnsi="Times New Roman" w:cs="Times New Roman"/>
          <w:b/>
          <w:bCs/>
          <w:color w:val="000000" w:themeColor="text1"/>
          <w:sz w:val="24"/>
          <w:szCs w:val="24"/>
          <w:lang w:val="en-US" w:eastAsia="ko-KR"/>
        </w:rPr>
        <w:t>recount</w:t>
      </w:r>
      <w:r w:rsidR="00290613">
        <w:rPr>
          <w:rFonts w:ascii="Times New Roman" w:eastAsia="Times New Roman" w:hAnsi="Times New Roman" w:cs="Times New Roman"/>
          <w:b/>
          <w:bCs/>
          <w:color w:val="000000" w:themeColor="text1"/>
          <w:sz w:val="24"/>
          <w:szCs w:val="24"/>
          <w:lang w:val="en-US" w:eastAsia="ko-KR"/>
        </w:rPr>
        <w:t>s and</w:t>
      </w:r>
      <w:r w:rsidR="00290613" w:rsidRPr="00425BC5">
        <w:rPr>
          <w:rFonts w:ascii="Times New Roman" w:eastAsia="Times New Roman" w:hAnsi="Times New Roman" w:cs="Times New Roman"/>
          <w:b/>
          <w:bCs/>
          <w:color w:val="000000" w:themeColor="text1"/>
          <w:sz w:val="24"/>
          <w:szCs w:val="24"/>
          <w:lang w:val="en-US" w:eastAsia="ko-KR"/>
        </w:rPr>
        <w:t xml:space="preserve"> crediting to accounts with </w:t>
      </w:r>
      <w:r w:rsidRPr="00425BC5">
        <w:rPr>
          <w:rFonts w:ascii="Times New Roman" w:eastAsia="Times New Roman" w:hAnsi="Times New Roman" w:cs="Times New Roman"/>
          <w:b/>
          <w:bCs/>
          <w:color w:val="000000" w:themeColor="text1"/>
          <w:sz w:val="24"/>
          <w:szCs w:val="24"/>
          <w:lang w:val="en-US" w:eastAsia="ko-KR"/>
        </w:rPr>
        <w:t>JSC BANK CENTERCREDIT (under the terms of the Accession Agreement</w:t>
      </w:r>
      <w:r w:rsidR="001713F7" w:rsidRPr="001713F7">
        <w:rPr>
          <w:rFonts w:ascii="Times New Roman" w:eastAsia="Times New Roman" w:hAnsi="Times New Roman" w:cs="Times New Roman"/>
          <w:b/>
          <w:bCs/>
          <w:color w:val="000000" w:themeColor="text1"/>
          <w:sz w:val="24"/>
          <w:szCs w:val="24"/>
          <w:lang w:val="kk-KZ" w:eastAsia="ko-KR"/>
        </w:rPr>
        <w:t>)</w:t>
      </w:r>
    </w:p>
    <w:p w14:paraId="09CE8B66" w14:textId="77777777" w:rsidR="0002695F" w:rsidRPr="006320E3" w:rsidRDefault="0002695F" w:rsidP="0002695F">
      <w:pPr>
        <w:spacing w:after="240" w:line="240" w:lineRule="auto"/>
        <w:ind w:firstLine="567"/>
        <w:jc w:val="right"/>
        <w:rPr>
          <w:rFonts w:ascii="Times New Roman" w:eastAsia="Times New Roman" w:hAnsi="Times New Roman" w:cs="Times New Roman"/>
          <w:b/>
          <w:bCs/>
          <w:color w:val="000000" w:themeColor="text1"/>
          <w:sz w:val="24"/>
          <w:szCs w:val="24"/>
          <w:lang w:val="kk-KZ" w:eastAsia="ru-RU"/>
        </w:rPr>
      </w:pPr>
    </w:p>
    <w:p w14:paraId="53C6766F" w14:textId="77777777" w:rsidR="0002695F" w:rsidRPr="006320E3" w:rsidRDefault="0002695F" w:rsidP="0002695F">
      <w:pPr>
        <w:spacing w:after="0" w:line="240" w:lineRule="auto"/>
        <w:jc w:val="center"/>
        <w:rPr>
          <w:rFonts w:ascii="Times New Roman" w:eastAsia="Times New Roman" w:hAnsi="Times New Roman" w:cs="Times New Roman"/>
          <w:b/>
          <w:bCs/>
          <w:color w:val="000000" w:themeColor="text1"/>
          <w:sz w:val="24"/>
          <w:szCs w:val="24"/>
          <w:lang w:val="kk-KZ" w:eastAsia="ko-KR"/>
        </w:rPr>
      </w:pPr>
      <w:r w:rsidRPr="006320E3">
        <w:rPr>
          <w:rFonts w:ascii="Times New Roman" w:eastAsia="Times New Roman" w:hAnsi="Times New Roman" w:cs="Times New Roman"/>
          <w:b/>
          <w:bCs/>
          <w:color w:val="000000" w:themeColor="text1"/>
          <w:sz w:val="24"/>
          <w:szCs w:val="24"/>
          <w:lang w:val="kk-KZ" w:eastAsia="ko-KR"/>
        </w:rPr>
        <w:t>N ______________ АҚША ҚАРАЖАТЫНЫҢ КЕМ/АРТЫҚ ШЫҒУЫ ТУРАЛЫ АКТ /</w:t>
      </w:r>
    </w:p>
    <w:p w14:paraId="7FBA6ADE" w14:textId="54CD8F26" w:rsidR="0002695F" w:rsidRPr="006320E3" w:rsidRDefault="000628A7" w:rsidP="0002695F">
      <w:pPr>
        <w:spacing w:after="0" w:line="240" w:lineRule="auto"/>
        <w:jc w:val="center"/>
        <w:rPr>
          <w:rFonts w:ascii="Times New Roman" w:eastAsia="Times New Roman" w:hAnsi="Times New Roman" w:cs="Times New Roman"/>
          <w:b/>
          <w:bCs/>
          <w:color w:val="000000" w:themeColor="text1"/>
          <w:sz w:val="24"/>
          <w:szCs w:val="24"/>
          <w:lang w:val="kk-KZ" w:eastAsia="ko-KR"/>
        </w:rPr>
      </w:pPr>
      <w:r>
        <w:rPr>
          <w:rFonts w:ascii="Times New Roman" w:eastAsia="Times New Roman" w:hAnsi="Times New Roman" w:cs="Times New Roman"/>
          <w:b/>
          <w:bCs/>
          <w:color w:val="000000" w:themeColor="text1"/>
          <w:sz w:val="24"/>
          <w:szCs w:val="24"/>
          <w:lang w:val="en-US" w:eastAsia="ko-KR"/>
        </w:rPr>
        <w:t>SHORTAGE/SURPLUS REPORT No.</w:t>
      </w:r>
      <w:r w:rsidR="0002695F" w:rsidRPr="006320E3">
        <w:rPr>
          <w:rFonts w:ascii="Times New Roman" w:eastAsia="Times New Roman" w:hAnsi="Times New Roman" w:cs="Times New Roman"/>
          <w:b/>
          <w:bCs/>
          <w:color w:val="000000" w:themeColor="text1"/>
          <w:sz w:val="24"/>
          <w:szCs w:val="24"/>
          <w:lang w:val="kk-KZ" w:eastAsia="ko-KR"/>
        </w:rPr>
        <w:t xml:space="preserve"> _______________</w:t>
      </w:r>
    </w:p>
    <w:p w14:paraId="2DA2D217" w14:textId="77777777" w:rsidR="0002695F" w:rsidRPr="006320E3" w:rsidRDefault="0002695F" w:rsidP="0002695F">
      <w:pPr>
        <w:spacing w:after="0" w:line="240" w:lineRule="auto"/>
        <w:rPr>
          <w:rFonts w:ascii="Times New Roman" w:eastAsia="Times New Roman" w:hAnsi="Times New Roman" w:cs="Times New Roman"/>
          <w:color w:val="000000" w:themeColor="text1"/>
          <w:sz w:val="20"/>
          <w:szCs w:val="20"/>
          <w:lang w:val="kk-KZ" w:eastAsia="ru-RU"/>
        </w:rPr>
      </w:pPr>
    </w:p>
    <w:tbl>
      <w:tblPr>
        <w:tblW w:w="9711" w:type="dxa"/>
        <w:tblLook w:val="04A0" w:firstRow="1" w:lastRow="0" w:firstColumn="1" w:lastColumn="0" w:noHBand="0" w:noVBand="1"/>
      </w:tblPr>
      <w:tblGrid>
        <w:gridCol w:w="2428"/>
        <w:gridCol w:w="2216"/>
        <w:gridCol w:w="2269"/>
        <w:gridCol w:w="2798"/>
      </w:tblGrid>
      <w:tr w:rsidR="0002695F" w:rsidRPr="000F6B3D" w14:paraId="20EEB5C8" w14:textId="77777777">
        <w:tc>
          <w:tcPr>
            <w:tcW w:w="2427" w:type="dxa"/>
            <w:shd w:val="clear" w:color="auto" w:fill="auto"/>
          </w:tcPr>
          <w:p w14:paraId="5A62978B"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Кем қаражат туралы/    </w:t>
            </w:r>
          </w:p>
          <w:p w14:paraId="135C8B83" w14:textId="0499B2ED" w:rsidR="0002695F" w:rsidRPr="006320E3" w:rsidRDefault="004A2225"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S</w:t>
            </w:r>
            <w:r w:rsidR="000628A7">
              <w:rPr>
                <w:rFonts w:ascii="Times New Roman" w:eastAsia="Times New Roman" w:hAnsi="Times New Roman" w:cs="Times New Roman"/>
                <w:color w:val="000000" w:themeColor="text1"/>
                <w:sz w:val="24"/>
                <w:szCs w:val="24"/>
                <w:lang w:val="en-US" w:eastAsia="ru-RU"/>
              </w:rPr>
              <w:t>hortage</w:t>
            </w:r>
            <w:r w:rsidR="0002695F" w:rsidRPr="006320E3">
              <w:rPr>
                <w:rFonts w:ascii="Times New Roman" w:eastAsia="Times New Roman" w:hAnsi="Times New Roman" w:cs="Times New Roman"/>
                <w:color w:val="000000" w:themeColor="text1"/>
                <w:sz w:val="24"/>
                <w:szCs w:val="24"/>
                <w:lang w:val="kk-KZ" w:eastAsia="ru-RU"/>
              </w:rPr>
              <w:t>         </w:t>
            </w:r>
          </w:p>
        </w:tc>
        <w:tc>
          <w:tcPr>
            <w:tcW w:w="2216" w:type="dxa"/>
            <w:shd w:val="clear" w:color="auto" w:fill="auto"/>
          </w:tcPr>
          <w:p w14:paraId="6060D629" w14:textId="12BE6E10"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күмәнді/      </w:t>
            </w:r>
            <w:r w:rsidR="000F6B3D">
              <w:rPr>
                <w:rFonts w:ascii="Times New Roman" w:eastAsia="Times New Roman" w:hAnsi="Times New Roman" w:cs="Times New Roman"/>
                <w:color w:val="000000" w:themeColor="text1"/>
                <w:sz w:val="24"/>
                <w:szCs w:val="24"/>
                <w:lang w:val="en-US" w:eastAsia="ru-RU"/>
              </w:rPr>
              <w:t>dubious</w:t>
            </w:r>
            <w:r w:rsidRPr="006320E3">
              <w:rPr>
                <w:rFonts w:ascii="Times New Roman" w:eastAsia="Times New Roman" w:hAnsi="Times New Roman" w:cs="Times New Roman"/>
                <w:color w:val="000000" w:themeColor="text1"/>
                <w:sz w:val="24"/>
                <w:szCs w:val="24"/>
                <w:lang w:val="kk-KZ" w:eastAsia="ru-RU"/>
              </w:rPr>
              <w:t xml:space="preserve">   </w:t>
            </w:r>
          </w:p>
        </w:tc>
        <w:tc>
          <w:tcPr>
            <w:tcW w:w="2269" w:type="dxa"/>
            <w:shd w:val="clear" w:color="auto" w:fill="auto"/>
          </w:tcPr>
          <w:p w14:paraId="7E04DE39" w14:textId="4442F127" w:rsidR="0002695F" w:rsidRPr="000F6B3D" w:rsidRDefault="0002695F" w:rsidP="0002695F">
            <w:pPr>
              <w:tabs>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ru-RU"/>
              </w:rPr>
            </w:pPr>
            <w:r w:rsidRPr="006320E3">
              <w:rPr>
                <w:rFonts w:ascii="Times New Roman" w:eastAsia="Times New Roman" w:hAnsi="Times New Roman" w:cs="Times New Roman"/>
                <w:color w:val="000000" w:themeColor="text1"/>
                <w:sz w:val="24"/>
                <w:szCs w:val="24"/>
                <w:lang w:val="kk-KZ" w:eastAsia="ru-RU"/>
              </w:rPr>
              <w:t xml:space="preserve">ескі үлгідегі/             </w:t>
            </w:r>
            <w:r w:rsidR="004A2225" w:rsidRPr="004A2225">
              <w:rPr>
                <w:rFonts w:ascii="Times New Roman" w:eastAsia="Times New Roman" w:hAnsi="Times New Roman" w:cs="Times New Roman"/>
                <w:color w:val="000000" w:themeColor="text1"/>
                <w:sz w:val="24"/>
                <w:szCs w:val="24"/>
                <w:lang w:eastAsia="ru-RU"/>
              </w:rPr>
              <w:t>old-</w:t>
            </w:r>
            <w:r w:rsidR="000F6B3D">
              <w:rPr>
                <w:rFonts w:ascii="Times New Roman" w:eastAsia="Times New Roman" w:hAnsi="Times New Roman" w:cs="Times New Roman"/>
                <w:color w:val="000000" w:themeColor="text1"/>
                <w:sz w:val="24"/>
                <w:szCs w:val="24"/>
                <w:lang w:val="en-US" w:eastAsia="ru-RU"/>
              </w:rPr>
              <w:t>design</w:t>
            </w:r>
          </w:p>
        </w:tc>
        <w:tc>
          <w:tcPr>
            <w:tcW w:w="2798" w:type="dxa"/>
            <w:shd w:val="clear" w:color="auto" w:fill="auto"/>
          </w:tcPr>
          <w:p w14:paraId="1BCE302A"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бумалардағы банкноталар/ </w:t>
            </w:r>
          </w:p>
          <w:p w14:paraId="501A6DAF" w14:textId="3300BBAF" w:rsidR="0002695F" w:rsidRPr="006320E3" w:rsidRDefault="004A2225"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4A2225">
              <w:rPr>
                <w:rFonts w:ascii="Times New Roman" w:eastAsia="Times New Roman" w:hAnsi="Times New Roman" w:cs="Times New Roman"/>
                <w:color w:val="000000" w:themeColor="text1"/>
                <w:sz w:val="24"/>
                <w:szCs w:val="24"/>
                <w:lang w:val="kk-KZ" w:eastAsia="ru-RU"/>
              </w:rPr>
              <w:t>banknotes in bundles</w:t>
            </w:r>
          </w:p>
        </w:tc>
      </w:tr>
    </w:tbl>
    <w:p w14:paraId="00C08005" w14:textId="77777777" w:rsidR="0002695F" w:rsidRPr="006320E3" w:rsidRDefault="0002695F" w:rsidP="0002695F">
      <w:pPr>
        <w:spacing w:after="0" w:line="240" w:lineRule="auto"/>
        <w:rPr>
          <w:rFonts w:ascii="Times New Roman" w:eastAsia="Times New Roman" w:hAnsi="Times New Roman" w:cs="Times New Roman"/>
          <w:color w:val="000000" w:themeColor="text1"/>
          <w:sz w:val="24"/>
          <w:szCs w:val="24"/>
          <w:lang w:val="kk-KZ" w:eastAsia="ru-RU"/>
        </w:rPr>
      </w:pPr>
    </w:p>
    <w:tbl>
      <w:tblPr>
        <w:tblW w:w="9711" w:type="dxa"/>
        <w:tblLook w:val="04A0" w:firstRow="1" w:lastRow="0" w:firstColumn="1" w:lastColumn="0" w:noHBand="0" w:noVBand="1"/>
      </w:tblPr>
      <w:tblGrid>
        <w:gridCol w:w="1996"/>
        <w:gridCol w:w="1913"/>
        <w:gridCol w:w="1835"/>
        <w:gridCol w:w="2128"/>
        <w:gridCol w:w="1839"/>
      </w:tblGrid>
      <w:tr w:rsidR="0002695F" w:rsidRPr="0002695F" w14:paraId="48051CC2" w14:textId="77777777">
        <w:tc>
          <w:tcPr>
            <w:tcW w:w="1996" w:type="dxa"/>
            <w:shd w:val="clear" w:color="auto" w:fill="auto"/>
          </w:tcPr>
          <w:p w14:paraId="73FBE26E" w14:textId="080B61A0"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Қаражаттың артығы/ </w:t>
            </w:r>
            <w:r w:rsidR="004A2225">
              <w:rPr>
                <w:rFonts w:ascii="Times New Roman" w:eastAsia="Times New Roman" w:hAnsi="Times New Roman" w:cs="Times New Roman"/>
                <w:color w:val="000000" w:themeColor="text1"/>
                <w:sz w:val="24"/>
                <w:szCs w:val="24"/>
                <w:lang w:val="en-US" w:eastAsia="ru-RU"/>
              </w:rPr>
              <w:t>surplus</w:t>
            </w:r>
            <w:r w:rsidRPr="006320E3">
              <w:rPr>
                <w:rFonts w:ascii="Times New Roman" w:eastAsia="Times New Roman" w:hAnsi="Times New Roman" w:cs="Times New Roman"/>
                <w:color w:val="000000" w:themeColor="text1"/>
                <w:sz w:val="24"/>
                <w:szCs w:val="24"/>
                <w:lang w:val="kk-KZ" w:eastAsia="ru-RU"/>
              </w:rPr>
              <w:t xml:space="preserve"> </w:t>
            </w:r>
          </w:p>
        </w:tc>
        <w:tc>
          <w:tcPr>
            <w:tcW w:w="1913" w:type="dxa"/>
            <w:shd w:val="clear" w:color="auto" w:fill="auto"/>
          </w:tcPr>
          <w:p w14:paraId="212A9305" w14:textId="7CC1F9E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Төлемге қабілетсіз/ </w:t>
            </w:r>
            <w:r w:rsidR="004A2225">
              <w:rPr>
                <w:rFonts w:ascii="Times New Roman" w:eastAsia="Times New Roman" w:hAnsi="Times New Roman" w:cs="Times New Roman"/>
                <w:color w:val="000000" w:themeColor="text1"/>
                <w:sz w:val="24"/>
                <w:szCs w:val="24"/>
                <w:lang w:val="en-US" w:eastAsia="ru-RU"/>
              </w:rPr>
              <w:t>invalid</w:t>
            </w:r>
            <w:r w:rsidRPr="006320E3">
              <w:rPr>
                <w:rFonts w:ascii="Times New Roman" w:eastAsia="Times New Roman" w:hAnsi="Times New Roman" w:cs="Times New Roman"/>
                <w:color w:val="000000" w:themeColor="text1"/>
                <w:sz w:val="24"/>
                <w:szCs w:val="24"/>
                <w:lang w:val="kk-KZ" w:eastAsia="ru-RU"/>
              </w:rPr>
              <w:t xml:space="preserve">   </w:t>
            </w:r>
          </w:p>
        </w:tc>
        <w:tc>
          <w:tcPr>
            <w:tcW w:w="1835" w:type="dxa"/>
            <w:shd w:val="clear" w:color="auto" w:fill="auto"/>
          </w:tcPr>
          <w:p w14:paraId="7956EBF9"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зауыттық ақауымен/      </w:t>
            </w:r>
          </w:p>
          <w:p w14:paraId="16A7A266" w14:textId="58DC56BB" w:rsidR="0002695F" w:rsidRPr="006320E3" w:rsidRDefault="004A2225"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 xml:space="preserve">with </w:t>
            </w:r>
            <w:r w:rsidRPr="004A2225">
              <w:rPr>
                <w:rFonts w:ascii="Times New Roman" w:eastAsia="Times New Roman" w:hAnsi="Times New Roman" w:cs="Times New Roman"/>
                <w:color w:val="000000" w:themeColor="text1"/>
                <w:sz w:val="24"/>
                <w:szCs w:val="24"/>
                <w:lang w:val="kk-KZ" w:eastAsia="ru-RU"/>
              </w:rPr>
              <w:t>production defect</w:t>
            </w:r>
          </w:p>
        </w:tc>
        <w:tc>
          <w:tcPr>
            <w:tcW w:w="2128" w:type="dxa"/>
            <w:shd w:val="clear" w:color="auto" w:fill="auto"/>
          </w:tcPr>
          <w:p w14:paraId="380DEF1C"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қаптағы тиындар/ </w:t>
            </w:r>
          </w:p>
          <w:p w14:paraId="099AC6AA" w14:textId="0D3D76F1" w:rsidR="0002695F" w:rsidRPr="006320E3" w:rsidRDefault="004A2225"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4A2225">
              <w:rPr>
                <w:rFonts w:ascii="Times New Roman" w:eastAsia="Times New Roman" w:hAnsi="Times New Roman" w:cs="Times New Roman"/>
                <w:color w:val="000000" w:themeColor="text1"/>
                <w:sz w:val="24"/>
                <w:szCs w:val="24"/>
                <w:lang w:eastAsia="ru-RU"/>
              </w:rPr>
              <w:t>coins in</w:t>
            </w:r>
            <w:r>
              <w:rPr>
                <w:rFonts w:ascii="Times New Roman" w:eastAsia="Times New Roman" w:hAnsi="Times New Roman" w:cs="Times New Roman"/>
                <w:color w:val="000000" w:themeColor="text1"/>
                <w:sz w:val="24"/>
                <w:szCs w:val="24"/>
                <w:lang w:val="en-US" w:eastAsia="ru-RU"/>
              </w:rPr>
              <w:t xml:space="preserve"> money</w:t>
            </w:r>
            <w:r w:rsidRPr="004A2225">
              <w:rPr>
                <w:rFonts w:ascii="Times New Roman" w:eastAsia="Times New Roman" w:hAnsi="Times New Roman" w:cs="Times New Roman"/>
                <w:color w:val="000000" w:themeColor="text1"/>
                <w:sz w:val="24"/>
                <w:szCs w:val="24"/>
                <w:lang w:eastAsia="ru-RU"/>
              </w:rPr>
              <w:t xml:space="preserve"> bags</w:t>
            </w:r>
          </w:p>
        </w:tc>
        <w:tc>
          <w:tcPr>
            <w:tcW w:w="1839" w:type="dxa"/>
            <w:shd w:val="clear" w:color="auto" w:fill="auto"/>
          </w:tcPr>
          <w:p w14:paraId="11C411CC"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орауда/</w:t>
            </w:r>
          </w:p>
          <w:p w14:paraId="29EB6EC4" w14:textId="2896FB52" w:rsidR="0002695F" w:rsidRPr="006320E3" w:rsidRDefault="004A2225"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4A2225">
              <w:rPr>
                <w:rFonts w:ascii="Times New Roman" w:eastAsia="Times New Roman" w:hAnsi="Times New Roman" w:cs="Times New Roman"/>
                <w:color w:val="000000" w:themeColor="text1"/>
                <w:sz w:val="24"/>
                <w:szCs w:val="24"/>
                <w:lang w:eastAsia="ru-RU"/>
              </w:rPr>
              <w:t>in the package</w:t>
            </w:r>
          </w:p>
        </w:tc>
      </w:tr>
    </w:tbl>
    <w:p w14:paraId="072D2A3A"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6AB9AE30"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_________________________________________________________________________</w:t>
      </w:r>
    </w:p>
    <w:p w14:paraId="705C4D56" w14:textId="38742773"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(клиенттің атауы/</w:t>
      </w:r>
      <w:r w:rsidR="00A71A49">
        <w:rPr>
          <w:rFonts w:ascii="Times New Roman" w:eastAsia="Times New Roman" w:hAnsi="Times New Roman" w:cs="Times New Roman"/>
          <w:color w:val="000000" w:themeColor="text1"/>
          <w:sz w:val="24"/>
          <w:szCs w:val="24"/>
          <w:lang w:val="en-US" w:eastAsia="ru-RU"/>
        </w:rPr>
        <w:t>name of customer</w:t>
      </w:r>
      <w:r w:rsidRPr="006320E3">
        <w:rPr>
          <w:rFonts w:ascii="Times New Roman" w:eastAsia="Times New Roman" w:hAnsi="Times New Roman" w:cs="Times New Roman"/>
          <w:color w:val="000000" w:themeColor="text1"/>
          <w:sz w:val="24"/>
          <w:szCs w:val="24"/>
          <w:lang w:val="kk-KZ" w:eastAsia="ru-RU"/>
        </w:rPr>
        <w:t>)</w:t>
      </w:r>
    </w:p>
    <w:p w14:paraId="200FDDA5"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_________________________________________________________________________</w:t>
      </w:r>
    </w:p>
    <w:p w14:paraId="1BB6D118" w14:textId="17C3BED3"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 _____________ 20 ___ ж./ құрылған /</w:t>
      </w:r>
      <w:r w:rsidR="00A71A49" w:rsidRPr="00A71A49">
        <w:rPr>
          <w:rFonts w:ascii="Times New Roman" w:eastAsia="Times New Roman" w:hAnsi="Times New Roman" w:cs="Times New Roman"/>
          <w:color w:val="000000" w:themeColor="text1"/>
          <w:sz w:val="24"/>
          <w:szCs w:val="24"/>
          <w:lang w:eastAsia="ru-RU"/>
        </w:rPr>
        <w:t xml:space="preserve"> </w:t>
      </w:r>
      <w:r w:rsidR="00A71A49">
        <w:rPr>
          <w:rFonts w:ascii="Times New Roman" w:eastAsia="Times New Roman" w:hAnsi="Times New Roman" w:cs="Times New Roman"/>
          <w:color w:val="000000" w:themeColor="text1"/>
          <w:sz w:val="24"/>
          <w:szCs w:val="24"/>
          <w:lang w:val="en-US" w:eastAsia="ru-RU"/>
        </w:rPr>
        <w:t>is</w:t>
      </w:r>
      <w:r w:rsidR="00A71A49" w:rsidRPr="00A71A49">
        <w:rPr>
          <w:rFonts w:ascii="Times New Roman" w:eastAsia="Times New Roman" w:hAnsi="Times New Roman" w:cs="Times New Roman"/>
          <w:color w:val="000000" w:themeColor="text1"/>
          <w:sz w:val="24"/>
          <w:szCs w:val="24"/>
          <w:lang w:eastAsia="ru-RU"/>
        </w:rPr>
        <w:t xml:space="preserve"> </w:t>
      </w:r>
      <w:r w:rsidR="00A71A49">
        <w:rPr>
          <w:rFonts w:ascii="Times New Roman" w:eastAsia="Times New Roman" w:hAnsi="Times New Roman" w:cs="Times New Roman"/>
          <w:color w:val="000000" w:themeColor="text1"/>
          <w:sz w:val="24"/>
          <w:szCs w:val="24"/>
          <w:lang w:val="en-US" w:eastAsia="ru-RU"/>
        </w:rPr>
        <w:t>prepared</w:t>
      </w:r>
      <w:r w:rsidRPr="006320E3">
        <w:rPr>
          <w:rFonts w:ascii="Times New Roman" w:eastAsia="Times New Roman" w:hAnsi="Times New Roman" w:cs="Times New Roman"/>
          <w:color w:val="000000" w:themeColor="text1"/>
          <w:sz w:val="24"/>
          <w:szCs w:val="24"/>
          <w:lang w:val="kk-KZ" w:eastAsia="ru-RU"/>
        </w:rPr>
        <w:t xml:space="preserve"> ________________________________________________________________________________ </w:t>
      </w:r>
    </w:p>
    <w:p w14:paraId="4F804A81" w14:textId="4C6422A6"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 (Ұлттық Банк филиалының атауы/</w:t>
      </w:r>
      <w:r w:rsidR="00A71A49" w:rsidRPr="00A71A49">
        <w:rPr>
          <w:rFonts w:ascii="Times New Roman" w:eastAsia="Times New Roman" w:hAnsi="Times New Roman" w:cs="Times New Roman"/>
          <w:color w:val="000000" w:themeColor="text1"/>
          <w:sz w:val="24"/>
          <w:szCs w:val="24"/>
          <w:lang w:val="kk-KZ" w:eastAsia="ru-RU"/>
        </w:rPr>
        <w:t>name of the branch of the National Bank of Kazakhstan</w:t>
      </w:r>
      <w:r w:rsidRPr="006320E3">
        <w:rPr>
          <w:rFonts w:ascii="Times New Roman" w:eastAsia="Times New Roman" w:hAnsi="Times New Roman" w:cs="Times New Roman"/>
          <w:color w:val="000000" w:themeColor="text1"/>
          <w:sz w:val="24"/>
          <w:szCs w:val="24"/>
          <w:lang w:val="kk-KZ" w:eastAsia="ru-RU"/>
        </w:rPr>
        <w:t>)</w:t>
      </w:r>
    </w:p>
    <w:p w14:paraId="07B706F7"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в _______________________________________________________________________ </w:t>
      </w:r>
    </w:p>
    <w:p w14:paraId="1392EBE1" w14:textId="78576EFB"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(орналасқан жерінің атауы/</w:t>
      </w:r>
      <w:r w:rsidR="008F1EFF" w:rsidRPr="009933DA">
        <w:rPr>
          <w:lang w:val="en-US"/>
        </w:rPr>
        <w:t xml:space="preserve"> </w:t>
      </w:r>
      <w:r w:rsidR="008F1EFF" w:rsidRPr="009933DA">
        <w:rPr>
          <w:rFonts w:ascii="Times New Roman" w:eastAsia="Times New Roman" w:hAnsi="Times New Roman" w:cs="Times New Roman"/>
          <w:color w:val="000000" w:themeColor="text1"/>
          <w:sz w:val="24"/>
          <w:szCs w:val="24"/>
          <w:lang w:val="en-US" w:eastAsia="ru-RU"/>
        </w:rPr>
        <w:t>name of the location</w:t>
      </w:r>
      <w:r w:rsidRPr="006320E3">
        <w:rPr>
          <w:rFonts w:ascii="Times New Roman" w:eastAsia="Times New Roman" w:hAnsi="Times New Roman" w:cs="Times New Roman"/>
          <w:color w:val="000000" w:themeColor="text1"/>
          <w:sz w:val="24"/>
          <w:szCs w:val="24"/>
          <w:lang w:val="kk-KZ" w:eastAsia="ru-RU"/>
        </w:rPr>
        <w:t>)</w:t>
      </w:r>
    </w:p>
    <w:p w14:paraId="066FC86B"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096874C3"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Ашу және қайта санау кезінде/                    кассада, қайта санау бөлмесінде/ </w:t>
      </w:r>
    </w:p>
    <w:p w14:paraId="0753FFAF" w14:textId="498144F0" w:rsidR="0002695F" w:rsidRPr="009933DA" w:rsidRDefault="009933DA"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that d</w:t>
      </w:r>
      <w:r w:rsidRPr="009933DA">
        <w:rPr>
          <w:rFonts w:ascii="Times New Roman" w:eastAsia="Times New Roman" w:hAnsi="Times New Roman" w:cs="Times New Roman"/>
          <w:color w:val="000000" w:themeColor="text1"/>
          <w:sz w:val="24"/>
          <w:szCs w:val="24"/>
          <w:lang w:val="en-US" w:eastAsia="ru-RU"/>
        </w:rPr>
        <w:t xml:space="preserve">uring the opening and </w:t>
      </w:r>
      <w:r>
        <w:rPr>
          <w:rFonts w:ascii="Times New Roman" w:eastAsia="Times New Roman" w:hAnsi="Times New Roman" w:cs="Times New Roman"/>
          <w:color w:val="000000" w:themeColor="text1"/>
          <w:sz w:val="24"/>
          <w:szCs w:val="24"/>
          <w:lang w:val="en-US" w:eastAsia="ru-RU"/>
        </w:rPr>
        <w:t>re</w:t>
      </w:r>
      <w:r w:rsidRPr="009933DA">
        <w:rPr>
          <w:rFonts w:ascii="Times New Roman" w:eastAsia="Times New Roman" w:hAnsi="Times New Roman" w:cs="Times New Roman"/>
          <w:color w:val="000000" w:themeColor="text1"/>
          <w:sz w:val="24"/>
          <w:szCs w:val="24"/>
          <w:lang w:val="en-US" w:eastAsia="ru-RU"/>
        </w:rPr>
        <w:t>counting process in the cash desk or counting room.</w:t>
      </w:r>
    </w:p>
    <w:p w14:paraId="3C84A1CF"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tbl>
      <w:tblPr>
        <w:tblW w:w="9855" w:type="dxa"/>
        <w:tblLook w:val="04A0" w:firstRow="1" w:lastRow="0" w:firstColumn="1" w:lastColumn="0" w:noHBand="0" w:noVBand="1"/>
      </w:tblPr>
      <w:tblGrid>
        <w:gridCol w:w="2072"/>
        <w:gridCol w:w="1664"/>
        <w:gridCol w:w="2463"/>
        <w:gridCol w:w="2122"/>
        <w:gridCol w:w="1534"/>
      </w:tblGrid>
      <w:tr w:rsidR="009933DA" w:rsidRPr="0002695F" w14:paraId="2689ED54" w14:textId="77777777">
        <w:tc>
          <w:tcPr>
            <w:tcW w:w="2266" w:type="dxa"/>
            <w:shd w:val="clear" w:color="auto" w:fill="auto"/>
          </w:tcPr>
          <w:p w14:paraId="474055BF"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операциялық залда/ </w:t>
            </w:r>
          </w:p>
          <w:p w14:paraId="79AB73E8" w14:textId="279386D8" w:rsidR="0002695F" w:rsidRPr="006320E3" w:rsidRDefault="009933DA"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in</w:t>
            </w:r>
            <w:r w:rsidRPr="009933DA">
              <w:rPr>
                <w:rFonts w:ascii="Times New Roman" w:eastAsia="Times New Roman" w:hAnsi="Times New Roman" w:cs="Times New Roman"/>
                <w:color w:val="000000" w:themeColor="text1"/>
                <w:sz w:val="24"/>
                <w:szCs w:val="24"/>
                <w:lang w:val="kk-KZ" w:eastAsia="ru-RU"/>
              </w:rPr>
              <w:t>customer service area</w:t>
            </w:r>
          </w:p>
        </w:tc>
        <w:tc>
          <w:tcPr>
            <w:tcW w:w="1847" w:type="dxa"/>
            <w:shd w:val="clear" w:color="auto" w:fill="auto"/>
          </w:tcPr>
          <w:p w14:paraId="418A86C3" w14:textId="73756E07" w:rsidR="0002695F" w:rsidRPr="009933DA" w:rsidRDefault="009933DA"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banknotes</w:t>
            </w:r>
          </w:p>
        </w:tc>
        <w:tc>
          <w:tcPr>
            <w:tcW w:w="1848" w:type="dxa"/>
            <w:shd w:val="clear" w:color="auto" w:fill="auto"/>
          </w:tcPr>
          <w:p w14:paraId="7A60CDDD"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тиын/</w:t>
            </w:r>
          </w:p>
          <w:p w14:paraId="6EC68E1E" w14:textId="6F50FECE" w:rsidR="0002695F" w:rsidRPr="006320E3" w:rsidRDefault="009933DA"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coins</w:t>
            </w:r>
            <w:r w:rsidR="0002695F" w:rsidRPr="006320E3">
              <w:rPr>
                <w:rFonts w:ascii="Times New Roman" w:eastAsia="Times New Roman" w:hAnsi="Times New Roman" w:cs="Times New Roman"/>
                <w:color w:val="000000" w:themeColor="text1"/>
                <w:sz w:val="24"/>
                <w:szCs w:val="24"/>
                <w:lang w:val="kk-KZ" w:eastAsia="ru-RU"/>
              </w:rPr>
              <w:t>                             </w:t>
            </w:r>
          </w:p>
        </w:tc>
        <w:tc>
          <w:tcPr>
            <w:tcW w:w="2265" w:type="dxa"/>
            <w:shd w:val="clear" w:color="auto" w:fill="auto"/>
          </w:tcPr>
          <w:p w14:paraId="52471866"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касса қызметкерінің/</w:t>
            </w:r>
          </w:p>
          <w:p w14:paraId="0C7FD281" w14:textId="37D0C7CE" w:rsidR="0002695F" w:rsidRPr="009933DA" w:rsidRDefault="009933DA"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by cashier</w:t>
            </w:r>
          </w:p>
        </w:tc>
        <w:tc>
          <w:tcPr>
            <w:tcW w:w="1629" w:type="dxa"/>
            <w:shd w:val="clear" w:color="auto" w:fill="auto"/>
          </w:tcPr>
          <w:p w14:paraId="1EBB635A"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клиенттің/</w:t>
            </w:r>
          </w:p>
          <w:p w14:paraId="15DF27EC" w14:textId="7B9E5743" w:rsidR="0002695F" w:rsidRPr="009933DA" w:rsidRDefault="009933DA"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by customer</w:t>
            </w:r>
          </w:p>
          <w:p w14:paraId="2D0B535D"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p>
        </w:tc>
      </w:tr>
    </w:tbl>
    <w:p w14:paraId="1462817D"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_________________________________________________________________________</w:t>
      </w:r>
    </w:p>
    <w:p w14:paraId="220E6750" w14:textId="0D9D88DA"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(аты-жөні/</w:t>
      </w:r>
      <w:r w:rsidR="009933DA">
        <w:rPr>
          <w:rFonts w:ascii="Times New Roman" w:eastAsia="Times New Roman" w:hAnsi="Times New Roman" w:cs="Times New Roman"/>
          <w:color w:val="000000" w:themeColor="text1"/>
          <w:sz w:val="24"/>
          <w:szCs w:val="24"/>
          <w:lang w:val="en-US" w:eastAsia="ru-RU"/>
        </w:rPr>
        <w:t>full name</w:t>
      </w:r>
      <w:r w:rsidRPr="006320E3">
        <w:rPr>
          <w:rFonts w:ascii="Times New Roman" w:eastAsia="Times New Roman" w:hAnsi="Times New Roman" w:cs="Times New Roman"/>
          <w:color w:val="000000" w:themeColor="text1"/>
          <w:sz w:val="24"/>
          <w:szCs w:val="24"/>
          <w:lang w:val="kk-KZ" w:eastAsia="ru-RU"/>
        </w:rPr>
        <w:t>)</w:t>
      </w:r>
    </w:p>
    <w:p w14:paraId="1D9E25CE" w14:textId="4D15066C"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қатысуымен/</w:t>
      </w:r>
      <w:r w:rsidR="009933DA">
        <w:rPr>
          <w:rFonts w:ascii="Times New Roman" w:eastAsia="Times New Roman" w:hAnsi="Times New Roman" w:cs="Times New Roman"/>
          <w:color w:val="000000" w:themeColor="text1"/>
          <w:sz w:val="24"/>
          <w:szCs w:val="24"/>
          <w:lang w:val="en-US" w:eastAsia="ru-RU"/>
        </w:rPr>
        <w:t>in the presence of</w:t>
      </w:r>
      <w:r w:rsidRPr="006320E3">
        <w:rPr>
          <w:rFonts w:ascii="Times New Roman" w:eastAsia="Times New Roman" w:hAnsi="Times New Roman" w:cs="Times New Roman"/>
          <w:color w:val="000000" w:themeColor="text1"/>
          <w:sz w:val="24"/>
          <w:szCs w:val="24"/>
          <w:lang w:val="kk-KZ" w:eastAsia="ru-RU"/>
        </w:rPr>
        <w:t xml:space="preserve"> ___________________________________________________________</w:t>
      </w:r>
    </w:p>
    <w:p w14:paraId="571D1D16"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_________________________________________________________________________ </w:t>
      </w:r>
    </w:p>
    <w:p w14:paraId="12F1B940"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      (акті құруға қатысқан бөлім басшысының немесе оның орынбасарларының, </w:t>
      </w:r>
    </w:p>
    <w:p w14:paraId="5E5C8113"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      бақылаушының, Ұлттық Банк филиалының кассалық қызметкерінің аты-жөні/ </w:t>
      </w:r>
    </w:p>
    <w:p w14:paraId="1DD091EB" w14:textId="4460BE96" w:rsidR="002E4B2F" w:rsidRPr="006320E3" w:rsidRDefault="0002695F" w:rsidP="002E4B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w:t>
      </w:r>
      <w:r w:rsidR="002E4B2F">
        <w:rPr>
          <w:rFonts w:ascii="Times New Roman" w:eastAsia="Times New Roman" w:hAnsi="Times New Roman" w:cs="Times New Roman"/>
          <w:color w:val="000000" w:themeColor="text1"/>
          <w:sz w:val="24"/>
          <w:szCs w:val="24"/>
          <w:lang w:val="en-US" w:eastAsia="ru-RU"/>
        </w:rPr>
        <w:t xml:space="preserve">full </w:t>
      </w:r>
      <w:r w:rsidR="00011EE3">
        <w:rPr>
          <w:rFonts w:ascii="Times New Roman" w:eastAsia="Times New Roman" w:hAnsi="Times New Roman" w:cs="Times New Roman"/>
          <w:color w:val="000000" w:themeColor="text1"/>
          <w:sz w:val="24"/>
          <w:szCs w:val="24"/>
          <w:lang w:val="en-US" w:eastAsia="ru-RU"/>
        </w:rPr>
        <w:t>names</w:t>
      </w:r>
      <w:r w:rsidR="00011EE3" w:rsidRPr="002E4B2F">
        <w:rPr>
          <w:rFonts w:ascii="Times New Roman" w:eastAsia="Times New Roman" w:hAnsi="Times New Roman" w:cs="Times New Roman"/>
          <w:color w:val="000000" w:themeColor="text1"/>
          <w:sz w:val="24"/>
          <w:szCs w:val="24"/>
          <w:lang w:val="en-US" w:eastAsia="ru-RU"/>
        </w:rPr>
        <w:t>:</w:t>
      </w:r>
      <w:r w:rsidR="002E4B2F" w:rsidRPr="002E4B2F">
        <w:rPr>
          <w:rFonts w:ascii="Times New Roman" w:eastAsia="Times New Roman" w:hAnsi="Times New Roman" w:cs="Times New Roman"/>
          <w:color w:val="000000" w:themeColor="text1"/>
          <w:sz w:val="24"/>
          <w:szCs w:val="24"/>
          <w:lang w:val="en-US" w:eastAsia="ru-RU"/>
        </w:rPr>
        <w:t xml:space="preserve"> the head</w:t>
      </w:r>
      <w:r w:rsidR="002E4B2F" w:rsidRPr="002E4B2F">
        <w:rPr>
          <w:rFonts w:ascii="Times New Roman" w:eastAsia="Times New Roman" w:hAnsi="Times New Roman" w:cs="Times New Roman"/>
          <w:color w:val="000000" w:themeColor="text1"/>
          <w:sz w:val="24"/>
          <w:szCs w:val="24"/>
          <w:lang w:val="en-US" w:eastAsia="ru-RU"/>
        </w:rPr>
        <w:t xml:space="preserve"> </w:t>
      </w:r>
      <w:r w:rsidR="002E4B2F" w:rsidRPr="002E4B2F">
        <w:rPr>
          <w:rFonts w:ascii="Times New Roman" w:eastAsia="Times New Roman" w:hAnsi="Times New Roman" w:cs="Times New Roman"/>
          <w:color w:val="000000" w:themeColor="text1"/>
          <w:sz w:val="24"/>
          <w:szCs w:val="24"/>
          <w:lang w:val="en-US" w:eastAsia="ru-RU"/>
        </w:rPr>
        <w:t xml:space="preserve">department or </w:t>
      </w:r>
      <w:r w:rsidR="002E4B2F">
        <w:rPr>
          <w:rFonts w:ascii="Times New Roman" w:eastAsia="Times New Roman" w:hAnsi="Times New Roman" w:cs="Times New Roman"/>
          <w:color w:val="000000" w:themeColor="text1"/>
          <w:sz w:val="24"/>
          <w:szCs w:val="24"/>
          <w:lang w:val="en-US" w:eastAsia="ru-RU"/>
        </w:rPr>
        <w:t>his/her</w:t>
      </w:r>
      <w:r w:rsidR="002E4B2F" w:rsidRPr="002E4B2F">
        <w:rPr>
          <w:rFonts w:ascii="Times New Roman" w:eastAsia="Times New Roman" w:hAnsi="Times New Roman" w:cs="Times New Roman"/>
          <w:color w:val="000000" w:themeColor="text1"/>
          <w:sz w:val="24"/>
          <w:szCs w:val="24"/>
          <w:lang w:val="en-US" w:eastAsia="ru-RU"/>
        </w:rPr>
        <w:t xml:space="preserve"> deputies, the controller, and the cash</w:t>
      </w:r>
      <w:r w:rsidR="002E4B2F">
        <w:rPr>
          <w:rFonts w:ascii="Times New Roman" w:eastAsia="Times New Roman" w:hAnsi="Times New Roman" w:cs="Times New Roman"/>
          <w:color w:val="000000" w:themeColor="text1"/>
          <w:sz w:val="24"/>
          <w:szCs w:val="24"/>
          <w:lang w:val="en-US" w:eastAsia="ru-RU"/>
        </w:rPr>
        <w:t>ier</w:t>
      </w:r>
      <w:r w:rsidR="002E4B2F" w:rsidRPr="002E4B2F">
        <w:rPr>
          <w:rFonts w:ascii="Times New Roman" w:eastAsia="Times New Roman" w:hAnsi="Times New Roman" w:cs="Times New Roman"/>
          <w:color w:val="000000" w:themeColor="text1"/>
          <w:sz w:val="24"/>
          <w:szCs w:val="24"/>
          <w:lang w:val="en-US" w:eastAsia="ru-RU"/>
        </w:rPr>
        <w:t xml:space="preserve"> of the </w:t>
      </w:r>
      <w:r w:rsidR="002E4B2F">
        <w:rPr>
          <w:rFonts w:ascii="Times New Roman" w:eastAsia="Times New Roman" w:hAnsi="Times New Roman" w:cs="Times New Roman"/>
          <w:color w:val="000000" w:themeColor="text1"/>
          <w:sz w:val="24"/>
          <w:szCs w:val="24"/>
          <w:lang w:val="en-US" w:eastAsia="ru-RU"/>
        </w:rPr>
        <w:t xml:space="preserve">branch of the </w:t>
      </w:r>
      <w:r w:rsidR="002E4B2F" w:rsidRPr="002E4B2F">
        <w:rPr>
          <w:rFonts w:ascii="Times New Roman" w:eastAsia="Times New Roman" w:hAnsi="Times New Roman" w:cs="Times New Roman"/>
          <w:color w:val="000000" w:themeColor="text1"/>
          <w:sz w:val="24"/>
          <w:szCs w:val="24"/>
          <w:lang w:val="en-US" w:eastAsia="ru-RU"/>
        </w:rPr>
        <w:t xml:space="preserve">National Bank </w:t>
      </w:r>
      <w:r w:rsidR="002E4B2F">
        <w:rPr>
          <w:rFonts w:ascii="Times New Roman" w:eastAsia="Times New Roman" w:hAnsi="Times New Roman" w:cs="Times New Roman"/>
          <w:color w:val="000000" w:themeColor="text1"/>
          <w:sz w:val="24"/>
          <w:szCs w:val="24"/>
          <w:lang w:val="en-US" w:eastAsia="ru-RU"/>
        </w:rPr>
        <w:t xml:space="preserve">of Kazakhstan </w:t>
      </w:r>
      <w:r w:rsidR="002E4B2F" w:rsidRPr="002E4B2F">
        <w:rPr>
          <w:rFonts w:ascii="Times New Roman" w:eastAsia="Times New Roman" w:hAnsi="Times New Roman" w:cs="Times New Roman"/>
          <w:color w:val="000000" w:themeColor="text1"/>
          <w:sz w:val="24"/>
          <w:szCs w:val="24"/>
          <w:lang w:val="en-US" w:eastAsia="ru-RU"/>
        </w:rPr>
        <w:t xml:space="preserve">who participated in drafting </w:t>
      </w:r>
      <w:r w:rsidR="002E4B2F">
        <w:rPr>
          <w:rFonts w:ascii="Times New Roman" w:eastAsia="Times New Roman" w:hAnsi="Times New Roman" w:cs="Times New Roman"/>
          <w:color w:val="000000" w:themeColor="text1"/>
          <w:sz w:val="24"/>
          <w:szCs w:val="24"/>
          <w:lang w:val="en-US" w:eastAsia="ru-RU"/>
        </w:rPr>
        <w:t>up the Report)</w:t>
      </w:r>
    </w:p>
    <w:p w14:paraId="2B70ADE2" w14:textId="4EFF8F8E"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w:t>
      </w:r>
    </w:p>
    <w:p w14:paraId="1CCB9032"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________________________________________________________________________________  </w:t>
      </w:r>
    </w:p>
    <w:p w14:paraId="48678084"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                 </w:t>
      </w:r>
      <w:r w:rsidRPr="006320E3">
        <w:rPr>
          <w:rFonts w:ascii="Times New Roman" w:eastAsia="Times New Roman" w:hAnsi="Times New Roman" w:cs="Times New Roman"/>
          <w:color w:val="000000" w:themeColor="text1"/>
          <w:sz w:val="24"/>
          <w:szCs w:val="24"/>
          <w:lang w:val="kk-KZ" w:eastAsia="ru-RU"/>
        </w:rPr>
        <w:tab/>
      </w:r>
      <w:r w:rsidRPr="006320E3">
        <w:rPr>
          <w:rFonts w:ascii="Times New Roman" w:eastAsia="Times New Roman" w:hAnsi="Times New Roman" w:cs="Times New Roman"/>
          <w:color w:val="000000" w:themeColor="text1"/>
          <w:sz w:val="24"/>
          <w:szCs w:val="24"/>
          <w:lang w:val="kk-KZ" w:eastAsia="ru-RU"/>
        </w:rPr>
        <w:tab/>
        <w:t xml:space="preserve">    бумада              бүтіндей бумада                  қапта табылды  /</w:t>
      </w:r>
    </w:p>
    <w:p w14:paraId="45BA2431" w14:textId="6A6AF89D" w:rsidR="0002695F" w:rsidRPr="00C640F7" w:rsidRDefault="00C640F7"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en-US" w:eastAsia="ru-RU"/>
        </w:rPr>
      </w:pPr>
      <w:r>
        <w:rPr>
          <w:rFonts w:ascii="Times New Roman" w:eastAsia="Times New Roman" w:hAnsi="Times New Roman" w:cs="Times New Roman"/>
          <w:color w:val="000000" w:themeColor="text1"/>
          <w:sz w:val="24"/>
          <w:szCs w:val="24"/>
          <w:lang w:val="en-US" w:eastAsia="ru-RU"/>
        </w:rPr>
        <w:t>was</w:t>
      </w:r>
      <w:r w:rsidRPr="00C640F7">
        <w:rPr>
          <w:rFonts w:ascii="Times New Roman" w:eastAsia="Times New Roman" w:hAnsi="Times New Roman" w:cs="Times New Roman"/>
          <w:color w:val="000000" w:themeColor="text1"/>
          <w:sz w:val="24"/>
          <w:szCs w:val="24"/>
          <w:lang w:val="en-US" w:eastAsia="ru-RU"/>
        </w:rPr>
        <w:t xml:space="preserve"> </w:t>
      </w:r>
      <w:r>
        <w:rPr>
          <w:rFonts w:ascii="Times New Roman" w:eastAsia="Times New Roman" w:hAnsi="Times New Roman" w:cs="Times New Roman"/>
          <w:color w:val="000000" w:themeColor="text1"/>
          <w:sz w:val="24"/>
          <w:szCs w:val="24"/>
          <w:lang w:val="en-US" w:eastAsia="ru-RU"/>
        </w:rPr>
        <w:t>found</w:t>
      </w:r>
      <w:r w:rsidRPr="00C640F7">
        <w:rPr>
          <w:rFonts w:ascii="Times New Roman" w:eastAsia="Times New Roman" w:hAnsi="Times New Roman" w:cs="Times New Roman"/>
          <w:color w:val="000000" w:themeColor="text1"/>
          <w:sz w:val="24"/>
          <w:szCs w:val="24"/>
          <w:lang w:val="en-US" w:eastAsia="ru-RU"/>
        </w:rPr>
        <w:t xml:space="preserve"> </w:t>
      </w:r>
      <w:r w:rsidR="0002695F" w:rsidRPr="006320E3">
        <w:rPr>
          <w:rFonts w:ascii="Times New Roman" w:eastAsia="Times New Roman" w:hAnsi="Times New Roman" w:cs="Times New Roman"/>
          <w:color w:val="000000" w:themeColor="text1"/>
          <w:sz w:val="24"/>
          <w:szCs w:val="24"/>
          <w:lang w:val="kk-KZ" w:eastAsia="ru-RU"/>
        </w:rPr>
        <w:t xml:space="preserve">                 </w:t>
      </w:r>
      <w:r w:rsidRPr="00C640F7">
        <w:rPr>
          <w:rFonts w:ascii="Times New Roman" w:eastAsia="Times New Roman" w:hAnsi="Times New Roman" w:cs="Times New Roman"/>
          <w:color w:val="000000" w:themeColor="text1"/>
          <w:sz w:val="24"/>
          <w:szCs w:val="24"/>
          <w:lang w:val="kk-KZ" w:eastAsia="ru-RU"/>
        </w:rPr>
        <w:t>in the pack</w:t>
      </w:r>
      <w:r w:rsidR="0002695F" w:rsidRPr="006320E3">
        <w:rPr>
          <w:rFonts w:ascii="Times New Roman" w:eastAsia="Times New Roman" w:hAnsi="Times New Roman" w:cs="Times New Roman"/>
          <w:color w:val="000000" w:themeColor="text1"/>
          <w:sz w:val="24"/>
          <w:szCs w:val="24"/>
          <w:lang w:val="kk-KZ" w:eastAsia="ru-RU"/>
        </w:rPr>
        <w:t xml:space="preserve">             </w:t>
      </w:r>
      <w:r w:rsidRPr="00C640F7">
        <w:rPr>
          <w:rFonts w:ascii="Times New Roman" w:eastAsia="Times New Roman" w:hAnsi="Times New Roman" w:cs="Times New Roman"/>
          <w:color w:val="000000" w:themeColor="text1"/>
          <w:sz w:val="24"/>
          <w:szCs w:val="24"/>
          <w:lang w:val="en-US" w:eastAsia="ru-RU"/>
        </w:rPr>
        <w:t>in a whole package</w:t>
      </w:r>
      <w:r w:rsidRPr="00C640F7">
        <w:rPr>
          <w:rFonts w:ascii="Times New Roman" w:eastAsia="Times New Roman" w:hAnsi="Times New Roman" w:cs="Times New Roman"/>
          <w:color w:val="000000" w:themeColor="text1"/>
          <w:sz w:val="24"/>
          <w:szCs w:val="24"/>
          <w:lang w:val="kk-KZ" w:eastAsia="ru-RU"/>
        </w:rPr>
        <w:t xml:space="preserve"> </w:t>
      </w:r>
      <w:r w:rsidR="000F6B3D">
        <w:rPr>
          <w:rFonts w:ascii="Times New Roman" w:eastAsia="Times New Roman" w:hAnsi="Times New Roman" w:cs="Times New Roman"/>
          <w:color w:val="000000" w:themeColor="text1"/>
          <w:sz w:val="24"/>
          <w:szCs w:val="24"/>
          <w:lang w:val="en-US" w:eastAsia="ru-RU"/>
        </w:rPr>
        <w:t xml:space="preserve">      money bag</w:t>
      </w:r>
      <w:r w:rsidR="0002695F" w:rsidRPr="006320E3">
        <w:rPr>
          <w:rFonts w:ascii="Times New Roman" w:eastAsia="Times New Roman" w:hAnsi="Times New Roman" w:cs="Times New Roman"/>
          <w:color w:val="000000" w:themeColor="text1"/>
          <w:sz w:val="24"/>
          <w:szCs w:val="24"/>
          <w:lang w:val="kk-KZ" w:eastAsia="ru-RU"/>
        </w:rPr>
        <w:t xml:space="preserve">    бұзылған/ </w:t>
      </w:r>
      <w:r>
        <w:rPr>
          <w:rFonts w:ascii="Times New Roman" w:eastAsia="Times New Roman" w:hAnsi="Times New Roman" w:cs="Times New Roman"/>
          <w:color w:val="000000" w:themeColor="text1"/>
          <w:sz w:val="24"/>
          <w:szCs w:val="24"/>
          <w:lang w:val="en-US" w:eastAsia="ru-RU"/>
        </w:rPr>
        <w:t>broken</w:t>
      </w:r>
    </w:p>
    <w:p w14:paraId="110B3648"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_________________________________________________________________________ </w:t>
      </w:r>
    </w:p>
    <w:p w14:paraId="762E30C2" w14:textId="26BAF820"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(бумасында кем немесе артық ақша табылған кассалық қызметкердің тегі немесе бригаданың нөмірі/ </w:t>
      </w:r>
      <w:r w:rsidR="00C640F7">
        <w:rPr>
          <w:rFonts w:ascii="Times New Roman" w:eastAsia="Times New Roman" w:hAnsi="Times New Roman" w:cs="Times New Roman"/>
          <w:color w:val="000000" w:themeColor="text1"/>
          <w:sz w:val="24"/>
          <w:szCs w:val="24"/>
          <w:lang w:val="en-US" w:eastAsia="ru-RU"/>
        </w:rPr>
        <w:t xml:space="preserve">full </w:t>
      </w:r>
      <w:r w:rsidR="00C640F7" w:rsidRPr="00C640F7">
        <w:rPr>
          <w:rFonts w:ascii="Times New Roman" w:eastAsia="Times New Roman" w:hAnsi="Times New Roman" w:cs="Times New Roman"/>
          <w:color w:val="000000" w:themeColor="text1"/>
          <w:sz w:val="24"/>
          <w:szCs w:val="24"/>
          <w:lang w:val="en-US" w:eastAsia="ru-RU"/>
        </w:rPr>
        <w:t>name of the cashier or the number of the team in whose packag</w:t>
      </w:r>
      <w:r w:rsidR="00C640F7">
        <w:rPr>
          <w:rFonts w:ascii="Times New Roman" w:eastAsia="Times New Roman" w:hAnsi="Times New Roman" w:cs="Times New Roman"/>
          <w:color w:val="000000" w:themeColor="text1"/>
          <w:sz w:val="24"/>
          <w:szCs w:val="24"/>
          <w:lang w:val="en-US" w:eastAsia="ru-RU"/>
        </w:rPr>
        <w:t>e</w:t>
      </w:r>
      <w:r w:rsidR="00C640F7" w:rsidRPr="00C640F7">
        <w:rPr>
          <w:rFonts w:ascii="Times New Roman" w:eastAsia="Times New Roman" w:hAnsi="Times New Roman" w:cs="Times New Roman"/>
          <w:color w:val="000000" w:themeColor="text1"/>
          <w:sz w:val="24"/>
          <w:szCs w:val="24"/>
          <w:lang w:val="en-US" w:eastAsia="ru-RU"/>
        </w:rPr>
        <w:t xml:space="preserve"> the shortage or surplus is found</w:t>
      </w:r>
      <w:r w:rsidRPr="006320E3">
        <w:rPr>
          <w:rFonts w:ascii="Times New Roman" w:eastAsia="Times New Roman" w:hAnsi="Times New Roman" w:cs="Times New Roman"/>
          <w:color w:val="000000" w:themeColor="text1"/>
          <w:sz w:val="24"/>
          <w:szCs w:val="24"/>
          <w:lang w:val="kk-KZ" w:eastAsia="ru-RU"/>
        </w:rPr>
        <w:t>)</w:t>
      </w:r>
    </w:p>
    <w:p w14:paraId="6511830D"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6BDD7E3C" w14:textId="23D2CD46" w:rsidR="0002695F" w:rsidRPr="00C640F7"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en-US" w:eastAsia="ru-RU"/>
        </w:rPr>
      </w:pPr>
      <w:r w:rsidRPr="006320E3">
        <w:rPr>
          <w:rFonts w:ascii="Times New Roman" w:eastAsia="Times New Roman" w:hAnsi="Times New Roman" w:cs="Times New Roman"/>
          <w:color w:val="000000" w:themeColor="text1"/>
          <w:sz w:val="24"/>
          <w:szCs w:val="24"/>
          <w:lang w:val="kk-KZ" w:eastAsia="ru-RU"/>
        </w:rPr>
        <w:t xml:space="preserve">банкноттың бүтін клишесімен   бүтін белдеулерімен / </w:t>
      </w:r>
      <w:r w:rsidR="00C640F7" w:rsidRPr="00C640F7">
        <w:rPr>
          <w:rFonts w:ascii="Times New Roman" w:eastAsia="Times New Roman" w:hAnsi="Times New Roman" w:cs="Times New Roman"/>
          <w:color w:val="000000" w:themeColor="text1"/>
          <w:sz w:val="24"/>
          <w:szCs w:val="24"/>
          <w:lang w:val="en-US" w:eastAsia="ru-RU"/>
        </w:rPr>
        <w:t>with a whole cliche with whole belts of banknotes</w:t>
      </w:r>
    </w:p>
    <w:p w14:paraId="2B40AEF2"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тиындардың бүлінген пломбасымен                           бүлінген бандерольдарымен / </w:t>
      </w:r>
    </w:p>
    <w:p w14:paraId="6B844A29" w14:textId="73DB8323" w:rsidR="0002695F" w:rsidRPr="00C640F7" w:rsidRDefault="00C640F7"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en-US" w:eastAsia="ru-RU"/>
        </w:rPr>
      </w:pPr>
      <w:r w:rsidRPr="00C640F7">
        <w:rPr>
          <w:rFonts w:ascii="Times New Roman" w:eastAsia="Times New Roman" w:hAnsi="Times New Roman" w:cs="Times New Roman"/>
          <w:color w:val="000000" w:themeColor="text1"/>
          <w:sz w:val="24"/>
          <w:szCs w:val="24"/>
          <w:lang w:val="en-US" w:eastAsia="ru-RU"/>
        </w:rPr>
        <w:t>a broken seal</w:t>
      </w:r>
      <w:r w:rsidR="0002695F" w:rsidRPr="006320E3">
        <w:rPr>
          <w:rFonts w:ascii="Times New Roman" w:eastAsia="Times New Roman" w:hAnsi="Times New Roman" w:cs="Times New Roman"/>
          <w:color w:val="000000" w:themeColor="text1"/>
          <w:sz w:val="24"/>
          <w:szCs w:val="24"/>
          <w:lang w:val="kk-KZ" w:eastAsia="ru-RU"/>
        </w:rPr>
        <w:t xml:space="preserve">                                       </w:t>
      </w:r>
      <w:r w:rsidRPr="00C640F7">
        <w:rPr>
          <w:rFonts w:ascii="Times New Roman" w:eastAsia="Times New Roman" w:hAnsi="Times New Roman" w:cs="Times New Roman"/>
          <w:color w:val="000000" w:themeColor="text1"/>
          <w:sz w:val="24"/>
          <w:szCs w:val="24"/>
          <w:lang w:val="en-US" w:eastAsia="ru-RU"/>
        </w:rPr>
        <w:t xml:space="preserve">broken coin </w:t>
      </w:r>
      <w:proofErr w:type="gramStart"/>
      <w:r w:rsidRPr="00C640F7">
        <w:rPr>
          <w:rFonts w:ascii="Times New Roman" w:eastAsia="Times New Roman" w:hAnsi="Times New Roman" w:cs="Times New Roman"/>
          <w:color w:val="000000" w:themeColor="text1"/>
          <w:sz w:val="24"/>
          <w:szCs w:val="24"/>
          <w:lang w:val="en-US" w:eastAsia="ru-RU"/>
        </w:rPr>
        <w:t>parcels</w:t>
      </w:r>
      <w:proofErr w:type="gramEnd"/>
    </w:p>
    <w:p w14:paraId="4D1DF557"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1159DA8F" w14:textId="11DC563F"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номиналы/</w:t>
      </w:r>
      <w:r w:rsidR="00C640F7" w:rsidRPr="00C640F7">
        <w:rPr>
          <w:rFonts w:ascii="Times New Roman" w:eastAsia="Times New Roman" w:hAnsi="Times New Roman" w:cs="Times New Roman"/>
          <w:color w:val="000000" w:themeColor="text1"/>
          <w:sz w:val="24"/>
          <w:szCs w:val="24"/>
          <w:lang w:val="kk-KZ" w:eastAsia="ru-RU"/>
        </w:rPr>
        <w:t xml:space="preserve"> in </w:t>
      </w:r>
      <w:r w:rsidR="00C640F7" w:rsidRPr="00C640F7">
        <w:rPr>
          <w:rFonts w:ascii="Times New Roman" w:eastAsia="Times New Roman" w:hAnsi="Times New Roman" w:cs="Times New Roman"/>
          <w:color w:val="000000" w:themeColor="text1"/>
          <w:sz w:val="24"/>
          <w:szCs w:val="24"/>
          <w:lang w:val="kk-KZ" w:eastAsia="ru-RU"/>
        </w:rPr>
        <w:t>denomination</w:t>
      </w:r>
      <w:r w:rsidR="00C640F7" w:rsidRPr="00C640F7">
        <w:rPr>
          <w:rFonts w:ascii="Times New Roman" w:eastAsia="Times New Roman" w:hAnsi="Times New Roman" w:cs="Times New Roman"/>
          <w:color w:val="000000" w:themeColor="text1"/>
          <w:sz w:val="24"/>
          <w:szCs w:val="24"/>
          <w:lang w:val="kk-KZ" w:eastAsia="ru-RU"/>
        </w:rPr>
        <w:t xml:space="preserve"> </w:t>
      </w:r>
      <w:r w:rsidRPr="006320E3">
        <w:rPr>
          <w:rFonts w:ascii="Times New Roman" w:eastAsia="Times New Roman" w:hAnsi="Times New Roman" w:cs="Times New Roman"/>
          <w:color w:val="000000" w:themeColor="text1"/>
          <w:sz w:val="24"/>
          <w:szCs w:val="24"/>
          <w:lang w:val="kk-KZ" w:eastAsia="ru-RU"/>
        </w:rPr>
        <w:t>_______________________________________________________________</w:t>
      </w:r>
    </w:p>
    <w:p w14:paraId="3F224C28" w14:textId="41245E65" w:rsidR="0002695F" w:rsidRPr="00C640F7"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en-US" w:eastAsia="ru-RU"/>
        </w:rPr>
      </w:pPr>
      <w:r w:rsidRPr="006320E3">
        <w:rPr>
          <w:rFonts w:ascii="Times New Roman" w:eastAsia="Times New Roman" w:hAnsi="Times New Roman" w:cs="Times New Roman"/>
          <w:color w:val="000000" w:themeColor="text1"/>
          <w:sz w:val="24"/>
          <w:szCs w:val="24"/>
          <w:lang w:val="kk-KZ" w:eastAsia="ru-RU"/>
        </w:rPr>
        <w:t>сомасына/</w:t>
      </w:r>
      <w:r w:rsidR="00C640F7">
        <w:rPr>
          <w:rFonts w:ascii="Times New Roman" w:eastAsia="Times New Roman" w:hAnsi="Times New Roman" w:cs="Times New Roman"/>
          <w:color w:val="000000" w:themeColor="text1"/>
          <w:sz w:val="24"/>
          <w:szCs w:val="24"/>
          <w:lang w:val="en-US" w:eastAsia="ru-RU"/>
        </w:rPr>
        <w:t>to the amount off</w:t>
      </w:r>
    </w:p>
    <w:p w14:paraId="21D07AD1"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_________________________________________________________________________</w:t>
      </w:r>
    </w:p>
    <w:p w14:paraId="5604670F" w14:textId="2348B744"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(санмен және жазбаша көрсету /</w:t>
      </w:r>
      <w:r w:rsidR="00C640F7">
        <w:rPr>
          <w:rFonts w:ascii="Times New Roman" w:eastAsia="Times New Roman" w:hAnsi="Times New Roman" w:cs="Times New Roman"/>
          <w:color w:val="000000" w:themeColor="text1"/>
          <w:sz w:val="24"/>
          <w:szCs w:val="24"/>
          <w:lang w:val="en-US" w:eastAsia="ru-RU"/>
        </w:rPr>
        <w:t xml:space="preserve">specify </w:t>
      </w:r>
      <w:r w:rsidR="00C640F7" w:rsidRPr="00C640F7">
        <w:rPr>
          <w:rFonts w:ascii="Times New Roman" w:eastAsia="Times New Roman" w:hAnsi="Times New Roman" w:cs="Times New Roman"/>
          <w:color w:val="000000" w:themeColor="text1"/>
          <w:sz w:val="24"/>
          <w:szCs w:val="24"/>
          <w:lang w:val="en-US" w:eastAsia="ru-RU"/>
        </w:rPr>
        <w:t>in figures and words</w:t>
      </w:r>
      <w:r w:rsidRPr="006320E3">
        <w:rPr>
          <w:rFonts w:ascii="Times New Roman" w:eastAsia="Times New Roman" w:hAnsi="Times New Roman" w:cs="Times New Roman"/>
          <w:color w:val="000000" w:themeColor="text1"/>
          <w:sz w:val="24"/>
          <w:szCs w:val="24"/>
          <w:lang w:val="kk-KZ" w:eastAsia="ru-RU"/>
        </w:rPr>
        <w:t>)</w:t>
      </w:r>
    </w:p>
    <w:p w14:paraId="01F2A111"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5419AAE5" w14:textId="30FB06A9"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Көрсетілген бума түбіртек мөлшерінде, оның ішіндегі түбіртек кем ақша       күмәнді        ескі үлгідегі          толық      артық ақша       төленбейтін  зауыттың ақауымен қаптан алынған тиын қайтадан / </w:t>
      </w:r>
      <w:r w:rsidR="000F6B3D" w:rsidRPr="000F6B3D">
        <w:rPr>
          <w:rFonts w:ascii="Times New Roman" w:eastAsia="Times New Roman" w:hAnsi="Times New Roman" w:cs="Times New Roman"/>
          <w:color w:val="000000" w:themeColor="text1"/>
          <w:sz w:val="24"/>
          <w:szCs w:val="24"/>
          <w:lang w:val="kk-KZ" w:eastAsia="ru-RU"/>
        </w:rPr>
        <w:t xml:space="preserve">The specified bundle contains a number of straps, in which the straps contain: coins from the bag where the shortage was detected </w:t>
      </w:r>
      <w:r w:rsidR="000F6B3D" w:rsidRPr="000F6B3D">
        <w:rPr>
          <w:rFonts w:ascii="Times New Roman" w:eastAsia="Times New Roman" w:hAnsi="Times New Roman" w:cs="Times New Roman"/>
          <w:color w:val="000000" w:themeColor="text1"/>
          <w:sz w:val="24"/>
          <w:szCs w:val="24"/>
          <w:lang w:val="kk-KZ" w:eastAsia="ru-RU"/>
        </w:rPr>
        <w:t xml:space="preserve">   dubious    </w:t>
      </w:r>
      <w:r w:rsidR="000F6B3D" w:rsidRPr="000F6B3D">
        <w:rPr>
          <w:rFonts w:ascii="Times New Roman" w:eastAsia="Times New Roman" w:hAnsi="Times New Roman" w:cs="Times New Roman"/>
          <w:color w:val="000000" w:themeColor="text1"/>
          <w:sz w:val="24"/>
          <w:szCs w:val="24"/>
          <w:lang w:val="kk-KZ" w:eastAsia="ru-RU"/>
        </w:rPr>
        <w:t xml:space="preserve">old-design </w:t>
      </w:r>
      <w:r w:rsidR="000F6B3D">
        <w:rPr>
          <w:rFonts w:ascii="Times New Roman" w:eastAsia="Times New Roman" w:hAnsi="Times New Roman" w:cs="Times New Roman"/>
          <w:color w:val="000000" w:themeColor="text1"/>
          <w:sz w:val="24"/>
          <w:szCs w:val="24"/>
          <w:lang w:val="kk-KZ" w:eastAsia="ru-RU"/>
        </w:rPr>
        <w:t>…</w:t>
      </w:r>
      <w:r w:rsidR="000F6B3D" w:rsidRPr="000F6B3D">
        <w:rPr>
          <w:rFonts w:ascii="Times New Roman" w:eastAsia="Times New Roman" w:hAnsi="Times New Roman" w:cs="Times New Roman"/>
          <w:color w:val="000000" w:themeColor="text1"/>
          <w:sz w:val="24"/>
          <w:szCs w:val="24"/>
          <w:lang w:val="kk-KZ" w:eastAsia="ru-RU"/>
        </w:rPr>
        <w:t>..</w:t>
      </w:r>
      <w:r w:rsidR="000F6B3D" w:rsidRPr="000F6B3D">
        <w:rPr>
          <w:rFonts w:ascii="Times New Roman" w:eastAsia="Times New Roman" w:hAnsi="Times New Roman" w:cs="Times New Roman"/>
          <w:color w:val="000000" w:themeColor="text1"/>
          <w:sz w:val="24"/>
          <w:szCs w:val="24"/>
          <w:lang w:val="kk-KZ" w:eastAsia="ru-RU"/>
        </w:rPr>
        <w:t xml:space="preserve"> fully</w:t>
      </w:r>
      <w:r w:rsidR="000F6B3D" w:rsidRPr="000F6B3D">
        <w:rPr>
          <w:rFonts w:ascii="Times New Roman" w:eastAsia="Times New Roman" w:hAnsi="Times New Roman" w:cs="Times New Roman"/>
          <w:color w:val="000000" w:themeColor="text1"/>
          <w:sz w:val="24"/>
          <w:szCs w:val="24"/>
          <w:lang w:val="kk-KZ" w:eastAsia="ru-RU"/>
        </w:rPr>
        <w:t xml:space="preserve">  </w:t>
      </w:r>
      <w:r w:rsidR="000F6B3D" w:rsidRPr="000F6B3D">
        <w:rPr>
          <w:rFonts w:ascii="Times New Roman" w:eastAsia="Times New Roman" w:hAnsi="Times New Roman" w:cs="Times New Roman"/>
          <w:color w:val="000000" w:themeColor="text1"/>
          <w:sz w:val="24"/>
          <w:szCs w:val="24"/>
          <w:lang w:val="kk-KZ" w:eastAsia="ru-RU"/>
        </w:rPr>
        <w:t xml:space="preserve"> surplus</w:t>
      </w:r>
      <w:r w:rsidR="000F6B3D">
        <w:rPr>
          <w:rFonts w:ascii="Times New Roman" w:eastAsia="Times New Roman" w:hAnsi="Times New Roman" w:cs="Times New Roman"/>
          <w:color w:val="000000" w:themeColor="text1"/>
          <w:sz w:val="24"/>
          <w:szCs w:val="24"/>
          <w:lang w:val="kk-KZ" w:eastAsia="ru-RU"/>
        </w:rPr>
        <w:t>……</w:t>
      </w:r>
      <w:r w:rsidR="000F6B3D" w:rsidRPr="000F6B3D">
        <w:rPr>
          <w:rFonts w:ascii="Times New Roman" w:eastAsia="Times New Roman" w:hAnsi="Times New Roman" w:cs="Times New Roman"/>
          <w:color w:val="000000" w:themeColor="text1"/>
          <w:sz w:val="24"/>
          <w:szCs w:val="24"/>
          <w:lang w:val="kk-KZ" w:eastAsia="ru-RU"/>
        </w:rPr>
        <w:t>.</w:t>
      </w:r>
      <w:r w:rsidR="000F6B3D" w:rsidRPr="000F6B3D">
        <w:rPr>
          <w:rFonts w:ascii="Times New Roman" w:eastAsia="Times New Roman" w:hAnsi="Times New Roman" w:cs="Times New Roman"/>
          <w:color w:val="000000" w:themeColor="text1"/>
          <w:sz w:val="24"/>
          <w:szCs w:val="24"/>
          <w:lang w:val="kk-KZ" w:eastAsia="ru-RU"/>
        </w:rPr>
        <w:t xml:space="preserve"> </w:t>
      </w:r>
      <w:r w:rsidR="000F6B3D">
        <w:rPr>
          <w:rFonts w:ascii="Times New Roman" w:eastAsia="Times New Roman" w:hAnsi="Times New Roman" w:cs="Times New Roman"/>
          <w:color w:val="000000" w:themeColor="text1"/>
          <w:sz w:val="24"/>
          <w:szCs w:val="24"/>
          <w:lang w:val="en-US" w:eastAsia="ru-RU"/>
        </w:rPr>
        <w:t>invalid</w:t>
      </w:r>
      <w:r w:rsidR="000F6B3D" w:rsidRPr="000F6B3D">
        <w:rPr>
          <w:rFonts w:ascii="Times New Roman" w:eastAsia="Times New Roman" w:hAnsi="Times New Roman" w:cs="Times New Roman"/>
          <w:color w:val="000000" w:themeColor="text1"/>
          <w:sz w:val="24"/>
          <w:szCs w:val="24"/>
          <w:lang w:eastAsia="ru-RU"/>
        </w:rPr>
        <w:t xml:space="preserve">  </w:t>
      </w:r>
      <w:r w:rsidR="000F6B3D" w:rsidRPr="000F6B3D">
        <w:rPr>
          <w:rFonts w:ascii="Times New Roman" w:eastAsia="Times New Roman" w:hAnsi="Times New Roman" w:cs="Times New Roman"/>
          <w:color w:val="000000" w:themeColor="text1"/>
          <w:sz w:val="24"/>
          <w:szCs w:val="24"/>
          <w:lang w:val="kk-KZ" w:eastAsia="ru-RU"/>
        </w:rPr>
        <w:t xml:space="preserve"> </w:t>
      </w:r>
      <w:r w:rsidR="000F6B3D">
        <w:rPr>
          <w:rFonts w:ascii="Times New Roman" w:eastAsia="Times New Roman" w:hAnsi="Times New Roman" w:cs="Times New Roman"/>
          <w:color w:val="000000" w:themeColor="text1"/>
          <w:sz w:val="24"/>
          <w:szCs w:val="24"/>
          <w:lang w:val="en-US" w:eastAsia="ru-RU"/>
        </w:rPr>
        <w:t xml:space="preserve">with </w:t>
      </w:r>
      <w:r w:rsidR="000F6B3D" w:rsidRPr="004A2225">
        <w:rPr>
          <w:rFonts w:ascii="Times New Roman" w:eastAsia="Times New Roman" w:hAnsi="Times New Roman" w:cs="Times New Roman"/>
          <w:color w:val="000000" w:themeColor="text1"/>
          <w:sz w:val="24"/>
          <w:szCs w:val="24"/>
          <w:lang w:val="kk-KZ" w:eastAsia="ru-RU"/>
        </w:rPr>
        <w:t>production defect</w:t>
      </w:r>
      <w:r w:rsidR="000F6B3D">
        <w:rPr>
          <w:rFonts w:ascii="Times New Roman" w:eastAsia="Times New Roman" w:hAnsi="Times New Roman" w:cs="Times New Roman"/>
          <w:color w:val="000000" w:themeColor="text1"/>
          <w:sz w:val="24"/>
          <w:szCs w:val="24"/>
          <w:lang w:eastAsia="ru-RU"/>
        </w:rPr>
        <w:t xml:space="preserve"> </w:t>
      </w:r>
      <w:proofErr w:type="gramStart"/>
      <w:r w:rsidR="000F6B3D">
        <w:rPr>
          <w:rFonts w:ascii="Times New Roman" w:eastAsia="Times New Roman" w:hAnsi="Times New Roman" w:cs="Times New Roman"/>
          <w:color w:val="000000" w:themeColor="text1"/>
          <w:sz w:val="24"/>
          <w:szCs w:val="24"/>
          <w:lang w:eastAsia="ru-RU"/>
        </w:rPr>
        <w:t>…</w:t>
      </w:r>
      <w:r w:rsidR="000F6B3D" w:rsidRPr="000F6B3D">
        <w:rPr>
          <w:rFonts w:ascii="Times New Roman" w:eastAsia="Times New Roman" w:hAnsi="Times New Roman" w:cs="Times New Roman"/>
          <w:color w:val="000000" w:themeColor="text1"/>
          <w:sz w:val="24"/>
          <w:szCs w:val="24"/>
          <w:lang w:eastAsia="ru-RU"/>
        </w:rPr>
        <w:t>..</w:t>
      </w:r>
      <w:proofErr w:type="gramEnd"/>
      <w:r w:rsidR="000F6B3D" w:rsidRPr="000F6B3D">
        <w:rPr>
          <w:rFonts w:ascii="Times New Roman" w:eastAsia="Times New Roman" w:hAnsi="Times New Roman" w:cs="Times New Roman"/>
          <w:color w:val="000000" w:themeColor="text1"/>
          <w:sz w:val="24"/>
          <w:szCs w:val="24"/>
          <w:lang w:val="kk-KZ" w:eastAsia="ru-RU"/>
        </w:rPr>
        <w:t xml:space="preserve">  reprocessed </w:t>
      </w:r>
    </w:p>
    <w:p w14:paraId="77BDE2FD"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4ABA05E9" w14:textId="0E65AAC3"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қайта саналған /</w:t>
      </w:r>
      <w:r w:rsidR="000F6B3D">
        <w:rPr>
          <w:rFonts w:ascii="Times New Roman" w:eastAsia="Times New Roman" w:hAnsi="Times New Roman" w:cs="Times New Roman"/>
          <w:color w:val="000000" w:themeColor="text1"/>
          <w:sz w:val="24"/>
          <w:szCs w:val="24"/>
          <w:lang w:val="en-US" w:eastAsia="ru-RU"/>
        </w:rPr>
        <w:t>recounted</w:t>
      </w:r>
      <w:r w:rsidRPr="006320E3">
        <w:rPr>
          <w:rFonts w:ascii="Times New Roman" w:eastAsia="Times New Roman" w:hAnsi="Times New Roman" w:cs="Times New Roman"/>
          <w:color w:val="000000" w:themeColor="text1"/>
          <w:sz w:val="24"/>
          <w:szCs w:val="24"/>
          <w:lang w:val="kk-KZ" w:eastAsia="ru-RU"/>
        </w:rPr>
        <w:t>_____________________________________________________________</w:t>
      </w:r>
    </w:p>
    <w:p w14:paraId="5D819B2D"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               </w:t>
      </w:r>
      <w:r w:rsidRPr="006320E3">
        <w:rPr>
          <w:rFonts w:ascii="Times New Roman" w:eastAsia="Times New Roman" w:hAnsi="Times New Roman" w:cs="Times New Roman"/>
          <w:color w:val="000000" w:themeColor="text1"/>
          <w:sz w:val="24"/>
          <w:szCs w:val="24"/>
          <w:lang w:val="kk-KZ" w:eastAsia="ru-RU"/>
        </w:rPr>
        <w:tab/>
        <w:t xml:space="preserve"> (қайта санауды жүргізген кассалық қызметкердің аты-жөні /</w:t>
      </w:r>
    </w:p>
    <w:p w14:paraId="502AFDE4" w14:textId="13E9706B" w:rsidR="0002695F" w:rsidRPr="006320E3" w:rsidRDefault="000F6B3D"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full</w:t>
      </w:r>
      <w:r w:rsidRPr="000F6B3D">
        <w:rPr>
          <w:rFonts w:ascii="Times New Roman" w:eastAsia="Times New Roman" w:hAnsi="Times New Roman" w:cs="Times New Roman"/>
          <w:color w:val="000000" w:themeColor="text1"/>
          <w:sz w:val="24"/>
          <w:szCs w:val="24"/>
          <w:lang w:val="en-US" w:eastAsia="ru-RU"/>
        </w:rPr>
        <w:t xml:space="preserve"> </w:t>
      </w:r>
      <w:r>
        <w:rPr>
          <w:rFonts w:ascii="Times New Roman" w:eastAsia="Times New Roman" w:hAnsi="Times New Roman" w:cs="Times New Roman"/>
          <w:color w:val="000000" w:themeColor="text1"/>
          <w:sz w:val="24"/>
          <w:szCs w:val="24"/>
          <w:lang w:val="en-US" w:eastAsia="ru-RU"/>
        </w:rPr>
        <w:t>name</w:t>
      </w:r>
      <w:r w:rsidRPr="000F6B3D">
        <w:rPr>
          <w:rFonts w:ascii="Times New Roman" w:eastAsia="Times New Roman" w:hAnsi="Times New Roman" w:cs="Times New Roman"/>
          <w:color w:val="000000" w:themeColor="text1"/>
          <w:sz w:val="24"/>
          <w:szCs w:val="24"/>
          <w:lang w:val="en-US" w:eastAsia="ru-RU"/>
        </w:rPr>
        <w:t xml:space="preserve"> </w:t>
      </w:r>
      <w:r>
        <w:rPr>
          <w:rFonts w:ascii="Times New Roman" w:eastAsia="Times New Roman" w:hAnsi="Times New Roman" w:cs="Times New Roman"/>
          <w:color w:val="000000" w:themeColor="text1"/>
          <w:sz w:val="24"/>
          <w:szCs w:val="24"/>
          <w:lang w:val="en-US" w:eastAsia="ru-RU"/>
        </w:rPr>
        <w:t>of</w:t>
      </w:r>
      <w:r w:rsidRPr="000F6B3D">
        <w:rPr>
          <w:rFonts w:ascii="Times New Roman" w:eastAsia="Times New Roman" w:hAnsi="Times New Roman" w:cs="Times New Roman"/>
          <w:color w:val="000000" w:themeColor="text1"/>
          <w:sz w:val="24"/>
          <w:szCs w:val="24"/>
          <w:lang w:val="en-US" w:eastAsia="ru-RU"/>
        </w:rPr>
        <w:t xml:space="preserve"> </w:t>
      </w:r>
      <w:r w:rsidRPr="000F6B3D">
        <w:rPr>
          <w:rFonts w:ascii="Times New Roman" w:eastAsia="Times New Roman" w:hAnsi="Times New Roman" w:cs="Times New Roman"/>
          <w:color w:val="000000" w:themeColor="text1"/>
          <w:sz w:val="24"/>
          <w:szCs w:val="24"/>
          <w:lang w:val="en-US" w:eastAsia="ru-RU"/>
        </w:rPr>
        <w:t xml:space="preserve">the cashier who performed the </w:t>
      </w:r>
      <w:r>
        <w:rPr>
          <w:rFonts w:ascii="Times New Roman" w:eastAsia="Times New Roman" w:hAnsi="Times New Roman" w:cs="Times New Roman"/>
          <w:color w:val="000000" w:themeColor="text1"/>
          <w:sz w:val="24"/>
          <w:szCs w:val="24"/>
          <w:lang w:val="en-US" w:eastAsia="ru-RU"/>
        </w:rPr>
        <w:t>recount</w:t>
      </w:r>
      <w:r w:rsidR="0002695F" w:rsidRPr="006320E3">
        <w:rPr>
          <w:rFonts w:ascii="Times New Roman" w:eastAsia="Times New Roman" w:hAnsi="Times New Roman" w:cs="Times New Roman"/>
          <w:color w:val="000000" w:themeColor="text1"/>
          <w:sz w:val="24"/>
          <w:szCs w:val="24"/>
          <w:lang w:val="kk-KZ" w:eastAsia="ru-RU"/>
        </w:rPr>
        <w:t>)</w:t>
      </w:r>
    </w:p>
    <w:p w14:paraId="1C5AE6ED" w14:textId="716D3313" w:rsidR="0002695F" w:rsidRPr="000F6B3D"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en-US" w:eastAsia="ru-RU"/>
        </w:rPr>
      </w:pPr>
      <w:r w:rsidRPr="006320E3">
        <w:rPr>
          <w:rFonts w:ascii="Times New Roman" w:eastAsia="Times New Roman" w:hAnsi="Times New Roman" w:cs="Times New Roman"/>
          <w:color w:val="000000" w:themeColor="text1"/>
          <w:sz w:val="24"/>
          <w:szCs w:val="24"/>
          <w:lang w:val="kk-KZ" w:eastAsia="ru-RU"/>
        </w:rPr>
        <w:t>қатысуымен /</w:t>
      </w:r>
      <w:r w:rsidR="000F6B3D">
        <w:rPr>
          <w:rFonts w:ascii="Times New Roman" w:eastAsia="Times New Roman" w:hAnsi="Times New Roman" w:cs="Times New Roman"/>
          <w:color w:val="000000" w:themeColor="text1"/>
          <w:sz w:val="24"/>
          <w:szCs w:val="24"/>
          <w:lang w:val="en-US" w:eastAsia="ru-RU"/>
        </w:rPr>
        <w:t>in the presence</w:t>
      </w:r>
    </w:p>
    <w:p w14:paraId="6659D66E"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________________________________________________________________________</w:t>
      </w:r>
    </w:p>
    <w:p w14:paraId="1F842CFA"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(қайта санауға қатысқан тұлғаның лауазымы және аты-жөні /</w:t>
      </w:r>
    </w:p>
    <w:p w14:paraId="2CBE45B1" w14:textId="6E2C9C5C" w:rsidR="0002695F" w:rsidRPr="006320E3" w:rsidRDefault="000F6B3D"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color w:val="000000" w:themeColor="text1"/>
          <w:sz w:val="24"/>
          <w:szCs w:val="24"/>
          <w:lang w:val="kk-KZ" w:eastAsia="ru-RU"/>
        </w:rPr>
      </w:pPr>
      <w:r>
        <w:rPr>
          <w:rFonts w:ascii="Times New Roman" w:eastAsia="Times New Roman" w:hAnsi="Times New Roman" w:cs="Times New Roman"/>
          <w:color w:val="000000" w:themeColor="text1"/>
          <w:sz w:val="24"/>
          <w:szCs w:val="24"/>
          <w:lang w:val="en-US" w:eastAsia="ru-RU"/>
        </w:rPr>
        <w:t>p</w:t>
      </w:r>
      <w:r w:rsidRPr="000F6B3D">
        <w:rPr>
          <w:rFonts w:ascii="Times New Roman" w:eastAsia="Times New Roman" w:hAnsi="Times New Roman" w:cs="Times New Roman"/>
          <w:color w:val="000000" w:themeColor="text1"/>
          <w:sz w:val="24"/>
          <w:szCs w:val="24"/>
          <w:lang w:val="en-US" w:eastAsia="ru-RU"/>
        </w:rPr>
        <w:t xml:space="preserve">osition and </w:t>
      </w:r>
      <w:r w:rsidR="00011EE3">
        <w:rPr>
          <w:rFonts w:ascii="Times New Roman" w:eastAsia="Times New Roman" w:hAnsi="Times New Roman" w:cs="Times New Roman"/>
          <w:color w:val="000000" w:themeColor="text1"/>
          <w:sz w:val="24"/>
          <w:szCs w:val="24"/>
          <w:lang w:val="en-US" w:eastAsia="ru-RU"/>
        </w:rPr>
        <w:t xml:space="preserve">full </w:t>
      </w:r>
      <w:r w:rsidR="00011EE3" w:rsidRPr="000F6B3D">
        <w:rPr>
          <w:rFonts w:ascii="Times New Roman" w:eastAsia="Times New Roman" w:hAnsi="Times New Roman" w:cs="Times New Roman"/>
          <w:color w:val="000000" w:themeColor="text1"/>
          <w:sz w:val="24"/>
          <w:szCs w:val="24"/>
          <w:lang w:val="en-US" w:eastAsia="ru-RU"/>
        </w:rPr>
        <w:t>name</w:t>
      </w:r>
      <w:r w:rsidRPr="000F6B3D">
        <w:rPr>
          <w:rFonts w:ascii="Times New Roman" w:eastAsia="Times New Roman" w:hAnsi="Times New Roman" w:cs="Times New Roman"/>
          <w:color w:val="000000" w:themeColor="text1"/>
          <w:sz w:val="24"/>
          <w:szCs w:val="24"/>
          <w:lang w:val="en-US" w:eastAsia="ru-RU"/>
        </w:rPr>
        <w:t xml:space="preserve"> of the person </w:t>
      </w:r>
      <w:r>
        <w:rPr>
          <w:rFonts w:ascii="Times New Roman" w:eastAsia="Times New Roman" w:hAnsi="Times New Roman" w:cs="Times New Roman"/>
          <w:color w:val="000000" w:themeColor="text1"/>
          <w:sz w:val="24"/>
          <w:szCs w:val="24"/>
          <w:lang w:val="en-US" w:eastAsia="ru-RU"/>
        </w:rPr>
        <w:t>w</w:t>
      </w:r>
      <w:r w:rsidRPr="000F6B3D">
        <w:rPr>
          <w:rFonts w:ascii="Times New Roman" w:eastAsia="Times New Roman" w:hAnsi="Times New Roman" w:cs="Times New Roman"/>
          <w:color w:val="000000" w:themeColor="text1"/>
          <w:sz w:val="24"/>
          <w:szCs w:val="24"/>
          <w:lang w:val="en-US" w:eastAsia="ru-RU"/>
        </w:rPr>
        <w:t>ho was present at the recount</w:t>
      </w:r>
      <w:r w:rsidR="0002695F" w:rsidRPr="006320E3">
        <w:rPr>
          <w:rFonts w:ascii="Times New Roman" w:eastAsia="Times New Roman" w:hAnsi="Times New Roman" w:cs="Times New Roman"/>
          <w:color w:val="000000" w:themeColor="text1"/>
          <w:sz w:val="24"/>
          <w:szCs w:val="24"/>
          <w:lang w:val="kk-KZ" w:eastAsia="ru-RU"/>
        </w:rPr>
        <w:t>)</w:t>
      </w:r>
    </w:p>
    <w:p w14:paraId="1A846D19" w14:textId="4E0E4398"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xml:space="preserve">Бұл кезде кем ақша күмәнді ескі үлгідегі факті  сомада / </w:t>
      </w:r>
      <w:bookmarkStart w:id="4" w:name="_Hlk191032805"/>
      <w:r w:rsidR="00647A57" w:rsidRPr="00647A57">
        <w:rPr>
          <w:rFonts w:ascii="Times New Roman" w:eastAsia="Times New Roman" w:hAnsi="Times New Roman" w:cs="Times New Roman"/>
          <w:color w:val="000000" w:themeColor="text1"/>
          <w:sz w:val="24"/>
          <w:szCs w:val="24"/>
          <w:lang w:val="kk-KZ" w:eastAsia="ru-RU"/>
        </w:rPr>
        <w:t>At the same time, the fact of the shortage of dubious old -design         in the amount</w:t>
      </w:r>
      <w:r w:rsidRPr="006320E3">
        <w:rPr>
          <w:rFonts w:ascii="Times New Roman" w:eastAsia="Times New Roman" w:hAnsi="Times New Roman" w:cs="Times New Roman"/>
          <w:color w:val="000000" w:themeColor="text1"/>
          <w:sz w:val="24"/>
          <w:szCs w:val="24"/>
          <w:lang w:val="kk-KZ" w:eastAsia="ru-RU"/>
        </w:rPr>
        <w:t xml:space="preserve"> </w:t>
      </w:r>
      <w:bookmarkEnd w:id="4"/>
      <w:r w:rsidRPr="006320E3">
        <w:rPr>
          <w:rFonts w:ascii="Times New Roman" w:eastAsia="Times New Roman" w:hAnsi="Times New Roman" w:cs="Times New Roman"/>
          <w:color w:val="000000" w:themeColor="text1"/>
          <w:sz w:val="24"/>
          <w:szCs w:val="24"/>
          <w:lang w:val="kk-KZ" w:eastAsia="ru-RU"/>
        </w:rPr>
        <w:t xml:space="preserve">артық ақша / </w:t>
      </w:r>
      <w:bookmarkStart w:id="5" w:name="_Hlk191032818"/>
      <w:r w:rsidR="00647A57" w:rsidRPr="00647A57">
        <w:rPr>
          <w:rFonts w:ascii="Times New Roman" w:eastAsia="Times New Roman" w:hAnsi="Times New Roman" w:cs="Times New Roman"/>
          <w:color w:val="000000" w:themeColor="text1"/>
          <w:sz w:val="24"/>
          <w:szCs w:val="24"/>
          <w:lang w:val="kk-KZ" w:eastAsia="ru-RU"/>
        </w:rPr>
        <w:t>surplus</w:t>
      </w:r>
      <w:r w:rsidRPr="006320E3">
        <w:rPr>
          <w:rFonts w:ascii="Times New Roman" w:eastAsia="Times New Roman" w:hAnsi="Times New Roman" w:cs="Times New Roman"/>
          <w:color w:val="000000" w:themeColor="text1"/>
          <w:sz w:val="24"/>
          <w:szCs w:val="24"/>
          <w:lang w:val="kk-KZ" w:eastAsia="ru-RU"/>
        </w:rPr>
        <w:t> </w:t>
      </w:r>
      <w:bookmarkEnd w:id="5"/>
      <w:r w:rsidRPr="006320E3">
        <w:rPr>
          <w:rFonts w:ascii="Times New Roman" w:eastAsia="Times New Roman" w:hAnsi="Times New Roman" w:cs="Times New Roman"/>
          <w:color w:val="000000" w:themeColor="text1"/>
          <w:sz w:val="24"/>
          <w:szCs w:val="24"/>
          <w:lang w:val="kk-KZ" w:eastAsia="ru-RU"/>
        </w:rPr>
        <w:t>   төленбейтін /</w:t>
      </w:r>
      <w:bookmarkStart w:id="6" w:name="_Hlk191032830"/>
      <w:r w:rsidR="00647A57" w:rsidRPr="00647A57">
        <w:rPr>
          <w:rFonts w:ascii="Times New Roman" w:eastAsia="Times New Roman" w:hAnsi="Times New Roman" w:cs="Times New Roman"/>
          <w:color w:val="000000" w:themeColor="text1"/>
          <w:sz w:val="24"/>
          <w:szCs w:val="24"/>
          <w:lang w:val="kk-KZ" w:eastAsia="ru-RU"/>
        </w:rPr>
        <w:t xml:space="preserve"> </w:t>
      </w:r>
      <w:r w:rsidR="00647A57" w:rsidRPr="00647A57">
        <w:rPr>
          <w:rFonts w:ascii="Times New Roman" w:eastAsia="Times New Roman" w:hAnsi="Times New Roman" w:cs="Times New Roman"/>
          <w:color w:val="000000" w:themeColor="text1"/>
          <w:sz w:val="24"/>
          <w:szCs w:val="24"/>
          <w:lang w:val="kk-KZ" w:eastAsia="ru-RU"/>
        </w:rPr>
        <w:t>invalid</w:t>
      </w:r>
      <w:r w:rsidRPr="006320E3">
        <w:rPr>
          <w:rFonts w:ascii="Times New Roman" w:eastAsia="Times New Roman" w:hAnsi="Times New Roman" w:cs="Times New Roman"/>
          <w:color w:val="000000" w:themeColor="text1"/>
          <w:sz w:val="24"/>
          <w:szCs w:val="24"/>
          <w:lang w:val="kk-KZ" w:eastAsia="ru-RU"/>
        </w:rPr>
        <w:t> </w:t>
      </w:r>
      <w:bookmarkEnd w:id="6"/>
      <w:r w:rsidRPr="006320E3">
        <w:rPr>
          <w:rFonts w:ascii="Times New Roman" w:eastAsia="Times New Roman" w:hAnsi="Times New Roman" w:cs="Times New Roman"/>
          <w:color w:val="000000" w:themeColor="text1"/>
          <w:sz w:val="24"/>
          <w:szCs w:val="24"/>
          <w:lang w:val="kk-KZ" w:eastAsia="ru-RU"/>
        </w:rPr>
        <w:t> зауыттың ақауымен /</w:t>
      </w:r>
      <w:bookmarkStart w:id="7" w:name="_Hlk191032843"/>
      <w:r w:rsidR="00647A57" w:rsidRPr="00647A57">
        <w:rPr>
          <w:rFonts w:ascii="Times New Roman" w:eastAsia="Times New Roman" w:hAnsi="Times New Roman" w:cs="Times New Roman"/>
          <w:color w:val="000000" w:themeColor="text1"/>
          <w:sz w:val="24"/>
          <w:szCs w:val="24"/>
          <w:lang w:val="en-US" w:eastAsia="ru-RU"/>
        </w:rPr>
        <w:t xml:space="preserve"> </w:t>
      </w:r>
      <w:r w:rsidR="00647A57">
        <w:rPr>
          <w:rFonts w:ascii="Times New Roman" w:eastAsia="Times New Roman" w:hAnsi="Times New Roman" w:cs="Times New Roman"/>
          <w:color w:val="000000" w:themeColor="text1"/>
          <w:sz w:val="24"/>
          <w:szCs w:val="24"/>
          <w:lang w:val="en-US" w:eastAsia="ru-RU"/>
        </w:rPr>
        <w:t>with production defect</w:t>
      </w:r>
    </w:p>
    <w:bookmarkEnd w:id="7"/>
    <w:p w14:paraId="655A0ABB" w14:textId="38837338"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___________________________________________________________ расталды/</w:t>
      </w:r>
      <w:r w:rsidR="00647A57">
        <w:rPr>
          <w:rFonts w:ascii="Times New Roman" w:eastAsia="Times New Roman" w:hAnsi="Times New Roman" w:cs="Times New Roman"/>
          <w:color w:val="000000" w:themeColor="text1"/>
          <w:sz w:val="24"/>
          <w:szCs w:val="24"/>
          <w:lang w:val="en-US" w:eastAsia="ru-RU"/>
        </w:rPr>
        <w:t>was confirmed</w:t>
      </w:r>
      <w:r w:rsidRPr="006320E3">
        <w:rPr>
          <w:rFonts w:ascii="Times New Roman" w:eastAsia="Times New Roman" w:hAnsi="Times New Roman" w:cs="Times New Roman"/>
          <w:color w:val="000000" w:themeColor="text1"/>
          <w:sz w:val="24"/>
          <w:szCs w:val="24"/>
          <w:lang w:val="kk-KZ" w:eastAsia="ru-RU"/>
        </w:rPr>
        <w:t>.</w:t>
      </w:r>
    </w:p>
    <w:p w14:paraId="4A5AA00B" w14:textId="24C696F9"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(санмен және жазбаша/</w:t>
      </w:r>
      <w:r w:rsidR="00647A57" w:rsidRPr="00647A57">
        <w:rPr>
          <w:rFonts w:ascii="Times New Roman" w:eastAsia="Times New Roman" w:hAnsi="Times New Roman" w:cs="Times New Roman"/>
          <w:color w:val="000000" w:themeColor="text1"/>
          <w:sz w:val="24"/>
          <w:szCs w:val="24"/>
          <w:lang w:val="en-US" w:eastAsia="ru-RU"/>
        </w:rPr>
        <w:t xml:space="preserve"> </w:t>
      </w:r>
      <w:r w:rsidR="00647A57" w:rsidRPr="00C640F7">
        <w:rPr>
          <w:rFonts w:ascii="Times New Roman" w:eastAsia="Times New Roman" w:hAnsi="Times New Roman" w:cs="Times New Roman"/>
          <w:color w:val="000000" w:themeColor="text1"/>
          <w:sz w:val="24"/>
          <w:szCs w:val="24"/>
          <w:lang w:val="en-US" w:eastAsia="ru-RU"/>
        </w:rPr>
        <w:t>in figures and words</w:t>
      </w:r>
      <w:r w:rsidRPr="006320E3">
        <w:rPr>
          <w:rFonts w:ascii="Times New Roman" w:eastAsia="Times New Roman" w:hAnsi="Times New Roman" w:cs="Times New Roman"/>
          <w:color w:val="000000" w:themeColor="text1"/>
          <w:sz w:val="24"/>
          <w:szCs w:val="24"/>
          <w:lang w:val="kk-KZ" w:eastAsia="ru-RU"/>
        </w:rPr>
        <w:t>)</w:t>
      </w:r>
    </w:p>
    <w:p w14:paraId="11BAA65B"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71F50662" w14:textId="58ABC4EE" w:rsidR="0002695F" w:rsidRDefault="0002695F" w:rsidP="0059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lang w:val="en-US" w:eastAsia="ru-RU"/>
        </w:rPr>
      </w:pPr>
      <w:r w:rsidRPr="006320E3">
        <w:rPr>
          <w:rFonts w:ascii="Times New Roman" w:eastAsia="Times New Roman" w:hAnsi="Times New Roman" w:cs="Times New Roman"/>
          <w:color w:val="000000" w:themeColor="text1"/>
          <w:sz w:val="24"/>
          <w:szCs w:val="24"/>
          <w:lang w:val="kk-KZ" w:eastAsia="ru-RU"/>
        </w:rPr>
        <w:t xml:space="preserve">Осы актіге банкноттары бар буданың жоғарғы және төменгі жапсырмасы, пломбасы бар жіппен орап байлау, түбіршектердің байлаулары немесе бандерольдері, клишесі бар полиэтиленнен жасалған пакет, пломбасы бар жіппен орап байлау және кем ақша табылған тиындары бар қаптың жапсырмасы қоса тіркеледі. / </w:t>
      </w:r>
      <w:r w:rsidR="00593848" w:rsidRPr="00593848">
        <w:rPr>
          <w:rFonts w:ascii="Times New Roman" w:eastAsia="Times New Roman" w:hAnsi="Times New Roman" w:cs="Times New Roman"/>
          <w:color w:val="000000" w:themeColor="text1"/>
          <w:sz w:val="24"/>
          <w:szCs w:val="24"/>
          <w:lang w:val="kk-KZ" w:eastAsia="ru-RU"/>
        </w:rPr>
        <w:t>The top and bottom covers from the banknote bundle, the binding with the seal, belts or parcels from straps, the plastic bag with  cliche, the binding with the seal, and the tag from the coin bag in which the shortage was found are attached to this Shortage/Surplus Report</w:t>
      </w:r>
      <w:r w:rsidR="00593848" w:rsidRPr="00593848">
        <w:rPr>
          <w:rFonts w:ascii="Times New Roman" w:eastAsia="Times New Roman" w:hAnsi="Times New Roman" w:cs="Times New Roman"/>
          <w:color w:val="000000" w:themeColor="text1"/>
          <w:sz w:val="24"/>
          <w:szCs w:val="24"/>
          <w:lang w:val="kk-KZ" w:eastAsia="ru-RU"/>
        </w:rPr>
        <w:t>.</w:t>
      </w:r>
    </w:p>
    <w:p w14:paraId="5DD7E5FE" w14:textId="77777777" w:rsidR="00593848" w:rsidRPr="00593848" w:rsidRDefault="00593848" w:rsidP="00593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themeColor="text1"/>
          <w:sz w:val="24"/>
          <w:szCs w:val="24"/>
          <w:lang w:val="en-US" w:eastAsia="ru-RU"/>
        </w:rPr>
      </w:pPr>
    </w:p>
    <w:p w14:paraId="6002CC6B" w14:textId="4EF002A7" w:rsidR="0002695F" w:rsidRPr="00593848"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val="en-US" w:eastAsia="ru-RU"/>
        </w:rPr>
      </w:pPr>
      <w:r w:rsidRPr="006320E3">
        <w:rPr>
          <w:rFonts w:ascii="Times New Roman" w:eastAsia="Times New Roman" w:hAnsi="Times New Roman" w:cs="Times New Roman"/>
          <w:color w:val="000000" w:themeColor="text1"/>
          <w:sz w:val="24"/>
          <w:szCs w:val="24"/>
          <w:lang w:val="kk-KZ" w:eastAsia="ru-RU"/>
        </w:rPr>
        <w:t>Бақылаушы/</w:t>
      </w:r>
      <w:r w:rsidR="00593848">
        <w:rPr>
          <w:rFonts w:ascii="Times New Roman" w:eastAsia="Times New Roman" w:hAnsi="Times New Roman" w:cs="Times New Roman"/>
          <w:color w:val="000000" w:themeColor="text1"/>
          <w:sz w:val="24"/>
          <w:szCs w:val="24"/>
          <w:lang w:val="en-US" w:eastAsia="ru-RU"/>
        </w:rPr>
        <w:t>Controller</w:t>
      </w:r>
      <w:r w:rsidRPr="006320E3">
        <w:rPr>
          <w:rFonts w:ascii="Times New Roman" w:eastAsia="Times New Roman" w:hAnsi="Times New Roman" w:cs="Times New Roman"/>
          <w:color w:val="000000" w:themeColor="text1"/>
          <w:sz w:val="24"/>
          <w:szCs w:val="24"/>
          <w:lang w:val="kk-KZ" w:eastAsia="ru-RU"/>
        </w:rPr>
        <w:t>          ________________________ Аты-жөні/</w:t>
      </w:r>
      <w:r w:rsidR="00593848">
        <w:rPr>
          <w:rFonts w:ascii="Times New Roman" w:eastAsia="Times New Roman" w:hAnsi="Times New Roman" w:cs="Times New Roman"/>
          <w:color w:val="000000" w:themeColor="text1"/>
          <w:sz w:val="24"/>
          <w:szCs w:val="24"/>
          <w:lang w:val="en-US" w:eastAsia="ru-RU"/>
        </w:rPr>
        <w:t>Full name</w:t>
      </w:r>
    </w:p>
    <w:p w14:paraId="66691796" w14:textId="5163D7CD"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(қолы/</w:t>
      </w:r>
      <w:r w:rsidR="00593848">
        <w:rPr>
          <w:rFonts w:ascii="Times New Roman" w:eastAsia="Times New Roman" w:hAnsi="Times New Roman" w:cs="Times New Roman"/>
          <w:color w:val="000000" w:themeColor="text1"/>
          <w:sz w:val="24"/>
          <w:szCs w:val="24"/>
          <w:lang w:val="en-US" w:eastAsia="ru-RU"/>
        </w:rPr>
        <w:t>signature</w:t>
      </w:r>
      <w:r w:rsidRPr="006320E3">
        <w:rPr>
          <w:rFonts w:ascii="Times New Roman" w:eastAsia="Times New Roman" w:hAnsi="Times New Roman" w:cs="Times New Roman"/>
          <w:color w:val="000000" w:themeColor="text1"/>
          <w:sz w:val="24"/>
          <w:szCs w:val="24"/>
          <w:lang w:val="kk-KZ" w:eastAsia="ru-RU"/>
        </w:rPr>
        <w:t>)</w:t>
      </w:r>
    </w:p>
    <w:p w14:paraId="68BAB2DA" w14:textId="77777777"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p>
    <w:p w14:paraId="5D6C3B79" w14:textId="10C91FDD"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Кассалық қызметкер/</w:t>
      </w:r>
      <w:r w:rsidR="00593848">
        <w:rPr>
          <w:rFonts w:ascii="Times New Roman" w:eastAsia="Times New Roman" w:hAnsi="Times New Roman" w:cs="Times New Roman"/>
          <w:color w:val="000000" w:themeColor="text1"/>
          <w:sz w:val="24"/>
          <w:szCs w:val="24"/>
          <w:lang w:val="en-US" w:eastAsia="ru-RU"/>
        </w:rPr>
        <w:t>Cashier</w:t>
      </w:r>
      <w:r w:rsidRPr="006320E3">
        <w:rPr>
          <w:rFonts w:ascii="Times New Roman" w:eastAsia="Times New Roman" w:hAnsi="Times New Roman" w:cs="Times New Roman"/>
          <w:color w:val="000000" w:themeColor="text1"/>
          <w:sz w:val="24"/>
          <w:szCs w:val="24"/>
          <w:lang w:val="kk-KZ" w:eastAsia="ru-RU"/>
        </w:rPr>
        <w:t>  ________________________</w:t>
      </w:r>
    </w:p>
    <w:p w14:paraId="1C32687A" w14:textId="65CF7B3D" w:rsidR="0002695F" w:rsidRPr="00593848"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Аты-жөні/</w:t>
      </w:r>
      <w:r w:rsidR="00593848" w:rsidRPr="00593848">
        <w:rPr>
          <w:rFonts w:ascii="Times New Roman" w:eastAsia="Times New Roman" w:hAnsi="Times New Roman" w:cs="Times New Roman"/>
          <w:color w:val="000000" w:themeColor="text1"/>
          <w:sz w:val="24"/>
          <w:szCs w:val="24"/>
          <w:lang w:val="kk-KZ" w:eastAsia="ru-RU"/>
        </w:rPr>
        <w:t>Full name</w:t>
      </w:r>
    </w:p>
    <w:p w14:paraId="54DEC9CA" w14:textId="13EFE3FE" w:rsidR="0002695F" w:rsidRPr="006320E3" w:rsidRDefault="0002695F" w:rsidP="00026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rFonts w:ascii="Times New Roman" w:eastAsia="Times New Roman" w:hAnsi="Times New Roman" w:cs="Times New Roman"/>
          <w:color w:val="000000" w:themeColor="text1"/>
          <w:sz w:val="24"/>
          <w:szCs w:val="24"/>
          <w:lang w:val="kk-KZ" w:eastAsia="ru-RU"/>
        </w:rPr>
      </w:pPr>
      <w:r w:rsidRPr="006320E3">
        <w:rPr>
          <w:rFonts w:ascii="Times New Roman" w:eastAsia="Times New Roman" w:hAnsi="Times New Roman" w:cs="Times New Roman"/>
          <w:color w:val="000000" w:themeColor="text1"/>
          <w:sz w:val="24"/>
          <w:szCs w:val="24"/>
          <w:lang w:val="kk-KZ" w:eastAsia="ru-RU"/>
        </w:rPr>
        <w:t>                                                                (қолы/</w:t>
      </w:r>
      <w:r w:rsidR="00593848">
        <w:rPr>
          <w:rFonts w:ascii="Times New Roman" w:eastAsia="Times New Roman" w:hAnsi="Times New Roman" w:cs="Times New Roman"/>
          <w:color w:val="000000" w:themeColor="text1"/>
          <w:sz w:val="24"/>
          <w:szCs w:val="24"/>
          <w:lang w:val="en-US" w:eastAsia="ru-RU"/>
        </w:rPr>
        <w:t>signature</w:t>
      </w:r>
      <w:r w:rsidRPr="006320E3">
        <w:rPr>
          <w:rFonts w:ascii="Times New Roman" w:eastAsia="Times New Roman" w:hAnsi="Times New Roman" w:cs="Times New Roman"/>
          <w:color w:val="000000" w:themeColor="text1"/>
          <w:sz w:val="24"/>
          <w:szCs w:val="24"/>
          <w:lang w:val="kk-KZ" w:eastAsia="ru-RU"/>
        </w:rPr>
        <w:t>)</w:t>
      </w:r>
    </w:p>
    <w:p w14:paraId="01F03070" w14:textId="77777777" w:rsidR="0002695F" w:rsidRPr="00593848" w:rsidRDefault="0002695F" w:rsidP="0002695F">
      <w:pPr>
        <w:spacing w:after="0" w:line="240" w:lineRule="auto"/>
        <w:rPr>
          <w:rFonts w:ascii="Times New Roman" w:eastAsia="Times New Roman" w:hAnsi="Times New Roman" w:cs="Times New Roman"/>
          <w:sz w:val="20"/>
          <w:szCs w:val="20"/>
          <w:lang w:val="kk-KZ" w:eastAsia="ru-RU"/>
        </w:rPr>
      </w:pPr>
    </w:p>
    <w:p w14:paraId="38A790EF" w14:textId="77777777" w:rsidR="001713F7" w:rsidRPr="00593848" w:rsidRDefault="001713F7" w:rsidP="004C7D35">
      <w:pPr>
        <w:pStyle w:val="a9"/>
        <w:tabs>
          <w:tab w:val="left" w:pos="426"/>
        </w:tabs>
        <w:jc w:val="both"/>
        <w:rPr>
          <w:rFonts w:ascii="Times New Roman" w:hAnsi="Times New Roman"/>
          <w:sz w:val="24"/>
          <w:szCs w:val="24"/>
          <w:lang w:val="kk-KZ"/>
        </w:rPr>
      </w:pPr>
    </w:p>
    <w:p w14:paraId="556BE361" w14:textId="77777777" w:rsidR="001713F7" w:rsidRPr="00593848" w:rsidRDefault="001713F7" w:rsidP="004C7D35">
      <w:pPr>
        <w:pStyle w:val="a9"/>
        <w:tabs>
          <w:tab w:val="left" w:pos="426"/>
        </w:tabs>
        <w:jc w:val="both"/>
        <w:rPr>
          <w:rFonts w:ascii="Times New Roman" w:hAnsi="Times New Roman"/>
          <w:sz w:val="24"/>
          <w:szCs w:val="24"/>
          <w:lang w:val="kk-KZ"/>
        </w:rPr>
      </w:pPr>
    </w:p>
    <w:p w14:paraId="19998799" w14:textId="77777777" w:rsidR="001713F7" w:rsidRPr="00593848" w:rsidRDefault="001713F7" w:rsidP="004C7D35">
      <w:pPr>
        <w:pStyle w:val="a9"/>
        <w:tabs>
          <w:tab w:val="left" w:pos="426"/>
        </w:tabs>
        <w:jc w:val="both"/>
        <w:rPr>
          <w:rFonts w:ascii="Times New Roman" w:hAnsi="Times New Roman"/>
          <w:sz w:val="24"/>
          <w:szCs w:val="24"/>
          <w:lang w:val="kk-KZ"/>
        </w:rPr>
      </w:pPr>
    </w:p>
    <w:p w14:paraId="6B47D6B0" w14:textId="77777777" w:rsidR="001713F7" w:rsidRDefault="001713F7" w:rsidP="004C7D35">
      <w:pPr>
        <w:pStyle w:val="a9"/>
        <w:tabs>
          <w:tab w:val="left" w:pos="426"/>
        </w:tabs>
        <w:jc w:val="both"/>
        <w:rPr>
          <w:rFonts w:ascii="Times New Roman" w:hAnsi="Times New Roman"/>
          <w:sz w:val="24"/>
          <w:szCs w:val="24"/>
          <w:lang w:val="en-US"/>
        </w:rPr>
      </w:pPr>
    </w:p>
    <w:p w14:paraId="7831D40B" w14:textId="77777777" w:rsidR="00011EE3" w:rsidRDefault="00011EE3" w:rsidP="004C7D35">
      <w:pPr>
        <w:pStyle w:val="a9"/>
        <w:tabs>
          <w:tab w:val="left" w:pos="426"/>
        </w:tabs>
        <w:jc w:val="both"/>
        <w:rPr>
          <w:rFonts w:ascii="Times New Roman" w:hAnsi="Times New Roman"/>
          <w:sz w:val="24"/>
          <w:szCs w:val="24"/>
          <w:lang w:val="en-US"/>
        </w:rPr>
      </w:pPr>
    </w:p>
    <w:p w14:paraId="703B3D72" w14:textId="77777777" w:rsidR="00011EE3" w:rsidRDefault="00011EE3" w:rsidP="004C7D35">
      <w:pPr>
        <w:pStyle w:val="a9"/>
        <w:tabs>
          <w:tab w:val="left" w:pos="426"/>
        </w:tabs>
        <w:jc w:val="both"/>
        <w:rPr>
          <w:rFonts w:ascii="Times New Roman" w:hAnsi="Times New Roman"/>
          <w:sz w:val="24"/>
          <w:szCs w:val="24"/>
          <w:lang w:val="en-US"/>
        </w:rPr>
      </w:pPr>
    </w:p>
    <w:p w14:paraId="46AB4887" w14:textId="77777777" w:rsidR="00011EE3" w:rsidRDefault="00011EE3" w:rsidP="004C7D35">
      <w:pPr>
        <w:pStyle w:val="a9"/>
        <w:tabs>
          <w:tab w:val="left" w:pos="426"/>
        </w:tabs>
        <w:jc w:val="both"/>
        <w:rPr>
          <w:rFonts w:ascii="Times New Roman" w:hAnsi="Times New Roman"/>
          <w:sz w:val="24"/>
          <w:szCs w:val="24"/>
          <w:lang w:val="en-US"/>
        </w:rPr>
      </w:pPr>
    </w:p>
    <w:p w14:paraId="05F4311E" w14:textId="77777777" w:rsidR="00011EE3" w:rsidRDefault="00011EE3" w:rsidP="004C7D35">
      <w:pPr>
        <w:pStyle w:val="a9"/>
        <w:tabs>
          <w:tab w:val="left" w:pos="426"/>
        </w:tabs>
        <w:jc w:val="both"/>
        <w:rPr>
          <w:rFonts w:ascii="Times New Roman" w:hAnsi="Times New Roman"/>
          <w:sz w:val="24"/>
          <w:szCs w:val="24"/>
          <w:lang w:val="en-US"/>
        </w:rPr>
      </w:pPr>
    </w:p>
    <w:p w14:paraId="00074A90" w14:textId="77777777" w:rsidR="00011EE3" w:rsidRPr="00011EE3" w:rsidRDefault="00011EE3" w:rsidP="004C7D35">
      <w:pPr>
        <w:pStyle w:val="a9"/>
        <w:tabs>
          <w:tab w:val="left" w:pos="426"/>
        </w:tabs>
        <w:jc w:val="both"/>
        <w:rPr>
          <w:rFonts w:ascii="Times New Roman" w:hAnsi="Times New Roman"/>
          <w:sz w:val="24"/>
          <w:szCs w:val="24"/>
          <w:lang w:val="en-US"/>
        </w:rPr>
      </w:pPr>
    </w:p>
    <w:p w14:paraId="3EA920F7" w14:textId="77777777" w:rsidR="001713F7" w:rsidRPr="00593848" w:rsidRDefault="001713F7" w:rsidP="004C7D35">
      <w:pPr>
        <w:pStyle w:val="a9"/>
        <w:tabs>
          <w:tab w:val="left" w:pos="426"/>
        </w:tabs>
        <w:jc w:val="both"/>
        <w:rPr>
          <w:rFonts w:ascii="Times New Roman" w:hAnsi="Times New Roman"/>
          <w:sz w:val="24"/>
          <w:szCs w:val="24"/>
          <w:lang w:val="kk-KZ"/>
        </w:rPr>
      </w:pPr>
    </w:p>
    <w:p w14:paraId="503655B4" w14:textId="77777777" w:rsidR="001713F7" w:rsidRPr="00593848" w:rsidRDefault="001713F7" w:rsidP="004C7D35">
      <w:pPr>
        <w:pStyle w:val="a9"/>
        <w:tabs>
          <w:tab w:val="left" w:pos="426"/>
        </w:tabs>
        <w:jc w:val="both"/>
        <w:rPr>
          <w:rFonts w:ascii="Times New Roman" w:hAnsi="Times New Roman"/>
          <w:sz w:val="24"/>
          <w:szCs w:val="24"/>
          <w:lang w:val="kk-KZ"/>
        </w:rPr>
      </w:pPr>
    </w:p>
    <w:p w14:paraId="06DC8E0D" w14:textId="77777777" w:rsidR="00CE5BB8" w:rsidRPr="00593848" w:rsidRDefault="00CE5BB8" w:rsidP="001713F7">
      <w:pPr>
        <w:pStyle w:val="a9"/>
        <w:tabs>
          <w:tab w:val="left" w:pos="426"/>
        </w:tabs>
        <w:jc w:val="right"/>
        <w:rPr>
          <w:rFonts w:ascii="Times New Roman" w:hAnsi="Times New Roman"/>
          <w:b/>
          <w:bCs/>
          <w:sz w:val="24"/>
          <w:szCs w:val="24"/>
          <w:lang w:val="kk-KZ"/>
        </w:rPr>
      </w:pPr>
    </w:p>
    <w:p w14:paraId="3B778E01" w14:textId="77777777" w:rsidR="00CE5BB8" w:rsidRPr="00593848" w:rsidRDefault="00CE5BB8" w:rsidP="001713F7">
      <w:pPr>
        <w:pStyle w:val="a9"/>
        <w:tabs>
          <w:tab w:val="left" w:pos="426"/>
        </w:tabs>
        <w:jc w:val="right"/>
        <w:rPr>
          <w:rFonts w:ascii="Times New Roman" w:hAnsi="Times New Roman"/>
          <w:b/>
          <w:bCs/>
          <w:sz w:val="24"/>
          <w:szCs w:val="24"/>
          <w:lang w:val="kk-KZ"/>
        </w:rPr>
      </w:pPr>
    </w:p>
    <w:p w14:paraId="69A35328" w14:textId="77777777" w:rsidR="00CE5BB8" w:rsidRPr="00593848" w:rsidRDefault="00CE5BB8" w:rsidP="001713F7">
      <w:pPr>
        <w:pStyle w:val="a9"/>
        <w:tabs>
          <w:tab w:val="left" w:pos="426"/>
        </w:tabs>
        <w:jc w:val="right"/>
        <w:rPr>
          <w:rFonts w:ascii="Times New Roman" w:hAnsi="Times New Roman"/>
          <w:b/>
          <w:bCs/>
          <w:sz w:val="24"/>
          <w:szCs w:val="24"/>
          <w:lang w:val="kk-KZ"/>
        </w:rPr>
      </w:pPr>
    </w:p>
    <w:p w14:paraId="3F44CB30" w14:textId="77777777" w:rsidR="00011EE3" w:rsidRDefault="00011EE3" w:rsidP="00011EE3">
      <w:pPr>
        <w:spacing w:after="0" w:line="240" w:lineRule="auto"/>
        <w:jc w:val="right"/>
        <w:rPr>
          <w:rFonts w:ascii="Times New Roman" w:eastAsia="Times New Roman" w:hAnsi="Times New Roman" w:cs="Times New Roman"/>
          <w:b/>
          <w:bCs/>
          <w:color w:val="000000" w:themeColor="text1"/>
          <w:sz w:val="24"/>
          <w:szCs w:val="24"/>
          <w:lang w:val="en-US" w:eastAsia="ko-KR"/>
        </w:rPr>
      </w:pPr>
      <w:r>
        <w:rPr>
          <w:rFonts w:ascii="Times New Roman" w:hAnsi="Times New Roman"/>
          <w:b/>
          <w:bCs/>
          <w:sz w:val="24"/>
          <w:szCs w:val="24"/>
          <w:lang w:val="en-US"/>
        </w:rPr>
        <w:lastRenderedPageBreak/>
        <w:t xml:space="preserve">Appendix </w:t>
      </w:r>
      <w:r w:rsidR="00EE1E06" w:rsidRPr="00011EE3">
        <w:rPr>
          <w:rFonts w:ascii="Times New Roman" w:hAnsi="Times New Roman"/>
          <w:b/>
          <w:bCs/>
          <w:sz w:val="24"/>
          <w:szCs w:val="24"/>
          <w:lang w:val="en-US"/>
        </w:rPr>
        <w:t xml:space="preserve">2 </w:t>
      </w:r>
      <w:r>
        <w:rPr>
          <w:rFonts w:ascii="Times New Roman" w:eastAsia="Times New Roman" w:hAnsi="Times New Roman" w:cs="Times New Roman"/>
          <w:b/>
          <w:bCs/>
          <w:color w:val="000000" w:themeColor="text1"/>
          <w:sz w:val="24"/>
          <w:szCs w:val="24"/>
          <w:lang w:val="en-US" w:eastAsia="ko-KR"/>
        </w:rPr>
        <w:t>to</w:t>
      </w:r>
    </w:p>
    <w:p w14:paraId="372ECDDB" w14:textId="4D33D331" w:rsidR="00EE1E06" w:rsidRPr="00011EE3" w:rsidRDefault="00011EE3" w:rsidP="00011EE3">
      <w:pPr>
        <w:pStyle w:val="a9"/>
        <w:tabs>
          <w:tab w:val="left" w:pos="426"/>
        </w:tabs>
        <w:jc w:val="right"/>
        <w:rPr>
          <w:rFonts w:ascii="Times New Roman" w:hAnsi="Times New Roman"/>
          <w:b/>
          <w:bCs/>
          <w:sz w:val="24"/>
          <w:szCs w:val="24"/>
          <w:lang w:val="en-US"/>
        </w:rPr>
      </w:pPr>
      <w:r w:rsidRPr="00425BC5">
        <w:rPr>
          <w:lang w:val="en-US"/>
        </w:rPr>
        <w:t xml:space="preserve"> </w:t>
      </w:r>
      <w:r>
        <w:rPr>
          <w:rFonts w:ascii="Times New Roman" w:hAnsi="Times New Roman"/>
          <w:b/>
          <w:bCs/>
          <w:color w:val="000000" w:themeColor="text1"/>
          <w:sz w:val="24"/>
          <w:szCs w:val="24"/>
          <w:lang w:val="en-US" w:eastAsia="ko-KR"/>
        </w:rPr>
        <w:t>S</w:t>
      </w:r>
      <w:r w:rsidRPr="00425BC5">
        <w:rPr>
          <w:rFonts w:ascii="Times New Roman" w:hAnsi="Times New Roman"/>
          <w:b/>
          <w:bCs/>
          <w:color w:val="000000" w:themeColor="text1"/>
          <w:sz w:val="24"/>
          <w:szCs w:val="24"/>
          <w:lang w:val="en-US" w:eastAsia="ko-KR"/>
        </w:rPr>
        <w:t>tandard terms and conditions for banknotes and coins recount</w:t>
      </w:r>
      <w:r>
        <w:rPr>
          <w:rFonts w:ascii="Times New Roman" w:hAnsi="Times New Roman"/>
          <w:b/>
          <w:bCs/>
          <w:color w:val="000000" w:themeColor="text1"/>
          <w:sz w:val="24"/>
          <w:szCs w:val="24"/>
          <w:lang w:val="en-US" w:eastAsia="ko-KR"/>
        </w:rPr>
        <w:t>s and</w:t>
      </w:r>
      <w:r w:rsidRPr="00425BC5">
        <w:rPr>
          <w:rFonts w:ascii="Times New Roman" w:hAnsi="Times New Roman"/>
          <w:b/>
          <w:bCs/>
          <w:color w:val="000000" w:themeColor="text1"/>
          <w:sz w:val="24"/>
          <w:szCs w:val="24"/>
          <w:lang w:val="en-US" w:eastAsia="ko-KR"/>
        </w:rPr>
        <w:t xml:space="preserve"> crediting to accounts </w:t>
      </w:r>
      <w:bookmarkStart w:id="8" w:name="_Hlk191034278"/>
      <w:r w:rsidRPr="00425BC5">
        <w:rPr>
          <w:rFonts w:ascii="Times New Roman" w:hAnsi="Times New Roman"/>
          <w:b/>
          <w:bCs/>
          <w:color w:val="000000" w:themeColor="text1"/>
          <w:sz w:val="24"/>
          <w:szCs w:val="24"/>
          <w:lang w:val="en-US" w:eastAsia="ko-KR"/>
        </w:rPr>
        <w:t xml:space="preserve">with JSC BANK CENTERCREDIT </w:t>
      </w:r>
      <w:bookmarkEnd w:id="8"/>
      <w:r w:rsidRPr="00425BC5">
        <w:rPr>
          <w:rFonts w:ascii="Times New Roman" w:hAnsi="Times New Roman"/>
          <w:b/>
          <w:bCs/>
          <w:color w:val="000000" w:themeColor="text1"/>
          <w:sz w:val="24"/>
          <w:szCs w:val="24"/>
          <w:lang w:val="en-US" w:eastAsia="ko-KR"/>
        </w:rPr>
        <w:t>(under the terms of the Accession Agreement</w:t>
      </w:r>
      <w:r w:rsidR="00EE1E06" w:rsidRPr="00011EE3">
        <w:rPr>
          <w:rFonts w:ascii="Times New Roman" w:hAnsi="Times New Roman"/>
          <w:b/>
          <w:bCs/>
          <w:sz w:val="24"/>
          <w:szCs w:val="24"/>
          <w:lang w:val="en-US"/>
        </w:rPr>
        <w:t>)</w:t>
      </w:r>
    </w:p>
    <w:p w14:paraId="199C1471" w14:textId="77777777" w:rsidR="00EE1E06" w:rsidRPr="00011EE3" w:rsidRDefault="00EE1E06" w:rsidP="00EE1E06">
      <w:pPr>
        <w:pStyle w:val="a9"/>
        <w:tabs>
          <w:tab w:val="left" w:pos="426"/>
        </w:tabs>
        <w:jc w:val="both"/>
        <w:rPr>
          <w:rFonts w:ascii="Times New Roman" w:hAnsi="Times New Roman"/>
          <w:sz w:val="24"/>
          <w:szCs w:val="24"/>
          <w:lang w:val="en-US"/>
        </w:rPr>
      </w:pPr>
    </w:p>
    <w:p w14:paraId="13C8EA47" w14:textId="77777777" w:rsidR="00EE1E06" w:rsidRPr="00011EE3" w:rsidRDefault="00EE1E06" w:rsidP="00EE1E06">
      <w:pPr>
        <w:pStyle w:val="a9"/>
        <w:tabs>
          <w:tab w:val="left" w:pos="426"/>
        </w:tabs>
        <w:jc w:val="both"/>
        <w:rPr>
          <w:rFonts w:ascii="Times New Roman" w:hAnsi="Times New Roman"/>
          <w:sz w:val="24"/>
          <w:szCs w:val="24"/>
          <w:lang w:val="en-US"/>
        </w:rPr>
      </w:pPr>
    </w:p>
    <w:p w14:paraId="1DD05440" w14:textId="0B817687" w:rsidR="00EE1E06" w:rsidRPr="00AD08AC" w:rsidRDefault="00011EE3" w:rsidP="00EE1E06">
      <w:pPr>
        <w:shd w:val="clear" w:color="auto" w:fill="92D050"/>
        <w:jc w:val="center"/>
        <w:rPr>
          <w:rFonts w:ascii="Times New Roman" w:hAnsi="Times New Roman" w:cs="Times New Roman"/>
          <w:b/>
          <w:sz w:val="20"/>
          <w:szCs w:val="20"/>
          <w:lang w:val="kk-KZ"/>
        </w:rPr>
      </w:pPr>
      <w:r>
        <w:rPr>
          <w:rFonts w:ascii="Times New Roman" w:hAnsi="Times New Roman" w:cs="Times New Roman"/>
          <w:b/>
          <w:sz w:val="20"/>
          <w:szCs w:val="20"/>
          <w:lang w:val="en-US"/>
        </w:rPr>
        <w:t>ACCESSION APPLICATION No.</w:t>
      </w:r>
      <w:r w:rsidR="00EE1E06" w:rsidRPr="00AD08AC">
        <w:rPr>
          <w:rFonts w:ascii="Times New Roman" w:hAnsi="Times New Roman" w:cs="Times New Roman"/>
          <w:b/>
          <w:sz w:val="20"/>
          <w:szCs w:val="20"/>
          <w:lang w:val="kk-KZ"/>
        </w:rPr>
        <w:t xml:space="preserve"> ____</w:t>
      </w:r>
    </w:p>
    <w:p w14:paraId="275FDE61" w14:textId="53A2C462" w:rsidR="00EE1E06" w:rsidRPr="000E2C72" w:rsidRDefault="000E2C72" w:rsidP="00EE1E06">
      <w:pPr>
        <w:shd w:val="clear" w:color="auto" w:fill="92D050"/>
        <w:jc w:val="center"/>
        <w:rPr>
          <w:rFonts w:ascii="Times New Roman" w:hAnsi="Times New Roman" w:cs="Times New Roman"/>
          <w:b/>
          <w:sz w:val="20"/>
          <w:szCs w:val="20"/>
          <w:lang w:val="en-US"/>
        </w:rPr>
      </w:pPr>
      <w:bookmarkStart w:id="9" w:name="_Hlk191034309"/>
      <w:r>
        <w:rPr>
          <w:rFonts w:ascii="Times New Roman" w:hAnsi="Times New Roman" w:cs="Times New Roman"/>
          <w:b/>
          <w:sz w:val="20"/>
          <w:szCs w:val="20"/>
          <w:lang w:val="en-US"/>
        </w:rPr>
        <w:t xml:space="preserve">to the </w:t>
      </w:r>
      <w:r w:rsidRPr="000E2C72">
        <w:rPr>
          <w:rFonts w:ascii="Times New Roman" w:hAnsi="Times New Roman" w:cs="Times New Roman"/>
          <w:b/>
          <w:sz w:val="20"/>
          <w:szCs w:val="20"/>
          <w:lang w:val="en-US"/>
        </w:rPr>
        <w:t>Standard terms and conditions of the Agreement for Banknotes and Coins Recounts and Crediting to Accounts with JSC Bank Centercredit (Accession Agreement) No.00</w:t>
      </w:r>
    </w:p>
    <w:bookmarkEnd w:id="9"/>
    <w:p w14:paraId="23E2E45D" w14:textId="62C88DEF" w:rsidR="00EE1E06" w:rsidRPr="000E2C72" w:rsidRDefault="00EE1E06" w:rsidP="00EE1E06">
      <w:pPr>
        <w:shd w:val="clear" w:color="auto" w:fill="92D050"/>
        <w:jc w:val="center"/>
        <w:rPr>
          <w:rFonts w:ascii="Times New Roman" w:hAnsi="Times New Roman" w:cs="Times New Roman"/>
          <w:b/>
          <w:sz w:val="20"/>
          <w:szCs w:val="20"/>
          <w:lang w:val="en-US"/>
        </w:rPr>
      </w:pPr>
      <w:r w:rsidRPr="00AD08AC">
        <w:rPr>
          <w:rFonts w:ascii="Times New Roman" w:hAnsi="Times New Roman" w:cs="Times New Roman"/>
          <w:b/>
          <w:sz w:val="20"/>
          <w:szCs w:val="20"/>
        </w:rPr>
        <w:t xml:space="preserve">___________ _____ ______ 20 __ </w:t>
      </w:r>
    </w:p>
    <w:p w14:paraId="525F954E" w14:textId="77777777" w:rsidR="00EE1E06" w:rsidRPr="00792831" w:rsidRDefault="00EE1E06" w:rsidP="00EE1E06">
      <w:pPr>
        <w:tabs>
          <w:tab w:val="left" w:pos="5309"/>
        </w:tabs>
        <w:rPr>
          <w:rFonts w:cs="Times New Roman"/>
          <w:sz w:val="20"/>
          <w:szCs w:val="20"/>
        </w:rPr>
      </w:pPr>
    </w:p>
    <w:p w14:paraId="37EFC327" w14:textId="77777777" w:rsidR="00EE1E06" w:rsidRPr="006B6FB3" w:rsidRDefault="00EE1E06" w:rsidP="00EE1E06">
      <w:pPr>
        <w:tabs>
          <w:tab w:val="left" w:pos="5309"/>
        </w:tabs>
        <w:rPr>
          <w:rFonts w:cs="Times New Roman"/>
          <w:sz w:val="20"/>
          <w:szCs w:val="20"/>
          <w:lang w:val="kk-KZ"/>
        </w:rPr>
      </w:pPr>
    </w:p>
    <w:tbl>
      <w:tblPr>
        <w:tblStyle w:val="afa"/>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5103"/>
      </w:tblGrid>
      <w:tr w:rsidR="00EE1E06" w:rsidRPr="00AD08AC" w14:paraId="360B5F84" w14:textId="77777777" w:rsidTr="00C9557C">
        <w:tc>
          <w:tcPr>
            <w:tcW w:w="5245" w:type="dxa"/>
          </w:tcPr>
          <w:p w14:paraId="041E85A4" w14:textId="77777777" w:rsidR="00EE1E06" w:rsidRPr="002F7E74" w:rsidRDefault="00EE1E06" w:rsidP="00C9557C">
            <w:pPr>
              <w:pStyle w:val="a3"/>
              <w:rPr>
                <w:lang w:val="kk-KZ"/>
              </w:rPr>
            </w:pPr>
          </w:p>
        </w:tc>
        <w:tc>
          <w:tcPr>
            <w:tcW w:w="284" w:type="dxa"/>
          </w:tcPr>
          <w:p w14:paraId="21F98938" w14:textId="77777777" w:rsidR="00EE1E06" w:rsidRPr="002F7E74" w:rsidRDefault="00EE1E06" w:rsidP="00C9557C">
            <w:pPr>
              <w:tabs>
                <w:tab w:val="left" w:pos="5309"/>
              </w:tabs>
              <w:rPr>
                <w:rFonts w:cs="Times New Roman"/>
                <w:sz w:val="20"/>
                <w:szCs w:val="20"/>
                <w:lang w:val="kk-KZ"/>
              </w:rPr>
            </w:pPr>
          </w:p>
        </w:tc>
        <w:tc>
          <w:tcPr>
            <w:tcW w:w="5103" w:type="dxa"/>
          </w:tcPr>
          <w:p w14:paraId="7D11FC5C" w14:textId="77777777" w:rsidR="00EE1E06" w:rsidRPr="00AD08AC" w:rsidRDefault="00EE1E06" w:rsidP="00C9557C">
            <w:pPr>
              <w:tabs>
                <w:tab w:val="left" w:pos="5309"/>
              </w:tabs>
              <w:jc w:val="both"/>
              <w:rPr>
                <w:rFonts w:cs="Times New Roman"/>
                <w:sz w:val="20"/>
                <w:szCs w:val="20"/>
              </w:rPr>
            </w:pPr>
          </w:p>
        </w:tc>
      </w:tr>
      <w:tr w:rsidR="00EE1E06" w14:paraId="4149B2FA" w14:textId="77777777" w:rsidTr="00C9557C">
        <w:tc>
          <w:tcPr>
            <w:tcW w:w="5245" w:type="dxa"/>
            <w:shd w:val="clear" w:color="auto" w:fill="auto"/>
          </w:tcPr>
          <w:p w14:paraId="6D5C1BCC" w14:textId="77777777" w:rsidR="00EE1E06" w:rsidRPr="00794641" w:rsidRDefault="00EE1E06" w:rsidP="00C9557C">
            <w:pPr>
              <w:pStyle w:val="a7"/>
              <w:tabs>
                <w:tab w:val="left" w:pos="726"/>
                <w:tab w:val="left" w:pos="1358"/>
              </w:tabs>
              <w:ind w:left="0"/>
              <w:jc w:val="both"/>
              <w:rPr>
                <w:lang w:val="kk-KZ"/>
              </w:rPr>
            </w:pPr>
          </w:p>
        </w:tc>
        <w:tc>
          <w:tcPr>
            <w:tcW w:w="284" w:type="dxa"/>
            <w:shd w:val="clear" w:color="auto" w:fill="auto"/>
          </w:tcPr>
          <w:p w14:paraId="01A360F1" w14:textId="77777777" w:rsidR="00EE1E06" w:rsidRPr="00794641" w:rsidRDefault="00EE1E06" w:rsidP="00C9557C">
            <w:pPr>
              <w:tabs>
                <w:tab w:val="left" w:pos="5309"/>
              </w:tabs>
              <w:rPr>
                <w:rFonts w:cs="Times New Roman"/>
                <w:sz w:val="20"/>
                <w:szCs w:val="20"/>
                <w:lang w:val="kk-KZ"/>
              </w:rPr>
            </w:pPr>
          </w:p>
        </w:tc>
        <w:tc>
          <w:tcPr>
            <w:tcW w:w="5103" w:type="dxa"/>
            <w:shd w:val="clear" w:color="auto" w:fill="auto"/>
          </w:tcPr>
          <w:p w14:paraId="73CAAC87" w14:textId="77777777" w:rsidR="00EE1E06" w:rsidRPr="001F1807" w:rsidRDefault="00EE1E06" w:rsidP="00C9557C">
            <w:pPr>
              <w:tabs>
                <w:tab w:val="left" w:pos="5309"/>
              </w:tabs>
              <w:jc w:val="both"/>
              <w:rPr>
                <w:rFonts w:cs="Times New Roman"/>
                <w:sz w:val="20"/>
                <w:szCs w:val="20"/>
                <w:highlight w:val="yellow"/>
                <w:lang w:val="kk-KZ"/>
              </w:rPr>
            </w:pPr>
          </w:p>
        </w:tc>
      </w:tr>
      <w:tr w:rsidR="00EE1E06" w:rsidRPr="00EF34F3" w14:paraId="0FE23A9C" w14:textId="77777777" w:rsidTr="00C9557C">
        <w:tc>
          <w:tcPr>
            <w:tcW w:w="10632" w:type="dxa"/>
            <w:gridSpan w:val="3"/>
          </w:tcPr>
          <w:tbl>
            <w:tblPr>
              <w:tblStyle w:val="afa"/>
              <w:tblW w:w="0" w:type="auto"/>
              <w:tblLook w:val="04A0" w:firstRow="1" w:lastRow="0" w:firstColumn="1" w:lastColumn="0" w:noHBand="0" w:noVBand="1"/>
            </w:tblPr>
            <w:tblGrid>
              <w:gridCol w:w="10406"/>
            </w:tblGrid>
            <w:tr w:rsidR="00EE1E06" w:rsidRPr="00EF34F3" w14:paraId="4B11DF6F" w14:textId="77777777" w:rsidTr="00C9557C">
              <w:tc>
                <w:tcPr>
                  <w:tcW w:w="10406" w:type="dxa"/>
                  <w:shd w:val="clear" w:color="auto" w:fill="92D050"/>
                </w:tcPr>
                <w:p w14:paraId="4363F078" w14:textId="77777777" w:rsidR="00EE1E06" w:rsidRPr="00EF34F3" w:rsidRDefault="00EE1E06" w:rsidP="00C9557C">
                  <w:pPr>
                    <w:jc w:val="both"/>
                    <w:rPr>
                      <w:rFonts w:eastAsia="Tahoma" w:cs="Times New Roman"/>
                      <w:sz w:val="20"/>
                      <w:szCs w:val="20"/>
                      <w:lang w:val="en-US"/>
                    </w:rPr>
                  </w:pPr>
                </w:p>
                <w:p w14:paraId="6C0D08A7" w14:textId="7B784742" w:rsidR="00EE1E06" w:rsidRPr="00EF34F3" w:rsidRDefault="00C825C4" w:rsidP="00C9557C">
                  <w:pPr>
                    <w:tabs>
                      <w:tab w:val="left" w:pos="5309"/>
                    </w:tabs>
                    <w:jc w:val="both"/>
                    <w:rPr>
                      <w:rFonts w:eastAsia="Calibri" w:cs="Times New Roman"/>
                      <w:color w:val="000000" w:themeColor="text1"/>
                      <w:sz w:val="20"/>
                      <w:szCs w:val="20"/>
                      <w:lang w:val="en-US"/>
                    </w:rPr>
                  </w:pPr>
                  <w:r w:rsidRPr="00C825C4">
                    <w:rPr>
                      <w:rFonts w:eastAsia="Calibri" w:cs="Times New Roman"/>
                      <w:color w:val="000000" w:themeColor="text1"/>
                      <w:sz w:val="20"/>
                      <w:szCs w:val="20"/>
                      <w:lang w:val="en-US"/>
                    </w:rPr>
                    <w:t>The Bank transfers the cash proceeds to the Customer</w:t>
                  </w:r>
                  <w:r>
                    <w:rPr>
                      <w:rFonts w:eastAsia="Calibri" w:cs="Times New Roman"/>
                      <w:color w:val="000000" w:themeColor="text1"/>
                      <w:sz w:val="20"/>
                      <w:szCs w:val="20"/>
                      <w:lang w:val="en-US"/>
                    </w:rPr>
                    <w:t>’</w:t>
                  </w:r>
                  <w:r w:rsidRPr="00C825C4">
                    <w:rPr>
                      <w:rFonts w:eastAsia="Calibri" w:cs="Times New Roman"/>
                      <w:color w:val="000000" w:themeColor="text1"/>
                      <w:sz w:val="20"/>
                      <w:szCs w:val="20"/>
                      <w:lang w:val="en-US"/>
                    </w:rPr>
                    <w:t xml:space="preserve">s current account </w:t>
                  </w:r>
                  <w:r w:rsidR="00EF34F3">
                    <w:rPr>
                      <w:rFonts w:eastAsia="Calibri" w:cs="Times New Roman"/>
                      <w:color w:val="000000" w:themeColor="text1"/>
                      <w:sz w:val="20"/>
                      <w:szCs w:val="20"/>
                      <w:lang w:val="en-US"/>
                    </w:rPr>
                    <w:t xml:space="preserve">collected by </w:t>
                  </w:r>
                  <w:r w:rsidRPr="00C825C4">
                    <w:rPr>
                      <w:rFonts w:eastAsia="Calibri" w:cs="Times New Roman"/>
                      <w:color w:val="000000" w:themeColor="text1"/>
                      <w:sz w:val="20"/>
                      <w:szCs w:val="20"/>
                      <w:lang w:val="en-US"/>
                    </w:rPr>
                    <w:t xml:space="preserve">the </w:t>
                  </w:r>
                  <w:r w:rsidR="00EF34F3">
                    <w:rPr>
                      <w:rFonts w:eastAsia="Calibri" w:cs="Times New Roman"/>
                      <w:color w:val="000000" w:themeColor="text1"/>
                      <w:sz w:val="20"/>
                      <w:szCs w:val="20"/>
                      <w:lang w:val="en-US"/>
                    </w:rPr>
                    <w:t xml:space="preserve">Cash </w:t>
                  </w:r>
                  <w:r w:rsidRPr="00C825C4">
                    <w:rPr>
                      <w:rFonts w:eastAsia="Calibri" w:cs="Times New Roman"/>
                      <w:color w:val="000000" w:themeColor="text1"/>
                      <w:sz w:val="20"/>
                      <w:szCs w:val="20"/>
                      <w:lang w:val="en-US"/>
                    </w:rPr>
                    <w:t>Collection Service.</w:t>
                  </w:r>
                  <w:r w:rsidRPr="00C825C4">
                    <w:rPr>
                      <w:rFonts w:eastAsia="Calibri" w:cs="Times New Roman"/>
                      <w:color w:val="000000" w:themeColor="text1"/>
                      <w:sz w:val="20"/>
                      <w:szCs w:val="20"/>
                      <w:lang w:val="en-US"/>
                    </w:rPr>
                    <w:t xml:space="preserve"> </w:t>
                  </w:r>
                  <w:r>
                    <w:rPr>
                      <w:rFonts w:eastAsia="Calibri" w:cs="Times New Roman"/>
                      <w:color w:val="000000" w:themeColor="text1"/>
                      <w:sz w:val="20"/>
                      <w:szCs w:val="20"/>
                      <w:lang w:val="en-US"/>
                    </w:rPr>
                    <w:t xml:space="preserve"> </w:t>
                  </w:r>
                  <w:r w:rsidR="00EE1E06" w:rsidRPr="00423345">
                    <w:rPr>
                      <w:rFonts w:eastAsia="Calibri" w:cs="Times New Roman"/>
                      <w:color w:val="000000" w:themeColor="text1"/>
                      <w:sz w:val="20"/>
                      <w:szCs w:val="20"/>
                      <w:lang w:val="en-US"/>
                    </w:rPr>
                    <w:t>KZ</w:t>
                  </w:r>
                  <w:r w:rsidR="00EE1E06" w:rsidRPr="00EF34F3">
                    <w:rPr>
                      <w:rFonts w:eastAsia="Calibri" w:cs="Times New Roman"/>
                      <w:color w:val="000000" w:themeColor="text1"/>
                      <w:sz w:val="20"/>
                      <w:szCs w:val="20"/>
                      <w:lang w:val="en-US"/>
                    </w:rPr>
                    <w:t>___________________,</w:t>
                  </w:r>
                </w:p>
              </w:tc>
            </w:tr>
            <w:tr w:rsidR="00EE1E06" w:rsidRPr="00C825C4" w14:paraId="6CCFFE13" w14:textId="77777777" w:rsidTr="00C9557C">
              <w:tc>
                <w:tcPr>
                  <w:tcW w:w="10406" w:type="dxa"/>
                  <w:shd w:val="clear" w:color="auto" w:fill="00B050"/>
                </w:tcPr>
                <w:p w14:paraId="07B58D67" w14:textId="77777777" w:rsidR="00EE1E06" w:rsidRPr="00C9557C" w:rsidRDefault="00EE1E06" w:rsidP="00C9557C">
                  <w:pPr>
                    <w:pStyle w:val="a7"/>
                    <w:tabs>
                      <w:tab w:val="left" w:pos="726"/>
                      <w:tab w:val="left" w:pos="1358"/>
                    </w:tabs>
                    <w:ind w:left="0"/>
                    <w:jc w:val="both"/>
                    <w:rPr>
                      <w:b/>
                      <w:color w:val="000000" w:themeColor="text1"/>
                      <w:lang w:val="kk-KZ"/>
                    </w:rPr>
                  </w:pPr>
                  <w:r w:rsidRPr="00C9557C">
                    <w:rPr>
                      <w:b/>
                      <w:color w:val="000000" w:themeColor="text1"/>
                      <w:lang w:val="kk-KZ"/>
                    </w:rPr>
                    <w:t xml:space="preserve">Банк қызметі үшін алынатын комиссияны төменде көрсетілгендей қабылдауды сұраймын / </w:t>
                  </w:r>
                </w:p>
                <w:p w14:paraId="5AFE675B" w14:textId="567103AE" w:rsidR="00EE1E06" w:rsidRPr="00C9557C" w:rsidRDefault="00C825C4" w:rsidP="00C9557C">
                  <w:pPr>
                    <w:pStyle w:val="a7"/>
                    <w:tabs>
                      <w:tab w:val="left" w:pos="726"/>
                      <w:tab w:val="left" w:pos="1358"/>
                    </w:tabs>
                    <w:ind w:left="0"/>
                    <w:jc w:val="both"/>
                    <w:rPr>
                      <w:b/>
                      <w:color w:val="000000" w:themeColor="text1"/>
                      <w:lang w:val="kk-KZ"/>
                    </w:rPr>
                  </w:pPr>
                  <w:r w:rsidRPr="00C825C4">
                    <w:rPr>
                      <w:b/>
                      <w:color w:val="000000" w:themeColor="text1"/>
                      <w:lang w:val="en-US"/>
                    </w:rPr>
                    <w:t xml:space="preserve">Please accept the </w:t>
                  </w:r>
                  <w:r>
                    <w:rPr>
                      <w:b/>
                      <w:color w:val="000000" w:themeColor="text1"/>
                      <w:lang w:val="en-US"/>
                    </w:rPr>
                    <w:t xml:space="preserve">fee </w:t>
                  </w:r>
                  <w:r w:rsidRPr="00C825C4">
                    <w:rPr>
                      <w:b/>
                      <w:color w:val="000000" w:themeColor="text1"/>
                      <w:lang w:val="en-US"/>
                    </w:rPr>
                    <w:t>payment of for the Bank's services</w:t>
                  </w:r>
                  <w:r w:rsidRPr="00C825C4">
                    <w:rPr>
                      <w:b/>
                      <w:i/>
                      <w:color w:val="000000" w:themeColor="text1"/>
                      <w:lang w:val="en-US"/>
                    </w:rPr>
                    <w:t xml:space="preserve"> </w:t>
                  </w:r>
                  <w:r w:rsidR="00EE1E06" w:rsidRPr="00C825C4">
                    <w:rPr>
                      <w:i/>
                      <w:color w:val="000000" w:themeColor="text1"/>
                      <w:lang w:val="en-US"/>
                    </w:rPr>
                    <w:t>(</w:t>
                  </w:r>
                  <w:r w:rsidR="00EE1E06" w:rsidRPr="00C9557C">
                    <w:rPr>
                      <w:i/>
                      <w:color w:val="000000" w:themeColor="text1"/>
                      <w:lang w:val="kk-KZ"/>
                    </w:rPr>
                    <w:t xml:space="preserve">қажеттісін таңдаңыз / </w:t>
                  </w:r>
                  <w:r w:rsidRPr="00C825C4">
                    <w:rPr>
                      <w:i/>
                      <w:color w:val="000000" w:themeColor="text1"/>
                      <w:lang w:val="en-US"/>
                    </w:rPr>
                    <w:t>please tick</w:t>
                  </w:r>
                  <w:r w:rsidR="00EE1E06" w:rsidRPr="00C825C4">
                    <w:rPr>
                      <w:i/>
                      <w:color w:val="000000" w:themeColor="text1"/>
                      <w:lang w:val="en-US"/>
                    </w:rPr>
                    <w:t>)</w:t>
                  </w:r>
                  <w:r w:rsidR="00EE1E06" w:rsidRPr="00C825C4">
                    <w:rPr>
                      <w:color w:val="000000" w:themeColor="text1"/>
                      <w:lang w:val="en-US"/>
                    </w:rPr>
                    <w:t>:</w:t>
                  </w:r>
                </w:p>
              </w:tc>
            </w:tr>
            <w:tr w:rsidR="00EE1E06" w:rsidRPr="00C825C4" w14:paraId="22A41B7B" w14:textId="77777777" w:rsidTr="00C9557C">
              <w:tc>
                <w:tcPr>
                  <w:tcW w:w="10406" w:type="dxa"/>
                </w:tcPr>
                <w:p w14:paraId="02530DF3" w14:textId="77777777" w:rsidR="00EE1E06" w:rsidRPr="00ED7880" w:rsidRDefault="00EE1E06" w:rsidP="00C9557C">
                  <w:pPr>
                    <w:pStyle w:val="a7"/>
                    <w:tabs>
                      <w:tab w:val="left" w:pos="726"/>
                      <w:tab w:val="left" w:pos="1358"/>
                    </w:tabs>
                    <w:ind w:left="0"/>
                    <w:jc w:val="both"/>
                    <w:rPr>
                      <w:color w:val="000000" w:themeColor="text1"/>
                      <w:lang w:val="kk-KZ"/>
                    </w:rPr>
                  </w:pPr>
                  <w:r w:rsidRPr="00E40780">
                    <w:t xml:space="preserve"> </w:t>
                  </w:r>
                  <w:r w:rsidRPr="00ED7880">
                    <w:rPr>
                      <w:color w:val="000000" w:themeColor="text1"/>
                      <w:lang w:val="kk-KZ"/>
                    </w:rPr>
                    <w:t xml:space="preserve">Банк шот-фактураны ұсынған күннен бастап 3 (үш) жұмыс күні ішінде төлем құжатын пайдалана отырып, ақшаны Банктің шотына аудару арқылы ай сайын </w:t>
                  </w:r>
                  <w:r w:rsidRPr="00ED7880">
                    <w:rPr>
                      <w:i/>
                      <w:color w:val="000000" w:themeColor="text1"/>
                    </w:rPr>
                    <w:t>(</w:t>
                  </w:r>
                  <w:r w:rsidRPr="00ED7880">
                    <w:rPr>
                      <w:i/>
                      <w:color w:val="000000" w:themeColor="text1"/>
                      <w:lang w:val="kk-KZ"/>
                    </w:rPr>
                    <w:t>Банкте ашылған банктік шот болмаған кезде</w:t>
                  </w:r>
                  <w:r w:rsidRPr="00ED7880">
                    <w:rPr>
                      <w:i/>
                      <w:color w:val="000000" w:themeColor="text1"/>
                    </w:rPr>
                    <w:t>)</w:t>
                  </w:r>
                  <w:r w:rsidRPr="00ED7880">
                    <w:rPr>
                      <w:color w:val="000000" w:themeColor="text1"/>
                      <w:lang w:val="kk-KZ"/>
                    </w:rPr>
                    <w:t xml:space="preserve">/ </w:t>
                  </w:r>
                </w:p>
                <w:p w14:paraId="1E3CEEDB" w14:textId="13692E7F" w:rsidR="00EE1E06" w:rsidRPr="00C825C4" w:rsidRDefault="00C825C4" w:rsidP="00C825C4">
                  <w:pPr>
                    <w:pStyle w:val="a7"/>
                    <w:tabs>
                      <w:tab w:val="left" w:pos="726"/>
                      <w:tab w:val="left" w:pos="1358"/>
                    </w:tabs>
                    <w:ind w:left="0"/>
                    <w:jc w:val="both"/>
                    <w:rPr>
                      <w:lang w:val="kk-KZ"/>
                    </w:rPr>
                  </w:pPr>
                  <w:bookmarkStart w:id="10" w:name="_Hlk191034521"/>
                  <w:r w:rsidRPr="00C825C4">
                    <w:rPr>
                      <w:lang w:val="kk-KZ"/>
                    </w:rPr>
                    <w:t>monthly, by transferring funds to the Bank’s account using a payment document, within three (3) business days from the date the Bank issues the invoice</w:t>
                  </w:r>
                  <w:r w:rsidRPr="00C825C4">
                    <w:rPr>
                      <w:lang w:val="kk-KZ"/>
                    </w:rPr>
                    <w:t xml:space="preserve"> (</w:t>
                  </w:r>
                  <w:r w:rsidRPr="00C825C4">
                    <w:rPr>
                      <w:i/>
                      <w:color w:val="000000" w:themeColor="text1"/>
                      <w:lang w:val="kk-KZ"/>
                    </w:rPr>
                    <w:t>in the absence of the open bank account with the Bank</w:t>
                  </w:r>
                  <w:r w:rsidRPr="00C825C4">
                    <w:rPr>
                      <w:i/>
                      <w:color w:val="000000" w:themeColor="text1"/>
                      <w:lang w:val="kk-KZ"/>
                    </w:rPr>
                    <w:t>)</w:t>
                  </w:r>
                  <w:r w:rsidRPr="00C825C4">
                    <w:rPr>
                      <w:lang w:val="kk-KZ"/>
                    </w:rPr>
                    <w:t xml:space="preserve"> </w:t>
                  </w:r>
                  <w:bookmarkEnd w:id="10"/>
                </w:p>
              </w:tc>
            </w:tr>
            <w:tr w:rsidR="00EE1E06" w:rsidRPr="00D75D9E" w14:paraId="55E126D2" w14:textId="77777777" w:rsidTr="00C9557C">
              <w:tc>
                <w:tcPr>
                  <w:tcW w:w="10406" w:type="dxa"/>
                </w:tcPr>
                <w:p w14:paraId="0CBF01F2" w14:textId="77777777" w:rsidR="00EE1E06" w:rsidRDefault="00EE1E06" w:rsidP="00C9557C">
                  <w:pPr>
                    <w:pStyle w:val="a7"/>
                    <w:tabs>
                      <w:tab w:val="left" w:pos="726"/>
                      <w:tab w:val="left" w:pos="1358"/>
                    </w:tabs>
                    <w:ind w:left="0"/>
                    <w:jc w:val="both"/>
                    <w:rPr>
                      <w:lang w:val="kk-KZ"/>
                    </w:rPr>
                  </w:pPr>
                  <w:r w:rsidRPr="00E40780">
                    <w:t xml:space="preserve"> </w:t>
                  </w:r>
                  <w:r>
                    <w:rPr>
                      <w:lang w:val="kk-KZ"/>
                    </w:rPr>
                    <w:t xml:space="preserve">Клиенттің </w:t>
                  </w:r>
                  <w:r w:rsidRPr="00E40780">
                    <w:t>№ _______</w:t>
                  </w:r>
                  <w:r>
                    <w:rPr>
                      <w:lang w:val="kk-KZ"/>
                    </w:rPr>
                    <w:t xml:space="preserve"> банктік шотын Банктің тікелей дебеттеуі арқылы ай сайын /</w:t>
                  </w:r>
                </w:p>
                <w:p w14:paraId="16BA669A" w14:textId="3C598594" w:rsidR="00EE1E06" w:rsidRPr="00D75D9E" w:rsidRDefault="00D75D9E" w:rsidP="00C9557C">
                  <w:pPr>
                    <w:pStyle w:val="a7"/>
                    <w:tabs>
                      <w:tab w:val="left" w:pos="726"/>
                      <w:tab w:val="left" w:pos="1358"/>
                    </w:tabs>
                    <w:ind w:left="0"/>
                    <w:jc w:val="both"/>
                    <w:rPr>
                      <w:lang w:val="en-US"/>
                    </w:rPr>
                  </w:pPr>
                  <w:r w:rsidRPr="00D75D9E">
                    <w:rPr>
                      <w:lang w:val="en-US"/>
                    </w:rPr>
                    <w:t>monthly, by direct debit by the Bank of the C</w:t>
                  </w:r>
                  <w:r>
                    <w:rPr>
                      <w:lang w:val="en-US"/>
                    </w:rPr>
                    <w:t>ustomer</w:t>
                  </w:r>
                  <w:r w:rsidRPr="00D75D9E">
                    <w:rPr>
                      <w:lang w:val="en-US"/>
                    </w:rPr>
                    <w:t xml:space="preserve">'s current bank account </w:t>
                  </w:r>
                  <w:r>
                    <w:rPr>
                      <w:lang w:val="en-US"/>
                    </w:rPr>
                    <w:t>N</w:t>
                  </w:r>
                  <w:r w:rsidRPr="00D75D9E">
                    <w:rPr>
                      <w:lang w:val="en-US"/>
                    </w:rPr>
                    <w:t>o.</w:t>
                  </w:r>
                  <w:r w:rsidR="00EE1E06" w:rsidRPr="00D75D9E">
                    <w:rPr>
                      <w:color w:val="000000" w:themeColor="text1"/>
                      <w:lang w:val="en-US"/>
                    </w:rPr>
                    <w:t xml:space="preserve">_______. </w:t>
                  </w:r>
                </w:p>
                <w:p w14:paraId="07FED294" w14:textId="77777777" w:rsidR="00EE1E06" w:rsidRPr="00D75D9E" w:rsidRDefault="00EE1E06" w:rsidP="00C9557C">
                  <w:pPr>
                    <w:pStyle w:val="a7"/>
                    <w:tabs>
                      <w:tab w:val="left" w:pos="726"/>
                      <w:tab w:val="left" w:pos="1358"/>
                    </w:tabs>
                    <w:ind w:left="0"/>
                    <w:jc w:val="both"/>
                    <w:rPr>
                      <w:lang w:val="en-US"/>
                    </w:rPr>
                  </w:pPr>
                </w:p>
              </w:tc>
            </w:tr>
            <w:tr w:rsidR="00EE1E06" w:rsidRPr="00D75D9E" w14:paraId="253CEB8C" w14:textId="77777777" w:rsidTr="00C9557C">
              <w:tc>
                <w:tcPr>
                  <w:tcW w:w="10406" w:type="dxa"/>
                </w:tcPr>
                <w:p w14:paraId="399B22D4" w14:textId="77777777" w:rsidR="00EE1E06" w:rsidRDefault="00EE1E06" w:rsidP="00C9557C">
                  <w:pPr>
                    <w:pStyle w:val="a7"/>
                    <w:tabs>
                      <w:tab w:val="left" w:pos="726"/>
                      <w:tab w:val="left" w:pos="1358"/>
                    </w:tabs>
                    <w:ind w:left="0"/>
                    <w:jc w:val="both"/>
                    <w:rPr>
                      <w:lang w:val="kk-KZ"/>
                    </w:rPr>
                  </w:pPr>
                  <w:r w:rsidRPr="00E40780">
                    <w:t xml:space="preserve"> </w:t>
                  </w:r>
                  <w:r>
                    <w:rPr>
                      <w:lang w:val="kk-KZ"/>
                    </w:rPr>
                    <w:t xml:space="preserve">Клиенттің </w:t>
                  </w:r>
                  <w:r w:rsidRPr="00E40780">
                    <w:t>№ _______</w:t>
                  </w:r>
                  <w:r>
                    <w:rPr>
                      <w:lang w:val="kk-KZ"/>
                    </w:rPr>
                    <w:t xml:space="preserve"> банктік шотын Банктің тікелей дебеттеуі арқылы әр операция бойынша /</w:t>
                  </w:r>
                </w:p>
                <w:p w14:paraId="0F93DF02" w14:textId="34F91EB0" w:rsidR="00EE1E06" w:rsidRPr="00D75D9E" w:rsidRDefault="00D75D9E" w:rsidP="00C9557C">
                  <w:pPr>
                    <w:pStyle w:val="a7"/>
                    <w:tabs>
                      <w:tab w:val="left" w:pos="726"/>
                      <w:tab w:val="left" w:pos="1358"/>
                    </w:tabs>
                    <w:ind w:left="0"/>
                    <w:jc w:val="both"/>
                    <w:rPr>
                      <w:lang w:val="en-US"/>
                    </w:rPr>
                  </w:pPr>
                  <w:r w:rsidRPr="00D75D9E">
                    <w:rPr>
                      <w:lang w:val="en-US"/>
                    </w:rPr>
                    <w:t xml:space="preserve">from each transaction, by direct debit by the Bank of the Customer's bank account </w:t>
                  </w:r>
                  <w:r>
                    <w:rPr>
                      <w:lang w:val="en-US"/>
                    </w:rPr>
                    <w:t>N</w:t>
                  </w:r>
                  <w:r w:rsidRPr="00D75D9E">
                    <w:rPr>
                      <w:lang w:val="en-US"/>
                    </w:rPr>
                    <w:t>o.</w:t>
                  </w:r>
                  <w:r w:rsidR="00EE1E06" w:rsidRPr="00D75D9E">
                    <w:rPr>
                      <w:lang w:val="en-US"/>
                    </w:rPr>
                    <w:t>______.</w:t>
                  </w:r>
                </w:p>
                <w:p w14:paraId="36DF07D9" w14:textId="77777777" w:rsidR="00EE1E06" w:rsidRPr="00D75D9E" w:rsidRDefault="00EE1E06" w:rsidP="00C9557C">
                  <w:pPr>
                    <w:pStyle w:val="a7"/>
                    <w:tabs>
                      <w:tab w:val="left" w:pos="726"/>
                      <w:tab w:val="left" w:pos="1358"/>
                    </w:tabs>
                    <w:ind w:left="0"/>
                    <w:jc w:val="both"/>
                    <w:rPr>
                      <w:lang w:val="en-US"/>
                    </w:rPr>
                  </w:pPr>
                </w:p>
              </w:tc>
            </w:tr>
            <w:tr w:rsidR="00EE1E06" w:rsidRPr="00E40780" w14:paraId="03605831" w14:textId="77777777" w:rsidTr="00C9557C">
              <w:tc>
                <w:tcPr>
                  <w:tcW w:w="10406" w:type="dxa"/>
                </w:tcPr>
                <w:p w14:paraId="2D2519ED" w14:textId="498E4ADC" w:rsidR="00EE1E06" w:rsidRPr="009B62BE" w:rsidRDefault="009B62BE" w:rsidP="00C9557C">
                  <w:pPr>
                    <w:pStyle w:val="a7"/>
                    <w:tabs>
                      <w:tab w:val="left" w:pos="726"/>
                      <w:tab w:val="left" w:pos="1358"/>
                    </w:tabs>
                    <w:ind w:left="0"/>
                    <w:jc w:val="both"/>
                    <w:rPr>
                      <w:lang w:val="en-US"/>
                    </w:rPr>
                  </w:pPr>
                  <w:r>
                    <w:rPr>
                      <w:b/>
                      <w:lang w:val="en-US"/>
                    </w:rPr>
                    <w:t>The Customer</w:t>
                  </w:r>
                </w:p>
              </w:tc>
            </w:tr>
            <w:tr w:rsidR="00EE1E06" w:rsidRPr="00EF34F3" w14:paraId="27AB79A5" w14:textId="77777777" w:rsidTr="00C9557C">
              <w:tc>
                <w:tcPr>
                  <w:tcW w:w="10406" w:type="dxa"/>
                </w:tcPr>
                <w:p w14:paraId="22240108" w14:textId="77777777" w:rsidR="00EE1E06" w:rsidRPr="00AD08AC" w:rsidRDefault="00EE1E06" w:rsidP="00C9557C">
                  <w:pPr>
                    <w:pStyle w:val="a9"/>
                    <w:jc w:val="center"/>
                    <w:rPr>
                      <w:b/>
                      <w:szCs w:val="20"/>
                    </w:rPr>
                  </w:pPr>
                </w:p>
                <w:p w14:paraId="5A485058" w14:textId="3F11D69F" w:rsidR="00EE1E06" w:rsidRPr="00AD08AC" w:rsidRDefault="00EE1E06" w:rsidP="00C9557C">
                  <w:pPr>
                    <w:pStyle w:val="a9"/>
                    <w:jc w:val="both"/>
                    <w:rPr>
                      <w:bCs/>
                      <w:szCs w:val="20"/>
                    </w:rPr>
                  </w:pPr>
                  <w:r w:rsidRPr="00AD08AC">
                    <w:rPr>
                      <w:bCs/>
                      <w:szCs w:val="20"/>
                      <w:lang w:val="kk-KZ"/>
                    </w:rPr>
                    <w:t>Атауы/</w:t>
                  </w:r>
                  <w:r w:rsidR="009B62BE">
                    <w:rPr>
                      <w:bCs/>
                      <w:szCs w:val="20"/>
                      <w:lang w:val="en-US"/>
                    </w:rPr>
                    <w:t>Name</w:t>
                  </w:r>
                  <w:r w:rsidRPr="00AD08AC">
                    <w:rPr>
                      <w:bCs/>
                      <w:szCs w:val="20"/>
                    </w:rPr>
                    <w:t xml:space="preserve"> _____________________________ </w:t>
                  </w:r>
                </w:p>
                <w:p w14:paraId="233F21E7" w14:textId="77777777" w:rsidR="00EE1E06" w:rsidRPr="00AD08AC" w:rsidRDefault="00EE1E06" w:rsidP="00C9557C">
                  <w:pPr>
                    <w:pStyle w:val="a9"/>
                    <w:jc w:val="both"/>
                    <w:rPr>
                      <w:bCs/>
                      <w:szCs w:val="20"/>
                    </w:rPr>
                  </w:pPr>
                </w:p>
                <w:p w14:paraId="48045DE7" w14:textId="2731ACDB" w:rsidR="00EE1E06" w:rsidRPr="00AD08AC" w:rsidRDefault="00EE1E06" w:rsidP="00C9557C">
                  <w:pPr>
                    <w:jc w:val="both"/>
                    <w:rPr>
                      <w:rFonts w:cs="Times New Roman"/>
                      <w:color w:val="000000" w:themeColor="text1"/>
                      <w:sz w:val="20"/>
                      <w:szCs w:val="20"/>
                    </w:rPr>
                  </w:pPr>
                  <w:r w:rsidRPr="00AD08AC">
                    <w:rPr>
                      <w:rFonts w:cs="Times New Roman"/>
                      <w:color w:val="000000" w:themeColor="text1"/>
                      <w:sz w:val="20"/>
                      <w:szCs w:val="20"/>
                      <w:lang w:val="kk-KZ"/>
                    </w:rPr>
                    <w:t>БСК/</w:t>
                  </w:r>
                  <w:r w:rsidR="009B62BE">
                    <w:rPr>
                      <w:rFonts w:cs="Times New Roman"/>
                      <w:color w:val="000000" w:themeColor="text1"/>
                      <w:sz w:val="20"/>
                      <w:szCs w:val="20"/>
                      <w:lang w:val="en-US"/>
                    </w:rPr>
                    <w:t>BIC</w:t>
                  </w:r>
                  <w:r w:rsidRPr="00AD08AC">
                    <w:rPr>
                      <w:rFonts w:cs="Times New Roman"/>
                      <w:color w:val="000000" w:themeColor="text1"/>
                      <w:sz w:val="20"/>
                      <w:szCs w:val="20"/>
                    </w:rPr>
                    <w:t xml:space="preserve"> _________________; </w:t>
                  </w:r>
                </w:p>
                <w:p w14:paraId="6A934F97" w14:textId="09FDC180" w:rsidR="00EE1E06" w:rsidRPr="00AD08AC" w:rsidRDefault="00EE1E06" w:rsidP="00C9557C">
                  <w:pPr>
                    <w:jc w:val="both"/>
                    <w:rPr>
                      <w:rFonts w:cs="Times New Roman"/>
                      <w:color w:val="000000" w:themeColor="text1"/>
                      <w:sz w:val="20"/>
                      <w:szCs w:val="20"/>
                    </w:rPr>
                  </w:pPr>
                  <w:r w:rsidRPr="00AD08AC">
                    <w:rPr>
                      <w:rFonts w:cs="Times New Roman"/>
                      <w:color w:val="000000" w:themeColor="text1"/>
                      <w:sz w:val="20"/>
                      <w:szCs w:val="20"/>
                      <w:lang w:val="kk-KZ"/>
                    </w:rPr>
                    <w:t>БСН/</w:t>
                  </w:r>
                  <w:r w:rsidR="009B62BE">
                    <w:rPr>
                      <w:rFonts w:cs="Times New Roman"/>
                      <w:color w:val="000000" w:themeColor="text1"/>
                      <w:sz w:val="20"/>
                      <w:szCs w:val="20"/>
                      <w:lang w:val="en-US"/>
                    </w:rPr>
                    <w:t>BIN</w:t>
                  </w:r>
                  <w:r w:rsidRPr="00AD08AC">
                    <w:rPr>
                      <w:rFonts w:cs="Times New Roman"/>
                      <w:color w:val="000000" w:themeColor="text1"/>
                      <w:sz w:val="20"/>
                      <w:szCs w:val="20"/>
                    </w:rPr>
                    <w:t xml:space="preserve"> ________________; </w:t>
                  </w:r>
                </w:p>
                <w:p w14:paraId="30614A8B" w14:textId="460A4721" w:rsidR="00EE1E06" w:rsidRPr="00EF34F3" w:rsidRDefault="00EE1E06" w:rsidP="00C9557C">
                  <w:pPr>
                    <w:jc w:val="both"/>
                    <w:rPr>
                      <w:rFonts w:cs="Times New Roman"/>
                      <w:color w:val="000000" w:themeColor="text1"/>
                      <w:sz w:val="20"/>
                      <w:szCs w:val="20"/>
                      <w:lang w:val="en-US"/>
                    </w:rPr>
                  </w:pPr>
                  <w:r w:rsidRPr="00AD08AC">
                    <w:rPr>
                      <w:rFonts w:cs="Times New Roman"/>
                      <w:color w:val="000000" w:themeColor="text1"/>
                      <w:sz w:val="20"/>
                      <w:szCs w:val="20"/>
                      <w:lang w:val="kk-KZ"/>
                    </w:rPr>
                    <w:t xml:space="preserve">А/ш / </w:t>
                  </w:r>
                  <w:r w:rsidR="00C356F5">
                    <w:rPr>
                      <w:rFonts w:cs="Times New Roman"/>
                      <w:color w:val="000000" w:themeColor="text1"/>
                      <w:sz w:val="20"/>
                      <w:szCs w:val="20"/>
                      <w:lang w:val="kk-KZ"/>
                    </w:rPr>
                    <w:t>c/a</w:t>
                  </w:r>
                  <w:r w:rsidRPr="00EF34F3">
                    <w:rPr>
                      <w:rFonts w:cs="Times New Roman"/>
                      <w:color w:val="000000" w:themeColor="text1"/>
                      <w:sz w:val="20"/>
                      <w:szCs w:val="20"/>
                      <w:lang w:val="en-US"/>
                    </w:rPr>
                    <w:t xml:space="preserve"> </w:t>
                  </w:r>
                  <w:r w:rsidR="00EF34F3">
                    <w:rPr>
                      <w:rFonts w:cs="Times New Roman"/>
                      <w:color w:val="000000" w:themeColor="text1"/>
                      <w:sz w:val="20"/>
                      <w:szCs w:val="20"/>
                      <w:lang w:val="en-US"/>
                    </w:rPr>
                    <w:t>No.</w:t>
                  </w:r>
                  <w:r w:rsidRPr="00EF34F3">
                    <w:rPr>
                      <w:rFonts w:cs="Times New Roman"/>
                      <w:color w:val="000000" w:themeColor="text1"/>
                      <w:sz w:val="20"/>
                      <w:szCs w:val="20"/>
                      <w:lang w:val="en-US"/>
                    </w:rPr>
                    <w:t xml:space="preserve"> KZ____________________________.</w:t>
                  </w:r>
                </w:p>
                <w:p w14:paraId="1F75858C" w14:textId="77777777" w:rsidR="00EE1E06" w:rsidRPr="00AD08AC" w:rsidRDefault="00EE1E06" w:rsidP="00C9557C">
                  <w:pPr>
                    <w:pStyle w:val="a9"/>
                    <w:jc w:val="both"/>
                    <w:rPr>
                      <w:color w:val="000000" w:themeColor="text1"/>
                      <w:szCs w:val="20"/>
                      <w:lang w:val="kk-KZ"/>
                    </w:rPr>
                  </w:pPr>
                  <w:r w:rsidRPr="00AD08AC">
                    <w:rPr>
                      <w:color w:val="000000" w:themeColor="text1"/>
                      <w:szCs w:val="20"/>
                      <w:lang w:val="kk-KZ"/>
                    </w:rPr>
                    <w:t xml:space="preserve">Пошталық және электронды мекенжайы: </w:t>
                  </w:r>
                  <w:r w:rsidRPr="00AD08AC">
                    <w:rPr>
                      <w:color w:val="000000" w:themeColor="text1"/>
                      <w:szCs w:val="20"/>
                    </w:rPr>
                    <w:t xml:space="preserve">______________, </w:t>
                  </w:r>
                  <w:r w:rsidRPr="00AD08AC">
                    <w:rPr>
                      <w:color w:val="000000" w:themeColor="text1"/>
                      <w:szCs w:val="20"/>
                      <w:lang w:val="kk-KZ"/>
                    </w:rPr>
                    <w:t>ҚР</w:t>
                  </w:r>
                  <w:r w:rsidRPr="00AD08AC">
                    <w:rPr>
                      <w:color w:val="000000" w:themeColor="text1"/>
                      <w:szCs w:val="20"/>
                    </w:rPr>
                    <w:t>, _______</w:t>
                  </w:r>
                  <w:r w:rsidRPr="00AD08AC">
                    <w:rPr>
                      <w:color w:val="000000" w:themeColor="text1"/>
                      <w:szCs w:val="20"/>
                      <w:lang w:val="kk-KZ"/>
                    </w:rPr>
                    <w:t xml:space="preserve"> қ.</w:t>
                  </w:r>
                  <w:r w:rsidRPr="00AD08AC">
                    <w:rPr>
                      <w:color w:val="000000" w:themeColor="text1"/>
                      <w:szCs w:val="20"/>
                    </w:rPr>
                    <w:t>, ________</w:t>
                  </w:r>
                  <w:r w:rsidRPr="00AD08AC">
                    <w:rPr>
                      <w:color w:val="000000" w:themeColor="text1"/>
                      <w:szCs w:val="20"/>
                      <w:lang w:val="kk-KZ"/>
                    </w:rPr>
                    <w:t xml:space="preserve"> даңғ. / көш.</w:t>
                  </w:r>
                  <w:r w:rsidRPr="00AD08AC">
                    <w:rPr>
                      <w:color w:val="000000" w:themeColor="text1"/>
                      <w:szCs w:val="20"/>
                    </w:rPr>
                    <w:t>, _____</w:t>
                  </w:r>
                  <w:r w:rsidRPr="00AD08AC">
                    <w:rPr>
                      <w:color w:val="000000" w:themeColor="text1"/>
                      <w:szCs w:val="20"/>
                      <w:lang w:val="kk-KZ"/>
                    </w:rPr>
                    <w:t xml:space="preserve"> үй</w:t>
                  </w:r>
                  <w:r w:rsidRPr="00AD08AC">
                    <w:rPr>
                      <w:color w:val="000000" w:themeColor="text1"/>
                      <w:szCs w:val="20"/>
                    </w:rPr>
                    <w:t>/офис/блок/</w:t>
                  </w:r>
                  <w:r w:rsidRPr="00AD08AC">
                    <w:rPr>
                      <w:color w:val="000000" w:themeColor="text1"/>
                      <w:szCs w:val="20"/>
                      <w:lang w:val="kk-KZ"/>
                    </w:rPr>
                    <w:t xml:space="preserve">басқасы / </w:t>
                  </w:r>
                </w:p>
                <w:p w14:paraId="7E7B0001" w14:textId="77777777" w:rsidR="00EF34F3" w:rsidRDefault="00EF34F3" w:rsidP="00C9557C">
                  <w:pPr>
                    <w:pStyle w:val="a9"/>
                    <w:jc w:val="both"/>
                    <w:rPr>
                      <w:color w:val="000000" w:themeColor="text1"/>
                      <w:szCs w:val="20"/>
                      <w:lang w:val="en-US"/>
                    </w:rPr>
                  </w:pPr>
                  <w:r w:rsidRPr="00EF34F3">
                    <w:rPr>
                      <w:color w:val="000000" w:themeColor="text1"/>
                      <w:szCs w:val="20"/>
                      <w:lang w:val="en-US"/>
                    </w:rPr>
                    <w:t>Postal and e-mail address</w:t>
                  </w:r>
                  <w:r w:rsidR="00EE1E06" w:rsidRPr="00EF34F3">
                    <w:rPr>
                      <w:color w:val="000000" w:themeColor="text1"/>
                      <w:szCs w:val="20"/>
                      <w:lang w:val="en-US"/>
                    </w:rPr>
                    <w:t xml:space="preserve">: </w:t>
                  </w:r>
                  <w:r>
                    <w:rPr>
                      <w:color w:val="000000" w:themeColor="text1"/>
                      <w:szCs w:val="20"/>
                      <w:lang w:val="en-US"/>
                    </w:rPr>
                    <w:t>bld</w:t>
                  </w:r>
                  <w:r w:rsidRPr="00EF34F3">
                    <w:rPr>
                      <w:color w:val="000000" w:themeColor="text1"/>
                      <w:szCs w:val="20"/>
                      <w:lang w:val="en-US"/>
                    </w:rPr>
                    <w:t>/</w:t>
                  </w:r>
                  <w:proofErr w:type="gramStart"/>
                  <w:r>
                    <w:rPr>
                      <w:color w:val="000000" w:themeColor="text1"/>
                      <w:szCs w:val="20"/>
                      <w:lang w:val="en-US"/>
                    </w:rPr>
                    <w:t>off.</w:t>
                  </w:r>
                  <w:r w:rsidRPr="00EF34F3">
                    <w:rPr>
                      <w:color w:val="000000" w:themeColor="text1"/>
                      <w:szCs w:val="20"/>
                      <w:lang w:val="en-US"/>
                    </w:rPr>
                    <w:t>/</w:t>
                  </w:r>
                  <w:proofErr w:type="gramEnd"/>
                  <w:r>
                    <w:rPr>
                      <w:color w:val="000000" w:themeColor="text1"/>
                      <w:szCs w:val="20"/>
                      <w:lang w:val="en-US"/>
                    </w:rPr>
                    <w:t>block</w:t>
                  </w:r>
                  <w:r w:rsidRPr="00EF34F3">
                    <w:rPr>
                      <w:color w:val="000000" w:themeColor="text1"/>
                      <w:szCs w:val="20"/>
                      <w:lang w:val="en-US"/>
                    </w:rPr>
                    <w:t>/</w:t>
                  </w:r>
                  <w:r>
                    <w:rPr>
                      <w:color w:val="000000" w:themeColor="text1"/>
                      <w:szCs w:val="20"/>
                      <w:lang w:val="en-US"/>
                    </w:rPr>
                    <w:t>other</w:t>
                  </w:r>
                  <w:r w:rsidRPr="00EF34F3">
                    <w:rPr>
                      <w:color w:val="000000" w:themeColor="text1"/>
                      <w:szCs w:val="20"/>
                      <w:lang w:val="en-US"/>
                    </w:rPr>
                    <w:t xml:space="preserve"> ____________, </w:t>
                  </w:r>
                  <w:r>
                    <w:rPr>
                      <w:color w:val="000000" w:themeColor="text1"/>
                      <w:szCs w:val="20"/>
                      <w:lang w:val="en-US"/>
                    </w:rPr>
                    <w:t>Ave</w:t>
                  </w:r>
                  <w:r w:rsidRPr="00EF34F3">
                    <w:rPr>
                      <w:color w:val="000000" w:themeColor="text1"/>
                      <w:szCs w:val="20"/>
                      <w:lang w:val="en-US"/>
                    </w:rPr>
                    <w:t>./</w:t>
                  </w:r>
                  <w:r>
                    <w:rPr>
                      <w:color w:val="000000" w:themeColor="text1"/>
                      <w:szCs w:val="20"/>
                      <w:lang w:val="en-US"/>
                    </w:rPr>
                    <w:t>Str</w:t>
                  </w:r>
                  <w:r w:rsidRPr="00EF34F3">
                    <w:rPr>
                      <w:color w:val="000000" w:themeColor="text1"/>
                      <w:szCs w:val="20"/>
                      <w:lang w:val="en-US"/>
                    </w:rPr>
                    <w:t xml:space="preserve"> ________,.</w:t>
                  </w:r>
                  <w:r>
                    <w:rPr>
                      <w:color w:val="000000" w:themeColor="text1"/>
                      <w:szCs w:val="20"/>
                      <w:lang w:val="en-US"/>
                    </w:rPr>
                    <w:t xml:space="preserve"> ___________</w:t>
                  </w:r>
                </w:p>
                <w:p w14:paraId="7A911789" w14:textId="09BC164A" w:rsidR="00EE1E06" w:rsidRPr="00EF34F3" w:rsidRDefault="00EF34F3" w:rsidP="00C9557C">
                  <w:pPr>
                    <w:pStyle w:val="a9"/>
                    <w:jc w:val="both"/>
                    <w:rPr>
                      <w:color w:val="000000" w:themeColor="text1"/>
                      <w:szCs w:val="20"/>
                      <w:lang w:val="en-US"/>
                    </w:rPr>
                  </w:pPr>
                  <w:r>
                    <w:rPr>
                      <w:color w:val="000000" w:themeColor="text1"/>
                      <w:szCs w:val="20"/>
                      <w:lang w:val="en-US"/>
                    </w:rPr>
                    <w:t>Kazakhstan.</w:t>
                  </w:r>
                </w:p>
                <w:p w14:paraId="2B40CE25" w14:textId="42BEC7B0" w:rsidR="00EE1E06" w:rsidRPr="00EF34F3" w:rsidRDefault="00EE1E06" w:rsidP="00C9557C">
                  <w:pPr>
                    <w:pStyle w:val="a9"/>
                    <w:jc w:val="both"/>
                    <w:rPr>
                      <w:color w:val="000000" w:themeColor="text1"/>
                      <w:szCs w:val="20"/>
                      <w:lang w:val="en-US"/>
                    </w:rPr>
                  </w:pPr>
                  <w:r w:rsidRPr="00EF34F3">
                    <w:rPr>
                      <w:color w:val="000000" w:themeColor="text1"/>
                      <w:szCs w:val="20"/>
                      <w:lang w:val="en-US"/>
                    </w:rPr>
                    <w:t xml:space="preserve"> </w:t>
                  </w:r>
                </w:p>
                <w:p w14:paraId="70312027" w14:textId="77777777" w:rsidR="00EE1E06" w:rsidRPr="00AD08AC" w:rsidRDefault="00EE1E06" w:rsidP="00C9557C">
                  <w:pPr>
                    <w:pStyle w:val="a7"/>
                    <w:tabs>
                      <w:tab w:val="left" w:pos="726"/>
                      <w:tab w:val="left" w:pos="1358"/>
                    </w:tabs>
                    <w:ind w:left="0"/>
                    <w:jc w:val="both"/>
                    <w:rPr>
                      <w:b/>
                      <w:lang w:val="kk-KZ"/>
                    </w:rPr>
                  </w:pPr>
                </w:p>
              </w:tc>
            </w:tr>
          </w:tbl>
          <w:p w14:paraId="786683FB" w14:textId="77777777" w:rsidR="00EE1E06" w:rsidRPr="00EF34F3" w:rsidRDefault="00EE1E06" w:rsidP="00C9557C">
            <w:pPr>
              <w:tabs>
                <w:tab w:val="left" w:pos="1075"/>
              </w:tabs>
              <w:jc w:val="both"/>
              <w:rPr>
                <w:rFonts w:cs="Times New Roman"/>
                <w:sz w:val="20"/>
                <w:szCs w:val="20"/>
                <w:lang w:val="en-US"/>
              </w:rPr>
            </w:pPr>
          </w:p>
        </w:tc>
      </w:tr>
    </w:tbl>
    <w:p w14:paraId="71CF82F2" w14:textId="77777777" w:rsidR="001713F7" w:rsidRPr="00EF34F3" w:rsidRDefault="001713F7" w:rsidP="001713F7">
      <w:pPr>
        <w:jc w:val="both"/>
        <w:rPr>
          <w:rFonts w:ascii="Times New Roman" w:hAnsi="Times New Roman" w:cs="Times New Roman"/>
          <w:sz w:val="18"/>
          <w:szCs w:val="18"/>
          <w:lang w:val="en-US"/>
        </w:rPr>
      </w:pPr>
    </w:p>
    <w:p w14:paraId="40DF7B1F" w14:textId="77777777" w:rsidR="001713F7" w:rsidRPr="00AD08AC" w:rsidRDefault="001713F7" w:rsidP="001713F7">
      <w:pPr>
        <w:ind w:firstLine="567"/>
        <w:contextualSpacing/>
        <w:jc w:val="right"/>
        <w:rPr>
          <w:rFonts w:ascii="Times New Roman" w:hAnsi="Times New Roman" w:cs="Times New Roman"/>
          <w:b/>
          <w:sz w:val="20"/>
          <w:szCs w:val="20"/>
          <w:lang w:val="kk-KZ"/>
        </w:rPr>
      </w:pPr>
    </w:p>
    <w:p w14:paraId="29C661DD" w14:textId="77777777" w:rsidR="001713F7" w:rsidRPr="00EF34F3" w:rsidRDefault="001713F7" w:rsidP="001713F7">
      <w:pPr>
        <w:pStyle w:val="a9"/>
        <w:tabs>
          <w:tab w:val="left" w:pos="426"/>
        </w:tabs>
        <w:jc w:val="both"/>
        <w:rPr>
          <w:rFonts w:ascii="Times New Roman" w:hAnsi="Times New Roman"/>
          <w:sz w:val="24"/>
          <w:szCs w:val="24"/>
          <w:lang w:val="en-US"/>
        </w:rPr>
      </w:pPr>
    </w:p>
    <w:p w14:paraId="34C726F4" w14:textId="77777777" w:rsidR="00EE1E06" w:rsidRPr="00EF34F3" w:rsidRDefault="00EE1E06" w:rsidP="001713F7">
      <w:pPr>
        <w:pStyle w:val="a9"/>
        <w:tabs>
          <w:tab w:val="left" w:pos="426"/>
        </w:tabs>
        <w:jc w:val="both"/>
        <w:rPr>
          <w:rFonts w:ascii="Times New Roman" w:hAnsi="Times New Roman"/>
          <w:sz w:val="24"/>
          <w:szCs w:val="24"/>
          <w:lang w:val="en-US"/>
        </w:rPr>
      </w:pPr>
    </w:p>
    <w:p w14:paraId="24420C76" w14:textId="77777777" w:rsidR="00EE1E06" w:rsidRPr="00EF34F3" w:rsidRDefault="00EE1E06" w:rsidP="001713F7">
      <w:pPr>
        <w:pStyle w:val="a9"/>
        <w:tabs>
          <w:tab w:val="left" w:pos="426"/>
        </w:tabs>
        <w:jc w:val="both"/>
        <w:rPr>
          <w:rFonts w:ascii="Times New Roman" w:hAnsi="Times New Roman"/>
          <w:sz w:val="24"/>
          <w:szCs w:val="24"/>
          <w:lang w:val="en-US"/>
        </w:rPr>
      </w:pPr>
    </w:p>
    <w:p w14:paraId="270240A9" w14:textId="77777777" w:rsidR="00EE1E06" w:rsidRPr="00EF34F3" w:rsidRDefault="00EE1E06" w:rsidP="001713F7">
      <w:pPr>
        <w:pStyle w:val="a9"/>
        <w:tabs>
          <w:tab w:val="left" w:pos="426"/>
        </w:tabs>
        <w:jc w:val="both"/>
        <w:rPr>
          <w:rFonts w:ascii="Times New Roman" w:hAnsi="Times New Roman"/>
          <w:sz w:val="24"/>
          <w:szCs w:val="24"/>
          <w:lang w:val="en-US"/>
        </w:rPr>
      </w:pPr>
    </w:p>
    <w:p w14:paraId="27FA9E45" w14:textId="77777777" w:rsidR="00EE1E06" w:rsidRPr="00EF34F3" w:rsidRDefault="00EE1E06" w:rsidP="001713F7">
      <w:pPr>
        <w:pStyle w:val="a9"/>
        <w:tabs>
          <w:tab w:val="left" w:pos="426"/>
        </w:tabs>
        <w:jc w:val="both"/>
        <w:rPr>
          <w:rFonts w:ascii="Times New Roman" w:hAnsi="Times New Roman"/>
          <w:sz w:val="24"/>
          <w:szCs w:val="24"/>
          <w:lang w:val="en-US"/>
        </w:rPr>
      </w:pPr>
    </w:p>
    <w:p w14:paraId="2E4AE96C" w14:textId="77777777" w:rsidR="00EE1E06" w:rsidRPr="00EF34F3" w:rsidRDefault="00EE1E06" w:rsidP="001713F7">
      <w:pPr>
        <w:pStyle w:val="a9"/>
        <w:tabs>
          <w:tab w:val="left" w:pos="426"/>
        </w:tabs>
        <w:jc w:val="both"/>
        <w:rPr>
          <w:rFonts w:ascii="Times New Roman" w:hAnsi="Times New Roman"/>
          <w:sz w:val="24"/>
          <w:szCs w:val="24"/>
          <w:lang w:val="en-US"/>
        </w:rPr>
      </w:pPr>
    </w:p>
    <w:p w14:paraId="40BF6C79" w14:textId="77777777" w:rsidR="00EE1E06" w:rsidRDefault="00EE1E06" w:rsidP="001713F7">
      <w:pPr>
        <w:pStyle w:val="a9"/>
        <w:tabs>
          <w:tab w:val="left" w:pos="426"/>
        </w:tabs>
        <w:jc w:val="both"/>
        <w:rPr>
          <w:rFonts w:ascii="Times New Roman" w:hAnsi="Times New Roman"/>
          <w:sz w:val="24"/>
          <w:szCs w:val="24"/>
          <w:lang w:val="en-US"/>
        </w:rPr>
      </w:pPr>
    </w:p>
    <w:p w14:paraId="64E88BA1" w14:textId="77777777" w:rsidR="00EF34F3" w:rsidRPr="00EF34F3" w:rsidRDefault="00EF34F3" w:rsidP="001713F7">
      <w:pPr>
        <w:pStyle w:val="a9"/>
        <w:tabs>
          <w:tab w:val="left" w:pos="426"/>
        </w:tabs>
        <w:jc w:val="both"/>
        <w:rPr>
          <w:rFonts w:ascii="Times New Roman" w:hAnsi="Times New Roman"/>
          <w:sz w:val="24"/>
          <w:szCs w:val="24"/>
          <w:lang w:val="en-US"/>
        </w:rPr>
      </w:pPr>
    </w:p>
    <w:p w14:paraId="4AF8A751" w14:textId="77777777" w:rsidR="00EE1E06" w:rsidRPr="00EF34F3" w:rsidRDefault="00EE1E06" w:rsidP="001713F7">
      <w:pPr>
        <w:pStyle w:val="a9"/>
        <w:tabs>
          <w:tab w:val="left" w:pos="426"/>
        </w:tabs>
        <w:jc w:val="both"/>
        <w:rPr>
          <w:rFonts w:ascii="Times New Roman" w:hAnsi="Times New Roman"/>
          <w:sz w:val="24"/>
          <w:szCs w:val="24"/>
          <w:lang w:val="en-US"/>
        </w:rPr>
      </w:pPr>
    </w:p>
    <w:p w14:paraId="32B20534" w14:textId="77777777" w:rsidR="00EE1E06" w:rsidRPr="00EF34F3" w:rsidRDefault="00EE1E06" w:rsidP="001713F7">
      <w:pPr>
        <w:pStyle w:val="a9"/>
        <w:tabs>
          <w:tab w:val="left" w:pos="426"/>
        </w:tabs>
        <w:jc w:val="both"/>
        <w:rPr>
          <w:rFonts w:ascii="Times New Roman" w:hAnsi="Times New Roman"/>
          <w:sz w:val="24"/>
          <w:szCs w:val="24"/>
          <w:lang w:val="en-US"/>
        </w:rPr>
      </w:pPr>
    </w:p>
    <w:p w14:paraId="76B12D09" w14:textId="77777777" w:rsidR="00EE1E06" w:rsidRPr="00EF34F3" w:rsidRDefault="00EE1E06" w:rsidP="001713F7">
      <w:pPr>
        <w:pStyle w:val="a9"/>
        <w:tabs>
          <w:tab w:val="left" w:pos="426"/>
        </w:tabs>
        <w:jc w:val="both"/>
        <w:rPr>
          <w:rFonts w:ascii="Times New Roman" w:hAnsi="Times New Roman"/>
          <w:sz w:val="24"/>
          <w:szCs w:val="24"/>
          <w:lang w:val="en-US"/>
        </w:rPr>
      </w:pPr>
    </w:p>
    <w:p w14:paraId="22A7204B" w14:textId="77777777" w:rsidR="00EE1E06" w:rsidRPr="00EF34F3" w:rsidRDefault="00EE1E06" w:rsidP="001713F7">
      <w:pPr>
        <w:pStyle w:val="a9"/>
        <w:tabs>
          <w:tab w:val="left" w:pos="426"/>
        </w:tabs>
        <w:jc w:val="both"/>
        <w:rPr>
          <w:rFonts w:ascii="Times New Roman" w:hAnsi="Times New Roman"/>
          <w:sz w:val="24"/>
          <w:szCs w:val="24"/>
          <w:lang w:val="en-US"/>
        </w:rPr>
      </w:pPr>
    </w:p>
    <w:p w14:paraId="7A2765CC" w14:textId="77777777" w:rsidR="00EE1E06" w:rsidRPr="00EF34F3" w:rsidRDefault="00EE1E06" w:rsidP="001713F7">
      <w:pPr>
        <w:pStyle w:val="a9"/>
        <w:tabs>
          <w:tab w:val="left" w:pos="426"/>
        </w:tabs>
        <w:jc w:val="both"/>
        <w:rPr>
          <w:rFonts w:ascii="Times New Roman" w:hAnsi="Times New Roman"/>
          <w:sz w:val="24"/>
          <w:szCs w:val="24"/>
          <w:lang w:val="en-US"/>
        </w:rPr>
      </w:pPr>
    </w:p>
    <w:p w14:paraId="333ACF09" w14:textId="5433124B" w:rsidR="00EF34F3" w:rsidRDefault="00EF34F3" w:rsidP="00EF34F3">
      <w:pPr>
        <w:spacing w:after="0" w:line="240" w:lineRule="auto"/>
        <w:jc w:val="right"/>
        <w:rPr>
          <w:rFonts w:ascii="Times New Roman" w:eastAsia="Times New Roman" w:hAnsi="Times New Roman" w:cs="Times New Roman"/>
          <w:b/>
          <w:bCs/>
          <w:color w:val="000000" w:themeColor="text1"/>
          <w:sz w:val="24"/>
          <w:szCs w:val="24"/>
          <w:lang w:val="en-US" w:eastAsia="ko-KR"/>
        </w:rPr>
      </w:pPr>
      <w:r>
        <w:rPr>
          <w:rFonts w:ascii="Times New Roman" w:hAnsi="Times New Roman"/>
          <w:b/>
          <w:bCs/>
          <w:sz w:val="24"/>
          <w:szCs w:val="24"/>
          <w:lang w:val="en-US"/>
        </w:rPr>
        <w:lastRenderedPageBreak/>
        <w:t xml:space="preserve">Appendix </w:t>
      </w:r>
      <w:r>
        <w:rPr>
          <w:rFonts w:ascii="Times New Roman" w:hAnsi="Times New Roman"/>
          <w:b/>
          <w:bCs/>
          <w:sz w:val="24"/>
          <w:szCs w:val="24"/>
          <w:lang w:val="en-US"/>
        </w:rPr>
        <w:t>3</w:t>
      </w:r>
      <w:r w:rsidRPr="00011EE3">
        <w:rPr>
          <w:rFonts w:ascii="Times New Roman" w:hAnsi="Times New Roman"/>
          <w:b/>
          <w:bCs/>
          <w:sz w:val="24"/>
          <w:szCs w:val="24"/>
          <w:lang w:val="en-US"/>
        </w:rPr>
        <w:t xml:space="preserve"> </w:t>
      </w:r>
      <w:r>
        <w:rPr>
          <w:rFonts w:ascii="Times New Roman" w:eastAsia="Times New Roman" w:hAnsi="Times New Roman" w:cs="Times New Roman"/>
          <w:b/>
          <w:bCs/>
          <w:color w:val="000000" w:themeColor="text1"/>
          <w:sz w:val="24"/>
          <w:szCs w:val="24"/>
          <w:lang w:val="en-US" w:eastAsia="ko-KR"/>
        </w:rPr>
        <w:t>to</w:t>
      </w:r>
    </w:p>
    <w:p w14:paraId="3018B04B" w14:textId="72256C06" w:rsidR="00EE1E06" w:rsidRPr="00EF34F3" w:rsidRDefault="00EF34F3" w:rsidP="00EF34F3">
      <w:pPr>
        <w:pStyle w:val="a9"/>
        <w:tabs>
          <w:tab w:val="left" w:pos="426"/>
        </w:tabs>
        <w:jc w:val="right"/>
        <w:rPr>
          <w:rFonts w:ascii="Times New Roman" w:hAnsi="Times New Roman"/>
          <w:b/>
          <w:bCs/>
          <w:sz w:val="24"/>
          <w:szCs w:val="24"/>
          <w:lang w:val="en-US"/>
        </w:rPr>
      </w:pPr>
      <w:r w:rsidRPr="00425BC5">
        <w:rPr>
          <w:lang w:val="en-US"/>
        </w:rPr>
        <w:t xml:space="preserve"> </w:t>
      </w:r>
      <w:r>
        <w:rPr>
          <w:rFonts w:ascii="Times New Roman" w:hAnsi="Times New Roman"/>
          <w:b/>
          <w:bCs/>
          <w:color w:val="000000" w:themeColor="text1"/>
          <w:sz w:val="24"/>
          <w:szCs w:val="24"/>
          <w:lang w:val="en-US" w:eastAsia="ko-KR"/>
        </w:rPr>
        <w:t>S</w:t>
      </w:r>
      <w:r w:rsidRPr="00425BC5">
        <w:rPr>
          <w:rFonts w:ascii="Times New Roman" w:hAnsi="Times New Roman"/>
          <w:b/>
          <w:bCs/>
          <w:color w:val="000000" w:themeColor="text1"/>
          <w:sz w:val="24"/>
          <w:szCs w:val="24"/>
          <w:lang w:val="en-US" w:eastAsia="ko-KR"/>
        </w:rPr>
        <w:t>tandard terms and conditions for banknotes and coins recount</w:t>
      </w:r>
      <w:r>
        <w:rPr>
          <w:rFonts w:ascii="Times New Roman" w:hAnsi="Times New Roman"/>
          <w:b/>
          <w:bCs/>
          <w:color w:val="000000" w:themeColor="text1"/>
          <w:sz w:val="24"/>
          <w:szCs w:val="24"/>
          <w:lang w:val="en-US" w:eastAsia="ko-KR"/>
        </w:rPr>
        <w:t>s and</w:t>
      </w:r>
      <w:r w:rsidRPr="00425BC5">
        <w:rPr>
          <w:rFonts w:ascii="Times New Roman" w:hAnsi="Times New Roman"/>
          <w:b/>
          <w:bCs/>
          <w:color w:val="000000" w:themeColor="text1"/>
          <w:sz w:val="24"/>
          <w:szCs w:val="24"/>
          <w:lang w:val="en-US" w:eastAsia="ko-KR"/>
        </w:rPr>
        <w:t xml:space="preserve"> crediting to accounts with JSC BANK CENTERCREDIT (under the terms of the Accession Agreement</w:t>
      </w:r>
      <w:r w:rsidR="00EE1E06" w:rsidRPr="00EF34F3">
        <w:rPr>
          <w:rFonts w:ascii="Times New Roman" w:hAnsi="Times New Roman"/>
          <w:b/>
          <w:bCs/>
          <w:sz w:val="24"/>
          <w:szCs w:val="24"/>
          <w:lang w:val="en-US"/>
        </w:rPr>
        <w:t>)</w:t>
      </w:r>
    </w:p>
    <w:p w14:paraId="3E2FF720" w14:textId="77777777" w:rsidR="00EE1E06" w:rsidRPr="00EF34F3" w:rsidRDefault="00EE1E06" w:rsidP="00EE1E06">
      <w:pPr>
        <w:pStyle w:val="a9"/>
        <w:tabs>
          <w:tab w:val="left" w:pos="426"/>
        </w:tabs>
        <w:jc w:val="both"/>
        <w:rPr>
          <w:rFonts w:ascii="Times New Roman" w:hAnsi="Times New Roman"/>
          <w:sz w:val="24"/>
          <w:szCs w:val="24"/>
          <w:lang w:val="en-US"/>
        </w:rPr>
      </w:pPr>
    </w:p>
    <w:p w14:paraId="51286436" w14:textId="77777777" w:rsidR="00EE1E06" w:rsidRPr="00EF34F3" w:rsidRDefault="00EE1E06" w:rsidP="00EE1E06">
      <w:pPr>
        <w:pStyle w:val="a9"/>
        <w:tabs>
          <w:tab w:val="left" w:pos="426"/>
        </w:tabs>
        <w:jc w:val="both"/>
        <w:rPr>
          <w:rFonts w:ascii="Times New Roman" w:hAnsi="Times New Roman"/>
          <w:sz w:val="24"/>
          <w:szCs w:val="24"/>
          <w:lang w:val="en-US"/>
        </w:rPr>
      </w:pPr>
    </w:p>
    <w:p w14:paraId="15994070" w14:textId="1304E48E" w:rsidR="00EE1E06" w:rsidRPr="00AD08AC" w:rsidRDefault="00EF34F3" w:rsidP="00EE1E06">
      <w:pPr>
        <w:shd w:val="clear" w:color="auto" w:fill="92D050"/>
        <w:jc w:val="center"/>
        <w:rPr>
          <w:rFonts w:ascii="Times New Roman" w:hAnsi="Times New Roman" w:cs="Times New Roman"/>
          <w:b/>
          <w:sz w:val="20"/>
          <w:szCs w:val="20"/>
          <w:lang w:val="kk-KZ"/>
        </w:rPr>
      </w:pPr>
      <w:r>
        <w:rPr>
          <w:rFonts w:ascii="Times New Roman" w:hAnsi="Times New Roman" w:cs="Times New Roman"/>
          <w:b/>
          <w:sz w:val="20"/>
          <w:szCs w:val="20"/>
          <w:lang w:val="en-US"/>
        </w:rPr>
        <w:t>ACCESSION APPLICATION No.</w:t>
      </w:r>
      <w:r w:rsidR="00EE1E06" w:rsidRPr="00AD08AC">
        <w:rPr>
          <w:rFonts w:ascii="Times New Roman" w:hAnsi="Times New Roman" w:cs="Times New Roman"/>
          <w:b/>
          <w:sz w:val="20"/>
          <w:szCs w:val="20"/>
          <w:lang w:val="kk-KZ"/>
        </w:rPr>
        <w:t xml:space="preserve"> ____</w:t>
      </w:r>
    </w:p>
    <w:p w14:paraId="3250C010" w14:textId="038C1CD2" w:rsidR="00EE1E06" w:rsidRPr="00EF34F3" w:rsidRDefault="00EF34F3" w:rsidP="00EE1E06">
      <w:pPr>
        <w:shd w:val="clear" w:color="auto" w:fill="92D050"/>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to the </w:t>
      </w:r>
      <w:r w:rsidRPr="000E2C72">
        <w:rPr>
          <w:rFonts w:ascii="Times New Roman" w:hAnsi="Times New Roman" w:cs="Times New Roman"/>
          <w:b/>
          <w:sz w:val="20"/>
          <w:szCs w:val="20"/>
          <w:lang w:val="en-US"/>
        </w:rPr>
        <w:t>Standard terms and conditions of the Agreement for Banknotes and Coins Recounts and Crediting to Accounts with JSC Bank Centercredit (Accession Agreement) No.00</w:t>
      </w:r>
    </w:p>
    <w:p w14:paraId="5EE5014C" w14:textId="66C28CA6" w:rsidR="00EE1E06" w:rsidRPr="00EF34F3" w:rsidRDefault="00EE1E06" w:rsidP="00EE1E06">
      <w:pPr>
        <w:shd w:val="clear" w:color="auto" w:fill="92D050"/>
        <w:jc w:val="center"/>
        <w:rPr>
          <w:rFonts w:ascii="Times New Roman" w:hAnsi="Times New Roman" w:cs="Times New Roman"/>
          <w:b/>
          <w:sz w:val="20"/>
          <w:szCs w:val="20"/>
          <w:lang w:val="en-US"/>
        </w:rPr>
      </w:pPr>
      <w:r w:rsidRPr="00AD08AC">
        <w:rPr>
          <w:rFonts w:ascii="Times New Roman" w:hAnsi="Times New Roman" w:cs="Times New Roman"/>
          <w:b/>
          <w:sz w:val="20"/>
          <w:szCs w:val="20"/>
        </w:rPr>
        <w:t xml:space="preserve">___________ _____ ______ 20 __ </w:t>
      </w:r>
    </w:p>
    <w:p w14:paraId="126FB87F" w14:textId="77777777" w:rsidR="00EE1E06" w:rsidRPr="00792831" w:rsidRDefault="00EE1E06" w:rsidP="00EE1E06">
      <w:pPr>
        <w:tabs>
          <w:tab w:val="left" w:pos="5309"/>
        </w:tabs>
        <w:rPr>
          <w:rFonts w:cs="Times New Roman"/>
          <w:sz w:val="20"/>
          <w:szCs w:val="20"/>
        </w:rPr>
      </w:pPr>
    </w:p>
    <w:p w14:paraId="6305AB96" w14:textId="77777777" w:rsidR="00EE1E06" w:rsidRPr="006B6FB3" w:rsidRDefault="00EE1E06" w:rsidP="00EE1E06">
      <w:pPr>
        <w:tabs>
          <w:tab w:val="left" w:pos="5309"/>
        </w:tabs>
        <w:rPr>
          <w:rFonts w:cs="Times New Roman"/>
          <w:sz w:val="20"/>
          <w:szCs w:val="20"/>
          <w:lang w:val="kk-KZ"/>
        </w:rPr>
      </w:pPr>
    </w:p>
    <w:tbl>
      <w:tblPr>
        <w:tblStyle w:val="afa"/>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5103"/>
      </w:tblGrid>
      <w:tr w:rsidR="00EE1E06" w:rsidRPr="00AD08AC" w14:paraId="797612D2" w14:textId="77777777" w:rsidTr="00C9557C">
        <w:tc>
          <w:tcPr>
            <w:tcW w:w="5245" w:type="dxa"/>
          </w:tcPr>
          <w:p w14:paraId="6B949652" w14:textId="77777777" w:rsidR="00EE1E06" w:rsidRPr="002F7E74" w:rsidRDefault="00EE1E06" w:rsidP="00C9557C">
            <w:pPr>
              <w:pStyle w:val="a3"/>
              <w:rPr>
                <w:lang w:val="kk-KZ"/>
              </w:rPr>
            </w:pPr>
          </w:p>
        </w:tc>
        <w:tc>
          <w:tcPr>
            <w:tcW w:w="284" w:type="dxa"/>
          </w:tcPr>
          <w:p w14:paraId="3E57B928" w14:textId="77777777" w:rsidR="00EE1E06" w:rsidRPr="002F7E74" w:rsidRDefault="00EE1E06" w:rsidP="00C9557C">
            <w:pPr>
              <w:tabs>
                <w:tab w:val="left" w:pos="5309"/>
              </w:tabs>
              <w:rPr>
                <w:rFonts w:cs="Times New Roman"/>
                <w:sz w:val="20"/>
                <w:szCs w:val="20"/>
                <w:lang w:val="kk-KZ"/>
              </w:rPr>
            </w:pPr>
          </w:p>
        </w:tc>
        <w:tc>
          <w:tcPr>
            <w:tcW w:w="5103" w:type="dxa"/>
          </w:tcPr>
          <w:p w14:paraId="466706A0" w14:textId="77777777" w:rsidR="00EE1E06" w:rsidRPr="00AD08AC" w:rsidRDefault="00EE1E06" w:rsidP="00C9557C">
            <w:pPr>
              <w:tabs>
                <w:tab w:val="left" w:pos="5309"/>
              </w:tabs>
              <w:jc w:val="both"/>
              <w:rPr>
                <w:rFonts w:cs="Times New Roman"/>
                <w:sz w:val="20"/>
                <w:szCs w:val="20"/>
              </w:rPr>
            </w:pPr>
          </w:p>
        </w:tc>
      </w:tr>
      <w:tr w:rsidR="00EE1E06" w14:paraId="6879FE43" w14:textId="77777777" w:rsidTr="00C9557C">
        <w:tc>
          <w:tcPr>
            <w:tcW w:w="5245" w:type="dxa"/>
            <w:shd w:val="clear" w:color="auto" w:fill="auto"/>
          </w:tcPr>
          <w:p w14:paraId="41BCF54E" w14:textId="77777777" w:rsidR="00EE1E06" w:rsidRPr="00794641" w:rsidRDefault="00EE1E06" w:rsidP="00C9557C">
            <w:pPr>
              <w:pStyle w:val="a7"/>
              <w:tabs>
                <w:tab w:val="left" w:pos="726"/>
                <w:tab w:val="left" w:pos="1358"/>
              </w:tabs>
              <w:ind w:left="0"/>
              <w:jc w:val="both"/>
              <w:rPr>
                <w:lang w:val="kk-KZ"/>
              </w:rPr>
            </w:pPr>
          </w:p>
        </w:tc>
        <w:tc>
          <w:tcPr>
            <w:tcW w:w="284" w:type="dxa"/>
            <w:shd w:val="clear" w:color="auto" w:fill="auto"/>
          </w:tcPr>
          <w:p w14:paraId="091B8449" w14:textId="77777777" w:rsidR="00EE1E06" w:rsidRPr="00794641" w:rsidRDefault="00EE1E06" w:rsidP="00C9557C">
            <w:pPr>
              <w:tabs>
                <w:tab w:val="left" w:pos="5309"/>
              </w:tabs>
              <w:rPr>
                <w:rFonts w:cs="Times New Roman"/>
                <w:sz w:val="20"/>
                <w:szCs w:val="20"/>
                <w:lang w:val="kk-KZ"/>
              </w:rPr>
            </w:pPr>
          </w:p>
        </w:tc>
        <w:tc>
          <w:tcPr>
            <w:tcW w:w="5103" w:type="dxa"/>
            <w:shd w:val="clear" w:color="auto" w:fill="auto"/>
          </w:tcPr>
          <w:p w14:paraId="7FAE9AEA" w14:textId="77777777" w:rsidR="00EE1E06" w:rsidRPr="001F1807" w:rsidRDefault="00EE1E06" w:rsidP="00C9557C">
            <w:pPr>
              <w:tabs>
                <w:tab w:val="left" w:pos="5309"/>
              </w:tabs>
              <w:jc w:val="both"/>
              <w:rPr>
                <w:rFonts w:cs="Times New Roman"/>
                <w:sz w:val="20"/>
                <w:szCs w:val="20"/>
                <w:highlight w:val="yellow"/>
                <w:lang w:val="kk-KZ"/>
              </w:rPr>
            </w:pPr>
          </w:p>
        </w:tc>
      </w:tr>
      <w:tr w:rsidR="00EE1E06" w:rsidRPr="00171510" w14:paraId="44D86B03" w14:textId="77777777" w:rsidTr="00C9557C">
        <w:tc>
          <w:tcPr>
            <w:tcW w:w="10632" w:type="dxa"/>
            <w:gridSpan w:val="3"/>
          </w:tcPr>
          <w:tbl>
            <w:tblPr>
              <w:tblStyle w:val="afa"/>
              <w:tblW w:w="0" w:type="auto"/>
              <w:tblLook w:val="04A0" w:firstRow="1" w:lastRow="0" w:firstColumn="1" w:lastColumn="0" w:noHBand="0" w:noVBand="1"/>
            </w:tblPr>
            <w:tblGrid>
              <w:gridCol w:w="10406"/>
            </w:tblGrid>
            <w:tr w:rsidR="00EE1E06" w:rsidRPr="00C356F5" w14:paraId="752D3829" w14:textId="77777777" w:rsidTr="00C9557C">
              <w:tc>
                <w:tcPr>
                  <w:tcW w:w="10406" w:type="dxa"/>
                  <w:shd w:val="clear" w:color="auto" w:fill="92D050"/>
                </w:tcPr>
                <w:p w14:paraId="2B1C48E7" w14:textId="77777777" w:rsidR="00EE1E06" w:rsidRPr="00AD08AC" w:rsidRDefault="00EE1E06" w:rsidP="00C9557C">
                  <w:pPr>
                    <w:jc w:val="both"/>
                    <w:rPr>
                      <w:rFonts w:eastAsia="Tahoma" w:cs="Times New Roman"/>
                      <w:sz w:val="20"/>
                      <w:szCs w:val="20"/>
                    </w:rPr>
                  </w:pPr>
                </w:p>
                <w:p w14:paraId="7725835B" w14:textId="4DE5AF98" w:rsidR="00EE1E06" w:rsidRPr="00C356F5" w:rsidRDefault="00EF34F3" w:rsidP="00C9557C">
                  <w:pPr>
                    <w:tabs>
                      <w:tab w:val="left" w:pos="5309"/>
                    </w:tabs>
                    <w:jc w:val="both"/>
                    <w:rPr>
                      <w:rFonts w:eastAsia="Calibri" w:cs="Times New Roman"/>
                      <w:color w:val="000000" w:themeColor="text1"/>
                      <w:sz w:val="20"/>
                      <w:szCs w:val="20"/>
                      <w:lang w:val="en-US"/>
                    </w:rPr>
                  </w:pPr>
                  <w:bookmarkStart w:id="11" w:name="_Hlk191035133"/>
                  <w:r w:rsidRPr="00C356F5">
                    <w:rPr>
                      <w:rFonts w:eastAsia="Calibri" w:cs="Times New Roman"/>
                      <w:color w:val="000000" w:themeColor="text1"/>
                      <w:sz w:val="20"/>
                      <w:szCs w:val="20"/>
                      <w:lang w:val="en-US"/>
                    </w:rPr>
                    <w:t>The Bank accepts the</w:t>
                  </w:r>
                  <w:r w:rsidRPr="00C356F5">
                    <w:rPr>
                      <w:rFonts w:eastAsia="Calibri" w:cs="Times New Roman"/>
                      <w:color w:val="000000" w:themeColor="text1"/>
                      <w:sz w:val="20"/>
                      <w:szCs w:val="20"/>
                      <w:lang w:val="en-US"/>
                    </w:rPr>
                    <w:t xml:space="preserve"> </w:t>
                  </w:r>
                  <w:r>
                    <w:rPr>
                      <w:rFonts w:eastAsia="Calibri" w:cs="Times New Roman"/>
                      <w:color w:val="000000" w:themeColor="text1"/>
                      <w:sz w:val="20"/>
                      <w:szCs w:val="20"/>
                      <w:lang w:val="en-US"/>
                    </w:rPr>
                    <w:t>money</w:t>
                  </w:r>
                  <w:r w:rsidRPr="00C356F5">
                    <w:rPr>
                      <w:rFonts w:eastAsia="Calibri" w:cs="Times New Roman"/>
                      <w:color w:val="000000" w:themeColor="text1"/>
                      <w:sz w:val="20"/>
                      <w:szCs w:val="20"/>
                      <w:lang w:val="en-US"/>
                    </w:rPr>
                    <w:t xml:space="preserve"> bag </w:t>
                  </w:r>
                  <w:r w:rsidR="00C356F5">
                    <w:rPr>
                      <w:rFonts w:eastAsia="Calibri" w:cs="Times New Roman"/>
                      <w:color w:val="000000" w:themeColor="text1"/>
                      <w:sz w:val="20"/>
                      <w:szCs w:val="20"/>
                      <w:lang w:val="en-US"/>
                    </w:rPr>
                    <w:t>of</w:t>
                  </w:r>
                  <w:r w:rsidR="00C356F5" w:rsidRPr="00C356F5">
                    <w:rPr>
                      <w:rFonts w:eastAsia="Calibri" w:cs="Times New Roman"/>
                      <w:color w:val="000000" w:themeColor="text1"/>
                      <w:sz w:val="20"/>
                      <w:szCs w:val="20"/>
                      <w:lang w:val="en-US"/>
                    </w:rPr>
                    <w:t xml:space="preserve"> </w:t>
                  </w:r>
                  <w:r w:rsidR="00C356F5">
                    <w:rPr>
                      <w:rFonts w:eastAsia="Calibri" w:cs="Times New Roman"/>
                      <w:color w:val="000000" w:themeColor="text1"/>
                      <w:sz w:val="20"/>
                      <w:szCs w:val="20"/>
                      <w:lang w:val="en-US"/>
                    </w:rPr>
                    <w:t>cash</w:t>
                  </w:r>
                  <w:r w:rsidR="00C356F5" w:rsidRPr="00C356F5">
                    <w:rPr>
                      <w:rFonts w:eastAsia="Calibri" w:cs="Times New Roman"/>
                      <w:color w:val="000000" w:themeColor="text1"/>
                      <w:sz w:val="20"/>
                      <w:szCs w:val="20"/>
                      <w:lang w:val="en-US"/>
                    </w:rPr>
                    <w:t xml:space="preserve"> </w:t>
                  </w:r>
                  <w:r w:rsidR="00C356F5">
                    <w:rPr>
                      <w:rFonts w:eastAsia="Calibri" w:cs="Times New Roman"/>
                      <w:color w:val="000000" w:themeColor="text1"/>
                      <w:sz w:val="20"/>
                      <w:szCs w:val="20"/>
                      <w:lang w:val="en-US"/>
                    </w:rPr>
                    <w:t xml:space="preserve">proceeds </w:t>
                  </w:r>
                  <w:r w:rsidRPr="00C356F5">
                    <w:rPr>
                      <w:rFonts w:eastAsia="Calibri" w:cs="Times New Roman"/>
                      <w:color w:val="000000" w:themeColor="text1"/>
                      <w:sz w:val="20"/>
                      <w:szCs w:val="20"/>
                      <w:lang w:val="en-US"/>
                    </w:rPr>
                    <w:t>collected by the Cash Collection Service</w:t>
                  </w:r>
                  <w:r w:rsidR="00EE1E06" w:rsidRPr="00C356F5">
                    <w:rPr>
                      <w:rFonts w:eastAsia="Calibri" w:cs="Times New Roman"/>
                      <w:color w:val="000000" w:themeColor="text1"/>
                      <w:sz w:val="20"/>
                      <w:szCs w:val="20"/>
                      <w:lang w:val="en-US"/>
                    </w:rPr>
                    <w:t>.</w:t>
                  </w:r>
                  <w:bookmarkEnd w:id="11"/>
                </w:p>
              </w:tc>
            </w:tr>
            <w:tr w:rsidR="00EE1E06" w:rsidRPr="00C356F5" w14:paraId="71A70D7C" w14:textId="77777777" w:rsidTr="00C9557C">
              <w:tc>
                <w:tcPr>
                  <w:tcW w:w="10406" w:type="dxa"/>
                  <w:shd w:val="clear" w:color="auto" w:fill="92D050"/>
                </w:tcPr>
                <w:p w14:paraId="62D071B5" w14:textId="77777777" w:rsidR="00EE1E06" w:rsidRPr="00C356F5" w:rsidRDefault="00EE1E06" w:rsidP="00C9557C">
                  <w:pPr>
                    <w:jc w:val="both"/>
                    <w:rPr>
                      <w:rFonts w:eastAsia="Tahoma" w:cs="Times New Roman"/>
                      <w:sz w:val="20"/>
                      <w:szCs w:val="20"/>
                      <w:lang w:val="en-US"/>
                    </w:rPr>
                  </w:pPr>
                  <w:r w:rsidRPr="00C356F5">
                    <w:rPr>
                      <w:rFonts w:eastAsia="Tahoma" w:cs="Times New Roman"/>
                      <w:sz w:val="20"/>
                      <w:szCs w:val="20"/>
                      <w:lang w:val="en-US"/>
                    </w:rPr>
                    <w:t xml:space="preserve"> </w:t>
                  </w:r>
                </w:p>
              </w:tc>
            </w:tr>
            <w:tr w:rsidR="00EE1E06" w:rsidRPr="00E40780" w14:paraId="668D004E" w14:textId="77777777" w:rsidTr="00C9557C">
              <w:tc>
                <w:tcPr>
                  <w:tcW w:w="10406" w:type="dxa"/>
                  <w:shd w:val="clear" w:color="auto" w:fill="00B050"/>
                </w:tcPr>
                <w:p w14:paraId="30BD3AFE" w14:textId="00DC7B51" w:rsidR="00EE1E06" w:rsidRPr="005A593D" w:rsidRDefault="00C356F5" w:rsidP="00C9557C">
                  <w:pPr>
                    <w:pStyle w:val="a7"/>
                    <w:tabs>
                      <w:tab w:val="left" w:pos="726"/>
                      <w:tab w:val="left" w:pos="1358"/>
                    </w:tabs>
                    <w:ind w:left="0"/>
                    <w:jc w:val="both"/>
                    <w:rPr>
                      <w:b/>
                      <w:color w:val="000000" w:themeColor="text1"/>
                      <w:lang w:val="kk-KZ"/>
                    </w:rPr>
                  </w:pPr>
                  <w:r w:rsidRPr="00C356F5">
                    <w:rPr>
                      <w:b/>
                      <w:lang w:val="kk-KZ"/>
                    </w:rPr>
                    <w:t>Cash Collection Service</w:t>
                  </w:r>
                </w:p>
              </w:tc>
            </w:tr>
            <w:tr w:rsidR="00EE1E06" w:rsidRPr="00E40780" w14:paraId="23716450" w14:textId="77777777" w:rsidTr="00C9557C">
              <w:tc>
                <w:tcPr>
                  <w:tcW w:w="10406" w:type="dxa"/>
                </w:tcPr>
                <w:p w14:paraId="4A51AEF7" w14:textId="77777777" w:rsidR="00EE1E06" w:rsidRPr="00AD08AC" w:rsidRDefault="00EE1E06" w:rsidP="00C9557C">
                  <w:pPr>
                    <w:pStyle w:val="a9"/>
                    <w:jc w:val="center"/>
                    <w:rPr>
                      <w:b/>
                      <w:szCs w:val="20"/>
                    </w:rPr>
                  </w:pPr>
                </w:p>
                <w:p w14:paraId="3AB21285" w14:textId="2A887E15" w:rsidR="00EE1E06" w:rsidRPr="00AD08AC" w:rsidRDefault="00EE1E06" w:rsidP="00C9557C">
                  <w:pPr>
                    <w:pStyle w:val="a9"/>
                    <w:jc w:val="both"/>
                    <w:rPr>
                      <w:bCs/>
                      <w:szCs w:val="20"/>
                    </w:rPr>
                  </w:pPr>
                  <w:r w:rsidRPr="00AD08AC">
                    <w:rPr>
                      <w:bCs/>
                      <w:szCs w:val="20"/>
                      <w:lang w:val="kk-KZ"/>
                    </w:rPr>
                    <w:t>Атауы/</w:t>
                  </w:r>
                  <w:r w:rsidR="00C356F5">
                    <w:rPr>
                      <w:bCs/>
                      <w:szCs w:val="20"/>
                      <w:lang w:val="en-US"/>
                    </w:rPr>
                    <w:t>Name</w:t>
                  </w:r>
                  <w:r w:rsidRPr="00AD08AC">
                    <w:rPr>
                      <w:bCs/>
                      <w:szCs w:val="20"/>
                    </w:rPr>
                    <w:t xml:space="preserve"> _____________________________ </w:t>
                  </w:r>
                </w:p>
                <w:p w14:paraId="5C7D5B85" w14:textId="77777777" w:rsidR="00EE1E06" w:rsidRPr="00AD08AC" w:rsidRDefault="00EE1E06" w:rsidP="00C9557C">
                  <w:pPr>
                    <w:pStyle w:val="a9"/>
                    <w:jc w:val="both"/>
                    <w:rPr>
                      <w:bCs/>
                      <w:szCs w:val="20"/>
                    </w:rPr>
                  </w:pPr>
                </w:p>
                <w:p w14:paraId="502CEA09" w14:textId="301C3C20" w:rsidR="00EE1E06" w:rsidRPr="00AD08AC" w:rsidRDefault="00EE1E06" w:rsidP="00C9557C">
                  <w:pPr>
                    <w:jc w:val="both"/>
                    <w:rPr>
                      <w:rFonts w:cs="Times New Roman"/>
                      <w:color w:val="000000" w:themeColor="text1"/>
                      <w:sz w:val="20"/>
                      <w:szCs w:val="20"/>
                    </w:rPr>
                  </w:pPr>
                  <w:r w:rsidRPr="00AD08AC">
                    <w:rPr>
                      <w:rFonts w:cs="Times New Roman"/>
                      <w:color w:val="000000" w:themeColor="text1"/>
                      <w:sz w:val="20"/>
                      <w:szCs w:val="20"/>
                      <w:lang w:val="kk-KZ"/>
                    </w:rPr>
                    <w:t>БСК/</w:t>
                  </w:r>
                  <w:r w:rsidR="00C356F5">
                    <w:rPr>
                      <w:rFonts w:cs="Times New Roman"/>
                      <w:color w:val="000000" w:themeColor="text1"/>
                      <w:sz w:val="20"/>
                      <w:szCs w:val="20"/>
                      <w:lang w:val="en-US"/>
                    </w:rPr>
                    <w:t>BIC</w:t>
                  </w:r>
                  <w:r w:rsidRPr="00AD08AC">
                    <w:rPr>
                      <w:rFonts w:cs="Times New Roman"/>
                      <w:color w:val="000000" w:themeColor="text1"/>
                      <w:sz w:val="20"/>
                      <w:szCs w:val="20"/>
                    </w:rPr>
                    <w:t xml:space="preserve"> _________________; </w:t>
                  </w:r>
                </w:p>
                <w:p w14:paraId="661B4A9C" w14:textId="7CA5279F" w:rsidR="00EE1E06" w:rsidRPr="00AD08AC" w:rsidRDefault="00EE1E06" w:rsidP="00C9557C">
                  <w:pPr>
                    <w:jc w:val="both"/>
                    <w:rPr>
                      <w:rFonts w:cs="Times New Roman"/>
                      <w:color w:val="000000" w:themeColor="text1"/>
                      <w:sz w:val="20"/>
                      <w:szCs w:val="20"/>
                    </w:rPr>
                  </w:pPr>
                  <w:r w:rsidRPr="00AD08AC">
                    <w:rPr>
                      <w:rFonts w:cs="Times New Roman"/>
                      <w:color w:val="000000" w:themeColor="text1"/>
                      <w:sz w:val="20"/>
                      <w:szCs w:val="20"/>
                      <w:lang w:val="kk-KZ"/>
                    </w:rPr>
                    <w:t>БСН/</w:t>
                  </w:r>
                  <w:r w:rsidR="00C356F5">
                    <w:rPr>
                      <w:rFonts w:cs="Times New Roman"/>
                      <w:color w:val="000000" w:themeColor="text1"/>
                      <w:sz w:val="20"/>
                      <w:szCs w:val="20"/>
                      <w:lang w:val="en-US"/>
                    </w:rPr>
                    <w:t>BIN</w:t>
                  </w:r>
                  <w:r w:rsidRPr="00AD08AC">
                    <w:rPr>
                      <w:rFonts w:cs="Times New Roman"/>
                      <w:color w:val="000000" w:themeColor="text1"/>
                      <w:sz w:val="20"/>
                      <w:szCs w:val="20"/>
                    </w:rPr>
                    <w:t xml:space="preserve">  ________________; </w:t>
                  </w:r>
                </w:p>
                <w:p w14:paraId="400A3FBA" w14:textId="77D3067A" w:rsidR="00EE1E06" w:rsidRPr="00AD08AC" w:rsidRDefault="00EE1E06" w:rsidP="00C9557C">
                  <w:pPr>
                    <w:jc w:val="both"/>
                    <w:rPr>
                      <w:rFonts w:cs="Times New Roman"/>
                      <w:color w:val="000000" w:themeColor="text1"/>
                      <w:sz w:val="20"/>
                      <w:szCs w:val="20"/>
                    </w:rPr>
                  </w:pPr>
                  <w:r w:rsidRPr="00AD08AC">
                    <w:rPr>
                      <w:rFonts w:cs="Times New Roman"/>
                      <w:color w:val="000000" w:themeColor="text1"/>
                      <w:sz w:val="20"/>
                      <w:szCs w:val="20"/>
                      <w:lang w:val="kk-KZ"/>
                    </w:rPr>
                    <w:t xml:space="preserve">А/ш / </w:t>
                  </w:r>
                  <w:r w:rsidR="00C356F5">
                    <w:rPr>
                      <w:rFonts w:cs="Times New Roman"/>
                      <w:color w:val="000000" w:themeColor="text1"/>
                      <w:sz w:val="20"/>
                      <w:szCs w:val="20"/>
                      <w:lang w:val="en-US"/>
                    </w:rPr>
                    <w:t>c/a</w:t>
                  </w:r>
                  <w:r w:rsidR="00C356F5">
                    <w:rPr>
                      <w:rFonts w:cs="Times New Roman"/>
                      <w:color w:val="000000" w:themeColor="text1"/>
                      <w:sz w:val="20"/>
                      <w:szCs w:val="20"/>
                      <w:lang w:val="en-US"/>
                    </w:rPr>
                    <w:t xml:space="preserve"> </w:t>
                  </w:r>
                  <w:r w:rsidR="00C356F5" w:rsidRPr="00EF34F3">
                    <w:rPr>
                      <w:rFonts w:cs="Times New Roman"/>
                      <w:color w:val="000000" w:themeColor="text1"/>
                      <w:sz w:val="20"/>
                      <w:szCs w:val="20"/>
                      <w:lang w:val="en-US"/>
                    </w:rPr>
                    <w:t xml:space="preserve"> </w:t>
                  </w:r>
                  <w:r w:rsidR="00C356F5">
                    <w:rPr>
                      <w:rFonts w:cs="Times New Roman"/>
                      <w:color w:val="000000" w:themeColor="text1"/>
                      <w:sz w:val="20"/>
                      <w:szCs w:val="20"/>
                      <w:lang w:val="en-US"/>
                    </w:rPr>
                    <w:t>No.</w:t>
                  </w:r>
                  <w:r w:rsidR="00C356F5" w:rsidRPr="00EF34F3">
                    <w:rPr>
                      <w:rFonts w:cs="Times New Roman"/>
                      <w:color w:val="000000" w:themeColor="text1"/>
                      <w:sz w:val="20"/>
                      <w:szCs w:val="20"/>
                      <w:lang w:val="en-US"/>
                    </w:rPr>
                    <w:t xml:space="preserve"> KZ</w:t>
                  </w:r>
                  <w:r w:rsidR="00C356F5" w:rsidRPr="00AD08AC">
                    <w:rPr>
                      <w:rFonts w:cs="Times New Roman"/>
                      <w:color w:val="000000" w:themeColor="text1"/>
                      <w:sz w:val="20"/>
                      <w:szCs w:val="20"/>
                    </w:rPr>
                    <w:t xml:space="preserve"> </w:t>
                  </w:r>
                  <w:r w:rsidRPr="00AD08AC">
                    <w:rPr>
                      <w:rFonts w:cs="Times New Roman"/>
                      <w:color w:val="000000" w:themeColor="text1"/>
                      <w:sz w:val="20"/>
                      <w:szCs w:val="20"/>
                    </w:rPr>
                    <w:t>____________________________.</w:t>
                  </w:r>
                </w:p>
                <w:p w14:paraId="643BA27A" w14:textId="77777777" w:rsidR="00EE1E06" w:rsidRPr="00AD08AC" w:rsidRDefault="00EE1E06" w:rsidP="00C9557C">
                  <w:pPr>
                    <w:pStyle w:val="a9"/>
                    <w:jc w:val="both"/>
                    <w:rPr>
                      <w:color w:val="000000" w:themeColor="text1"/>
                      <w:szCs w:val="20"/>
                      <w:lang w:val="kk-KZ"/>
                    </w:rPr>
                  </w:pPr>
                  <w:r w:rsidRPr="00AD08AC">
                    <w:rPr>
                      <w:color w:val="000000" w:themeColor="text1"/>
                      <w:szCs w:val="20"/>
                      <w:lang w:val="kk-KZ"/>
                    </w:rPr>
                    <w:t xml:space="preserve">Пошталық және электронды мекенжайы: </w:t>
                  </w:r>
                  <w:r w:rsidRPr="00AD08AC">
                    <w:rPr>
                      <w:color w:val="000000" w:themeColor="text1"/>
                      <w:szCs w:val="20"/>
                    </w:rPr>
                    <w:t xml:space="preserve">______________, </w:t>
                  </w:r>
                  <w:r w:rsidRPr="00AD08AC">
                    <w:rPr>
                      <w:color w:val="000000" w:themeColor="text1"/>
                      <w:szCs w:val="20"/>
                      <w:lang w:val="kk-KZ"/>
                    </w:rPr>
                    <w:t>ҚР</w:t>
                  </w:r>
                  <w:r w:rsidRPr="00AD08AC">
                    <w:rPr>
                      <w:color w:val="000000" w:themeColor="text1"/>
                      <w:szCs w:val="20"/>
                    </w:rPr>
                    <w:t>, _______</w:t>
                  </w:r>
                  <w:r w:rsidRPr="00AD08AC">
                    <w:rPr>
                      <w:color w:val="000000" w:themeColor="text1"/>
                      <w:szCs w:val="20"/>
                      <w:lang w:val="kk-KZ"/>
                    </w:rPr>
                    <w:t xml:space="preserve"> қ.</w:t>
                  </w:r>
                  <w:r w:rsidRPr="00AD08AC">
                    <w:rPr>
                      <w:color w:val="000000" w:themeColor="text1"/>
                      <w:szCs w:val="20"/>
                    </w:rPr>
                    <w:t>, ________</w:t>
                  </w:r>
                  <w:r w:rsidRPr="00AD08AC">
                    <w:rPr>
                      <w:color w:val="000000" w:themeColor="text1"/>
                      <w:szCs w:val="20"/>
                      <w:lang w:val="kk-KZ"/>
                    </w:rPr>
                    <w:t xml:space="preserve"> даңғ. / көш.</w:t>
                  </w:r>
                  <w:r w:rsidRPr="00AD08AC">
                    <w:rPr>
                      <w:color w:val="000000" w:themeColor="text1"/>
                      <w:szCs w:val="20"/>
                    </w:rPr>
                    <w:t>, _____</w:t>
                  </w:r>
                  <w:r w:rsidRPr="00AD08AC">
                    <w:rPr>
                      <w:color w:val="000000" w:themeColor="text1"/>
                      <w:szCs w:val="20"/>
                      <w:lang w:val="kk-KZ"/>
                    </w:rPr>
                    <w:t xml:space="preserve"> үй</w:t>
                  </w:r>
                  <w:r w:rsidRPr="00AD08AC">
                    <w:rPr>
                      <w:color w:val="000000" w:themeColor="text1"/>
                      <w:szCs w:val="20"/>
                    </w:rPr>
                    <w:t>/офис/блок/</w:t>
                  </w:r>
                  <w:r w:rsidRPr="00AD08AC">
                    <w:rPr>
                      <w:color w:val="000000" w:themeColor="text1"/>
                      <w:szCs w:val="20"/>
                      <w:lang w:val="kk-KZ"/>
                    </w:rPr>
                    <w:t xml:space="preserve">басқасы / </w:t>
                  </w:r>
                </w:p>
                <w:p w14:paraId="32A71273" w14:textId="77777777" w:rsidR="00C356F5" w:rsidRDefault="00C356F5" w:rsidP="00C356F5">
                  <w:pPr>
                    <w:pStyle w:val="a9"/>
                    <w:jc w:val="both"/>
                    <w:rPr>
                      <w:color w:val="000000" w:themeColor="text1"/>
                      <w:szCs w:val="20"/>
                      <w:lang w:val="en-US"/>
                    </w:rPr>
                  </w:pPr>
                  <w:r w:rsidRPr="00EF34F3">
                    <w:rPr>
                      <w:color w:val="000000" w:themeColor="text1"/>
                      <w:szCs w:val="20"/>
                      <w:lang w:val="en-US"/>
                    </w:rPr>
                    <w:t xml:space="preserve">Postal and e-mail address: </w:t>
                  </w:r>
                  <w:r>
                    <w:rPr>
                      <w:color w:val="000000" w:themeColor="text1"/>
                      <w:szCs w:val="20"/>
                      <w:lang w:val="en-US"/>
                    </w:rPr>
                    <w:t>bld</w:t>
                  </w:r>
                  <w:r w:rsidRPr="00EF34F3">
                    <w:rPr>
                      <w:color w:val="000000" w:themeColor="text1"/>
                      <w:szCs w:val="20"/>
                      <w:lang w:val="en-US"/>
                    </w:rPr>
                    <w:t>/</w:t>
                  </w:r>
                  <w:proofErr w:type="gramStart"/>
                  <w:r>
                    <w:rPr>
                      <w:color w:val="000000" w:themeColor="text1"/>
                      <w:szCs w:val="20"/>
                      <w:lang w:val="en-US"/>
                    </w:rPr>
                    <w:t>off.</w:t>
                  </w:r>
                  <w:r w:rsidRPr="00EF34F3">
                    <w:rPr>
                      <w:color w:val="000000" w:themeColor="text1"/>
                      <w:szCs w:val="20"/>
                      <w:lang w:val="en-US"/>
                    </w:rPr>
                    <w:t>/</w:t>
                  </w:r>
                  <w:proofErr w:type="gramEnd"/>
                  <w:r>
                    <w:rPr>
                      <w:color w:val="000000" w:themeColor="text1"/>
                      <w:szCs w:val="20"/>
                      <w:lang w:val="en-US"/>
                    </w:rPr>
                    <w:t>block</w:t>
                  </w:r>
                  <w:r w:rsidRPr="00EF34F3">
                    <w:rPr>
                      <w:color w:val="000000" w:themeColor="text1"/>
                      <w:szCs w:val="20"/>
                      <w:lang w:val="en-US"/>
                    </w:rPr>
                    <w:t>/</w:t>
                  </w:r>
                  <w:r>
                    <w:rPr>
                      <w:color w:val="000000" w:themeColor="text1"/>
                      <w:szCs w:val="20"/>
                      <w:lang w:val="en-US"/>
                    </w:rPr>
                    <w:t>other</w:t>
                  </w:r>
                  <w:r w:rsidRPr="00EF34F3">
                    <w:rPr>
                      <w:color w:val="000000" w:themeColor="text1"/>
                      <w:szCs w:val="20"/>
                      <w:lang w:val="en-US"/>
                    </w:rPr>
                    <w:t xml:space="preserve"> ____________, </w:t>
                  </w:r>
                  <w:r>
                    <w:rPr>
                      <w:color w:val="000000" w:themeColor="text1"/>
                      <w:szCs w:val="20"/>
                      <w:lang w:val="en-US"/>
                    </w:rPr>
                    <w:t>Ave</w:t>
                  </w:r>
                  <w:r w:rsidRPr="00EF34F3">
                    <w:rPr>
                      <w:color w:val="000000" w:themeColor="text1"/>
                      <w:szCs w:val="20"/>
                      <w:lang w:val="en-US"/>
                    </w:rPr>
                    <w:t>./</w:t>
                  </w:r>
                  <w:r>
                    <w:rPr>
                      <w:color w:val="000000" w:themeColor="text1"/>
                      <w:szCs w:val="20"/>
                      <w:lang w:val="en-US"/>
                    </w:rPr>
                    <w:t>Str</w:t>
                  </w:r>
                  <w:r w:rsidRPr="00EF34F3">
                    <w:rPr>
                      <w:color w:val="000000" w:themeColor="text1"/>
                      <w:szCs w:val="20"/>
                      <w:lang w:val="en-US"/>
                    </w:rPr>
                    <w:t xml:space="preserve"> ________,.</w:t>
                  </w:r>
                  <w:r>
                    <w:rPr>
                      <w:color w:val="000000" w:themeColor="text1"/>
                      <w:szCs w:val="20"/>
                      <w:lang w:val="en-US"/>
                    </w:rPr>
                    <w:t xml:space="preserve"> ___________</w:t>
                  </w:r>
                </w:p>
                <w:p w14:paraId="2EBA6176" w14:textId="4E7B8DB5" w:rsidR="00EE1E06" w:rsidRPr="00AD08AC" w:rsidRDefault="00C356F5" w:rsidP="00C356F5">
                  <w:pPr>
                    <w:pStyle w:val="a9"/>
                    <w:jc w:val="both"/>
                    <w:rPr>
                      <w:color w:val="000000" w:themeColor="text1"/>
                      <w:szCs w:val="20"/>
                    </w:rPr>
                  </w:pPr>
                  <w:r>
                    <w:rPr>
                      <w:color w:val="000000" w:themeColor="text1"/>
                      <w:szCs w:val="20"/>
                      <w:lang w:val="en-US"/>
                    </w:rPr>
                    <w:t>Kazakhstan</w:t>
                  </w:r>
                  <w:r w:rsidR="00EE1E06" w:rsidRPr="00AD08AC">
                    <w:rPr>
                      <w:color w:val="000000" w:themeColor="text1"/>
                      <w:szCs w:val="20"/>
                    </w:rPr>
                    <w:t>.</w:t>
                  </w:r>
                </w:p>
                <w:p w14:paraId="3F39B213" w14:textId="77777777" w:rsidR="00EE1E06" w:rsidRPr="00AD08AC" w:rsidRDefault="00EE1E06" w:rsidP="00C9557C">
                  <w:pPr>
                    <w:pStyle w:val="a7"/>
                    <w:tabs>
                      <w:tab w:val="left" w:pos="726"/>
                      <w:tab w:val="left" w:pos="1358"/>
                    </w:tabs>
                    <w:ind w:left="0"/>
                    <w:jc w:val="both"/>
                    <w:rPr>
                      <w:b/>
                      <w:lang w:val="kk-KZ"/>
                    </w:rPr>
                  </w:pPr>
                </w:p>
              </w:tc>
            </w:tr>
          </w:tbl>
          <w:p w14:paraId="502209A2" w14:textId="77777777" w:rsidR="00EE1E06" w:rsidRPr="00E40780" w:rsidRDefault="00EE1E06" w:rsidP="00C9557C">
            <w:pPr>
              <w:tabs>
                <w:tab w:val="left" w:pos="1075"/>
              </w:tabs>
              <w:jc w:val="both"/>
              <w:rPr>
                <w:rFonts w:cs="Times New Roman"/>
                <w:sz w:val="20"/>
                <w:szCs w:val="20"/>
              </w:rPr>
            </w:pPr>
          </w:p>
        </w:tc>
      </w:tr>
    </w:tbl>
    <w:p w14:paraId="3D8E1FCA" w14:textId="77777777" w:rsidR="00EE1E06" w:rsidRDefault="00EE1E06" w:rsidP="00EE1E06"/>
    <w:p w14:paraId="10667016" w14:textId="77777777" w:rsidR="00EE1E06" w:rsidRDefault="00EE1E06" w:rsidP="00EE1E06"/>
    <w:p w14:paraId="44E6BE74" w14:textId="77777777" w:rsidR="00EE1E06" w:rsidRDefault="00EE1E06" w:rsidP="00EE1E06"/>
    <w:p w14:paraId="63254666" w14:textId="77777777" w:rsidR="00EE1E06" w:rsidRDefault="00EE1E06" w:rsidP="00EE1E06"/>
    <w:p w14:paraId="280AA43A" w14:textId="77777777" w:rsidR="00EE1E06" w:rsidRDefault="00EE1E06" w:rsidP="00EE1E06"/>
    <w:p w14:paraId="3B4B117F" w14:textId="77777777" w:rsidR="00EE1E06" w:rsidRDefault="00EE1E06" w:rsidP="00EE1E06"/>
    <w:p w14:paraId="49EB1977" w14:textId="77777777" w:rsidR="00EE1E06" w:rsidRDefault="00EE1E06" w:rsidP="00EE1E06"/>
    <w:p w14:paraId="5B3CCC63" w14:textId="77777777" w:rsidR="00EE1E06" w:rsidRDefault="00EE1E06" w:rsidP="00EE1E06">
      <w:pPr>
        <w:pStyle w:val="a9"/>
        <w:tabs>
          <w:tab w:val="left" w:pos="426"/>
        </w:tabs>
        <w:jc w:val="both"/>
        <w:rPr>
          <w:rFonts w:ascii="Times New Roman" w:hAnsi="Times New Roman"/>
          <w:sz w:val="24"/>
          <w:szCs w:val="24"/>
        </w:rPr>
      </w:pPr>
    </w:p>
    <w:p w14:paraId="4679C9DB" w14:textId="77777777" w:rsidR="00EE1E06" w:rsidRDefault="00EE1E06" w:rsidP="00EE1E06">
      <w:pPr>
        <w:pStyle w:val="a9"/>
        <w:tabs>
          <w:tab w:val="left" w:pos="426"/>
        </w:tabs>
        <w:jc w:val="both"/>
        <w:rPr>
          <w:rFonts w:ascii="Times New Roman" w:hAnsi="Times New Roman"/>
          <w:sz w:val="24"/>
          <w:szCs w:val="24"/>
        </w:rPr>
      </w:pPr>
    </w:p>
    <w:p w14:paraId="4941B2DF" w14:textId="77777777" w:rsidR="00EE1E06" w:rsidRDefault="00EE1E06" w:rsidP="00EE1E06">
      <w:pPr>
        <w:pStyle w:val="a9"/>
        <w:tabs>
          <w:tab w:val="left" w:pos="426"/>
        </w:tabs>
        <w:jc w:val="both"/>
        <w:rPr>
          <w:rFonts w:ascii="Times New Roman" w:hAnsi="Times New Roman"/>
          <w:sz w:val="24"/>
          <w:szCs w:val="24"/>
        </w:rPr>
      </w:pPr>
    </w:p>
    <w:p w14:paraId="7877E675" w14:textId="77777777" w:rsidR="00EE1E06" w:rsidRDefault="00EE1E06" w:rsidP="00EE1E06">
      <w:pPr>
        <w:pStyle w:val="a9"/>
        <w:tabs>
          <w:tab w:val="left" w:pos="426"/>
        </w:tabs>
        <w:jc w:val="both"/>
        <w:rPr>
          <w:rFonts w:ascii="Times New Roman" w:hAnsi="Times New Roman"/>
          <w:sz w:val="24"/>
          <w:szCs w:val="24"/>
        </w:rPr>
      </w:pPr>
    </w:p>
    <w:p w14:paraId="2AD1015A" w14:textId="77777777" w:rsidR="00EE1E06" w:rsidRDefault="00EE1E06" w:rsidP="00EE1E06">
      <w:pPr>
        <w:pStyle w:val="a9"/>
        <w:tabs>
          <w:tab w:val="left" w:pos="426"/>
        </w:tabs>
        <w:jc w:val="both"/>
        <w:rPr>
          <w:rFonts w:ascii="Times New Roman" w:hAnsi="Times New Roman"/>
          <w:sz w:val="24"/>
          <w:szCs w:val="24"/>
        </w:rPr>
      </w:pPr>
    </w:p>
    <w:p w14:paraId="2F2DB46F" w14:textId="77777777" w:rsidR="00EE1E06" w:rsidRDefault="00EE1E06" w:rsidP="00EE1E06">
      <w:pPr>
        <w:pStyle w:val="a9"/>
        <w:tabs>
          <w:tab w:val="left" w:pos="426"/>
        </w:tabs>
        <w:jc w:val="both"/>
        <w:rPr>
          <w:rFonts w:ascii="Times New Roman" w:hAnsi="Times New Roman"/>
          <w:sz w:val="24"/>
          <w:szCs w:val="24"/>
        </w:rPr>
      </w:pPr>
    </w:p>
    <w:p w14:paraId="076FDEE5" w14:textId="77777777" w:rsidR="00EE1E06" w:rsidRDefault="00EE1E06" w:rsidP="00EE1E06">
      <w:pPr>
        <w:pStyle w:val="a9"/>
        <w:tabs>
          <w:tab w:val="left" w:pos="426"/>
        </w:tabs>
        <w:jc w:val="both"/>
        <w:rPr>
          <w:rFonts w:ascii="Times New Roman" w:hAnsi="Times New Roman"/>
          <w:sz w:val="24"/>
          <w:szCs w:val="24"/>
        </w:rPr>
      </w:pPr>
    </w:p>
    <w:p w14:paraId="69C69F20" w14:textId="77777777" w:rsidR="00EE1E06" w:rsidRDefault="00EE1E06" w:rsidP="00EE1E06">
      <w:pPr>
        <w:pStyle w:val="a9"/>
        <w:tabs>
          <w:tab w:val="left" w:pos="426"/>
        </w:tabs>
        <w:jc w:val="both"/>
        <w:rPr>
          <w:rFonts w:ascii="Times New Roman" w:hAnsi="Times New Roman"/>
          <w:sz w:val="24"/>
          <w:szCs w:val="24"/>
        </w:rPr>
      </w:pPr>
    </w:p>
    <w:p w14:paraId="03D387B7" w14:textId="77777777" w:rsidR="00EE1E06" w:rsidRDefault="00EE1E06" w:rsidP="00EE1E06">
      <w:pPr>
        <w:pStyle w:val="a9"/>
        <w:tabs>
          <w:tab w:val="left" w:pos="426"/>
        </w:tabs>
        <w:jc w:val="both"/>
        <w:rPr>
          <w:rFonts w:ascii="Times New Roman" w:hAnsi="Times New Roman"/>
          <w:sz w:val="24"/>
          <w:szCs w:val="24"/>
        </w:rPr>
      </w:pPr>
    </w:p>
    <w:p w14:paraId="650A18F9" w14:textId="77777777" w:rsidR="00EE1E06" w:rsidRDefault="00EE1E06" w:rsidP="00EE1E06">
      <w:pPr>
        <w:pStyle w:val="a9"/>
        <w:tabs>
          <w:tab w:val="left" w:pos="426"/>
        </w:tabs>
        <w:jc w:val="right"/>
        <w:rPr>
          <w:rFonts w:ascii="Times New Roman" w:hAnsi="Times New Roman"/>
          <w:b/>
          <w:bCs/>
          <w:sz w:val="24"/>
          <w:szCs w:val="24"/>
        </w:rPr>
      </w:pPr>
    </w:p>
    <w:p w14:paraId="4F6CE9B7" w14:textId="77777777" w:rsidR="00EE1E06" w:rsidRDefault="00EE1E06" w:rsidP="00EE1E06">
      <w:pPr>
        <w:pStyle w:val="a9"/>
        <w:tabs>
          <w:tab w:val="left" w:pos="426"/>
        </w:tabs>
        <w:jc w:val="right"/>
        <w:rPr>
          <w:rFonts w:ascii="Times New Roman" w:hAnsi="Times New Roman"/>
          <w:b/>
          <w:bCs/>
          <w:sz w:val="24"/>
          <w:szCs w:val="24"/>
        </w:rPr>
      </w:pPr>
    </w:p>
    <w:p w14:paraId="204EE27B" w14:textId="77777777" w:rsidR="00EE1E06" w:rsidRDefault="00EE1E06" w:rsidP="00EE1E06">
      <w:pPr>
        <w:pStyle w:val="a9"/>
        <w:tabs>
          <w:tab w:val="left" w:pos="426"/>
        </w:tabs>
        <w:jc w:val="right"/>
        <w:rPr>
          <w:rFonts w:ascii="Times New Roman" w:hAnsi="Times New Roman"/>
          <w:b/>
          <w:bCs/>
          <w:sz w:val="24"/>
          <w:szCs w:val="24"/>
        </w:rPr>
      </w:pPr>
    </w:p>
    <w:p w14:paraId="0D5349BA" w14:textId="77777777" w:rsidR="00EE1E06" w:rsidRDefault="00EE1E06" w:rsidP="00EE1E06">
      <w:pPr>
        <w:pStyle w:val="a9"/>
        <w:tabs>
          <w:tab w:val="left" w:pos="426"/>
        </w:tabs>
        <w:jc w:val="right"/>
        <w:rPr>
          <w:rFonts w:ascii="Times New Roman" w:hAnsi="Times New Roman"/>
          <w:b/>
          <w:bCs/>
          <w:sz w:val="24"/>
          <w:szCs w:val="24"/>
        </w:rPr>
      </w:pPr>
    </w:p>
    <w:p w14:paraId="4F400B28" w14:textId="77777777" w:rsidR="00EE1E06" w:rsidRDefault="00EE1E06" w:rsidP="00EE1E06">
      <w:pPr>
        <w:pStyle w:val="a9"/>
        <w:tabs>
          <w:tab w:val="left" w:pos="426"/>
        </w:tabs>
        <w:jc w:val="right"/>
        <w:rPr>
          <w:rFonts w:ascii="Times New Roman" w:hAnsi="Times New Roman"/>
          <w:b/>
          <w:bCs/>
          <w:sz w:val="24"/>
          <w:szCs w:val="24"/>
        </w:rPr>
      </w:pPr>
    </w:p>
    <w:p w14:paraId="0E3B7B8C" w14:textId="77777777" w:rsidR="00EE1E06" w:rsidRDefault="00EE1E06" w:rsidP="00EE1E06">
      <w:pPr>
        <w:pStyle w:val="a9"/>
        <w:tabs>
          <w:tab w:val="left" w:pos="426"/>
        </w:tabs>
        <w:jc w:val="right"/>
        <w:rPr>
          <w:rFonts w:ascii="Times New Roman" w:hAnsi="Times New Roman"/>
          <w:b/>
          <w:bCs/>
          <w:sz w:val="24"/>
          <w:szCs w:val="24"/>
        </w:rPr>
      </w:pPr>
    </w:p>
    <w:p w14:paraId="70E5342A" w14:textId="5244938D" w:rsidR="00284D05" w:rsidRDefault="00284D05" w:rsidP="00284D05">
      <w:pPr>
        <w:spacing w:after="0" w:line="240" w:lineRule="auto"/>
        <w:jc w:val="right"/>
        <w:rPr>
          <w:rFonts w:ascii="Times New Roman" w:eastAsia="Times New Roman" w:hAnsi="Times New Roman" w:cs="Times New Roman"/>
          <w:b/>
          <w:bCs/>
          <w:color w:val="000000" w:themeColor="text1"/>
          <w:sz w:val="24"/>
          <w:szCs w:val="24"/>
          <w:lang w:val="en-US" w:eastAsia="ko-KR"/>
        </w:rPr>
      </w:pPr>
      <w:r>
        <w:rPr>
          <w:rFonts w:ascii="Times New Roman" w:hAnsi="Times New Roman"/>
          <w:b/>
          <w:bCs/>
          <w:sz w:val="24"/>
          <w:szCs w:val="24"/>
          <w:lang w:val="en-US"/>
        </w:rPr>
        <w:lastRenderedPageBreak/>
        <w:t xml:space="preserve">Appendix </w:t>
      </w:r>
      <w:r>
        <w:rPr>
          <w:rFonts w:ascii="Times New Roman" w:hAnsi="Times New Roman"/>
          <w:b/>
          <w:bCs/>
          <w:sz w:val="24"/>
          <w:szCs w:val="24"/>
          <w:lang w:val="en-US"/>
        </w:rPr>
        <w:t>4</w:t>
      </w:r>
      <w:r w:rsidRPr="00011EE3">
        <w:rPr>
          <w:rFonts w:ascii="Times New Roman" w:hAnsi="Times New Roman"/>
          <w:b/>
          <w:bCs/>
          <w:sz w:val="24"/>
          <w:szCs w:val="24"/>
          <w:lang w:val="en-US"/>
        </w:rPr>
        <w:t xml:space="preserve"> </w:t>
      </w:r>
      <w:r>
        <w:rPr>
          <w:rFonts w:ascii="Times New Roman" w:eastAsia="Times New Roman" w:hAnsi="Times New Roman" w:cs="Times New Roman"/>
          <w:b/>
          <w:bCs/>
          <w:color w:val="000000" w:themeColor="text1"/>
          <w:sz w:val="24"/>
          <w:szCs w:val="24"/>
          <w:lang w:val="en-US" w:eastAsia="ko-KR"/>
        </w:rPr>
        <w:t>to</w:t>
      </w:r>
    </w:p>
    <w:p w14:paraId="1FD530F6" w14:textId="240F1F81" w:rsidR="00EE1E06" w:rsidRPr="00284D05" w:rsidRDefault="00284D05" w:rsidP="00284D05">
      <w:pPr>
        <w:pStyle w:val="a9"/>
        <w:tabs>
          <w:tab w:val="left" w:pos="426"/>
        </w:tabs>
        <w:jc w:val="right"/>
        <w:rPr>
          <w:rFonts w:ascii="Times New Roman" w:hAnsi="Times New Roman"/>
          <w:b/>
          <w:bCs/>
          <w:sz w:val="24"/>
          <w:szCs w:val="24"/>
          <w:lang w:val="en-US"/>
        </w:rPr>
      </w:pPr>
      <w:r w:rsidRPr="00425BC5">
        <w:rPr>
          <w:lang w:val="en-US"/>
        </w:rPr>
        <w:t xml:space="preserve"> </w:t>
      </w:r>
      <w:r>
        <w:rPr>
          <w:rFonts w:ascii="Times New Roman" w:hAnsi="Times New Roman"/>
          <w:b/>
          <w:bCs/>
          <w:color w:val="000000" w:themeColor="text1"/>
          <w:sz w:val="24"/>
          <w:szCs w:val="24"/>
          <w:lang w:val="en-US" w:eastAsia="ko-KR"/>
        </w:rPr>
        <w:t>S</w:t>
      </w:r>
      <w:r w:rsidRPr="00425BC5">
        <w:rPr>
          <w:rFonts w:ascii="Times New Roman" w:hAnsi="Times New Roman"/>
          <w:b/>
          <w:bCs/>
          <w:color w:val="000000" w:themeColor="text1"/>
          <w:sz w:val="24"/>
          <w:szCs w:val="24"/>
          <w:lang w:val="en-US" w:eastAsia="ko-KR"/>
        </w:rPr>
        <w:t>tandard terms and conditions for banknotes and coins recount</w:t>
      </w:r>
      <w:r>
        <w:rPr>
          <w:rFonts w:ascii="Times New Roman" w:hAnsi="Times New Roman"/>
          <w:b/>
          <w:bCs/>
          <w:color w:val="000000" w:themeColor="text1"/>
          <w:sz w:val="24"/>
          <w:szCs w:val="24"/>
          <w:lang w:val="en-US" w:eastAsia="ko-KR"/>
        </w:rPr>
        <w:t>s and</w:t>
      </w:r>
      <w:r w:rsidRPr="00425BC5">
        <w:rPr>
          <w:rFonts w:ascii="Times New Roman" w:hAnsi="Times New Roman"/>
          <w:b/>
          <w:bCs/>
          <w:color w:val="000000" w:themeColor="text1"/>
          <w:sz w:val="24"/>
          <w:szCs w:val="24"/>
          <w:lang w:val="en-US" w:eastAsia="ko-KR"/>
        </w:rPr>
        <w:t xml:space="preserve"> crediting to accounts with JSC BANK CENTERCREDIT (under the terms of the Accession Agreement</w:t>
      </w:r>
      <w:r w:rsidR="00EE1E06" w:rsidRPr="00284D05">
        <w:rPr>
          <w:rFonts w:ascii="Times New Roman" w:hAnsi="Times New Roman"/>
          <w:b/>
          <w:bCs/>
          <w:sz w:val="24"/>
          <w:szCs w:val="24"/>
          <w:lang w:val="en-US"/>
        </w:rPr>
        <w:t>)</w:t>
      </w:r>
    </w:p>
    <w:p w14:paraId="50C41107" w14:textId="77777777" w:rsidR="00EE1E06" w:rsidRPr="00284D05" w:rsidRDefault="00EE1E06" w:rsidP="00EE1E06">
      <w:pPr>
        <w:pStyle w:val="a9"/>
        <w:tabs>
          <w:tab w:val="left" w:pos="426"/>
        </w:tabs>
        <w:jc w:val="right"/>
        <w:rPr>
          <w:rFonts w:ascii="Times New Roman" w:hAnsi="Times New Roman"/>
          <w:sz w:val="24"/>
          <w:szCs w:val="24"/>
          <w:lang w:val="en-US"/>
        </w:rPr>
      </w:pPr>
    </w:p>
    <w:p w14:paraId="0CCE1436" w14:textId="77777777" w:rsidR="00EE1E06" w:rsidRPr="00284D05" w:rsidRDefault="00EE1E06" w:rsidP="00EE1E06">
      <w:pPr>
        <w:pStyle w:val="a9"/>
        <w:tabs>
          <w:tab w:val="left" w:pos="426"/>
        </w:tabs>
        <w:jc w:val="right"/>
        <w:rPr>
          <w:rFonts w:ascii="Times New Roman" w:hAnsi="Times New Roman"/>
          <w:sz w:val="24"/>
          <w:szCs w:val="24"/>
          <w:lang w:val="en-US"/>
        </w:rPr>
      </w:pPr>
    </w:p>
    <w:p w14:paraId="58EA06DA" w14:textId="356D13BD" w:rsidR="00EE1E06" w:rsidRPr="00750E29" w:rsidRDefault="00EE1E06" w:rsidP="00EE1E06">
      <w:pPr>
        <w:shd w:val="clear" w:color="auto" w:fill="92D050"/>
        <w:jc w:val="center"/>
        <w:rPr>
          <w:rFonts w:ascii="Times New Roman" w:hAnsi="Times New Roman" w:cs="Times New Roman"/>
          <w:b/>
          <w:sz w:val="20"/>
          <w:szCs w:val="20"/>
          <w:lang w:val="en-US"/>
        </w:rPr>
      </w:pPr>
      <w:r w:rsidRPr="00AD08AC">
        <w:rPr>
          <w:rFonts w:ascii="Times New Roman" w:hAnsi="Times New Roman" w:cs="Times New Roman"/>
          <w:b/>
          <w:sz w:val="20"/>
          <w:szCs w:val="20"/>
          <w:lang w:val="kk-KZ"/>
        </w:rPr>
        <w:t xml:space="preserve">Жабу туралы өтініш / </w:t>
      </w:r>
      <w:r w:rsidR="00750E29">
        <w:rPr>
          <w:rFonts w:ascii="Times New Roman" w:hAnsi="Times New Roman" w:cs="Times New Roman"/>
          <w:b/>
          <w:sz w:val="20"/>
          <w:szCs w:val="20"/>
          <w:lang w:val="en-US"/>
        </w:rPr>
        <w:t>Application for closure</w:t>
      </w:r>
    </w:p>
    <w:p w14:paraId="2515AB9E" w14:textId="77777777" w:rsidR="00EE1E06" w:rsidRPr="00750E29" w:rsidRDefault="00EE1E06" w:rsidP="00EE1E06">
      <w:pPr>
        <w:jc w:val="center"/>
        <w:rPr>
          <w:rFonts w:ascii="Times New Roman" w:hAnsi="Times New Roman" w:cs="Times New Roman"/>
          <w:b/>
          <w:sz w:val="20"/>
          <w:szCs w:val="20"/>
          <w:lang w:val="en-US"/>
        </w:rPr>
      </w:pPr>
    </w:p>
    <w:p w14:paraId="4B659EBF" w14:textId="77777777" w:rsidR="00EE1E06" w:rsidRPr="00AD08AC" w:rsidRDefault="00EE1E06" w:rsidP="00EE1E06">
      <w:pPr>
        <w:jc w:val="center"/>
        <w:rPr>
          <w:rFonts w:ascii="Times New Roman" w:hAnsi="Times New Roman" w:cs="Times New Roman"/>
          <w:b/>
          <w:sz w:val="18"/>
          <w:szCs w:val="18"/>
          <w:lang w:val="kk-KZ"/>
        </w:rPr>
      </w:pPr>
    </w:p>
    <w:tbl>
      <w:tblPr>
        <w:tblW w:w="5204" w:type="pct"/>
        <w:tblLook w:val="04A0" w:firstRow="1" w:lastRow="0" w:firstColumn="1" w:lastColumn="0" w:noHBand="0" w:noVBand="1"/>
      </w:tblPr>
      <w:tblGrid>
        <w:gridCol w:w="222"/>
        <w:gridCol w:w="10448"/>
      </w:tblGrid>
      <w:tr w:rsidR="00EE1E06" w:rsidRPr="00AD08AC" w14:paraId="07DA9500" w14:textId="77777777" w:rsidTr="00C9557C">
        <w:trPr>
          <w:trHeight w:val="1975"/>
        </w:trPr>
        <w:tc>
          <w:tcPr>
            <w:tcW w:w="137" w:type="pct"/>
          </w:tcPr>
          <w:p w14:paraId="1487D0C4" w14:textId="77777777" w:rsidR="00EE1E06" w:rsidRPr="00AD08AC" w:rsidRDefault="00EE1E06" w:rsidP="00C9557C">
            <w:pPr>
              <w:jc w:val="both"/>
              <w:rPr>
                <w:rFonts w:ascii="Times New Roman" w:hAnsi="Times New Roman" w:cs="Times New Roman"/>
                <w:sz w:val="20"/>
                <w:szCs w:val="20"/>
                <w:lang w:val="kk-KZ"/>
              </w:rPr>
            </w:pPr>
          </w:p>
        </w:tc>
        <w:tc>
          <w:tcPr>
            <w:tcW w:w="4863" w:type="pct"/>
          </w:tcPr>
          <w:p w14:paraId="3960BEB4" w14:textId="2DC02E67" w:rsidR="00EE1E06" w:rsidRPr="00C9557C" w:rsidRDefault="00750E29" w:rsidP="00C9557C">
            <w:pPr>
              <w:pStyle w:val="a9"/>
              <w:tabs>
                <w:tab w:val="left" w:pos="426"/>
              </w:tabs>
              <w:jc w:val="both"/>
              <w:rPr>
                <w:rFonts w:ascii="Times New Roman" w:hAnsi="Times New Roman"/>
                <w:szCs w:val="20"/>
              </w:rPr>
            </w:pPr>
            <w:bookmarkStart w:id="12" w:name="_Hlk191035431"/>
            <w:r w:rsidRPr="00750E29">
              <w:rPr>
                <w:rFonts w:ascii="Times New Roman" w:hAnsi="Times New Roman"/>
                <w:szCs w:val="20"/>
                <w:lang w:val="en-US"/>
              </w:rPr>
              <w:t xml:space="preserve">Name (hereinafter referred to as the Customer) requests you to terminate the Standard Terms and Conditions for Banknotes and Coins Recounts and Crediting to Accounts with JSC Bank </w:t>
            </w:r>
            <w:r w:rsidR="00797670" w:rsidRPr="00750E29">
              <w:rPr>
                <w:rFonts w:ascii="Times New Roman" w:hAnsi="Times New Roman"/>
                <w:szCs w:val="20"/>
                <w:lang w:val="en-US"/>
              </w:rPr>
              <w:t>CenterCredit under</w:t>
            </w:r>
            <w:r w:rsidRPr="00750E29">
              <w:rPr>
                <w:rFonts w:ascii="Times New Roman" w:hAnsi="Times New Roman"/>
                <w:szCs w:val="20"/>
                <w:lang w:val="en-US"/>
              </w:rPr>
              <w:t xml:space="preserve"> the terms of the Accession Agreement </w:t>
            </w:r>
            <w:proofErr w:type="gramStart"/>
            <w:r w:rsidRPr="00750E29">
              <w:rPr>
                <w:rFonts w:ascii="Times New Roman" w:hAnsi="Times New Roman"/>
                <w:szCs w:val="20"/>
                <w:lang w:val="en-US"/>
              </w:rPr>
              <w:t>( hereinafter</w:t>
            </w:r>
            <w:proofErr w:type="gramEnd"/>
            <w:r w:rsidRPr="00750E29">
              <w:rPr>
                <w:rFonts w:ascii="Times New Roman" w:hAnsi="Times New Roman"/>
                <w:szCs w:val="20"/>
                <w:lang w:val="en-US"/>
              </w:rPr>
              <w:t xml:space="preserve"> referred to as the Standard terms) concluded by signing the Accession Application to the Standard Terms and Conditions for Banknotes and Coins Recounts and Crediting to Accounts with JSC Bank CenterCredit  No._____  </w:t>
            </w:r>
            <w:r w:rsidRPr="00750E29">
              <w:rPr>
                <w:rFonts w:ascii="Times New Roman" w:hAnsi="Times New Roman"/>
                <w:szCs w:val="20"/>
              </w:rPr>
              <w:t>dated ____</w:t>
            </w:r>
            <w:r w:rsidR="00EE1E06" w:rsidRPr="00AD08AC">
              <w:rPr>
                <w:rFonts w:ascii="Times New Roman" w:hAnsi="Times New Roman"/>
                <w:szCs w:val="20"/>
              </w:rPr>
              <w:t xml:space="preserve"> </w:t>
            </w:r>
          </w:p>
          <w:bookmarkEnd w:id="12"/>
          <w:p w14:paraId="4F80CE84" w14:textId="77777777" w:rsidR="00EE1E06" w:rsidRPr="00C9557C" w:rsidRDefault="00EE1E06" w:rsidP="00C9557C">
            <w:pPr>
              <w:pStyle w:val="a9"/>
              <w:tabs>
                <w:tab w:val="left" w:pos="426"/>
              </w:tabs>
              <w:jc w:val="both"/>
              <w:rPr>
                <w:rFonts w:ascii="Times New Roman" w:hAnsi="Times New Roman"/>
                <w:szCs w:val="20"/>
              </w:rPr>
            </w:pPr>
          </w:p>
          <w:p w14:paraId="1B7F709A" w14:textId="77777777" w:rsidR="00EE1E06" w:rsidRPr="00C9557C" w:rsidRDefault="00EE1E06" w:rsidP="00C9557C">
            <w:pPr>
              <w:pStyle w:val="a7"/>
              <w:tabs>
                <w:tab w:val="left" w:pos="726"/>
                <w:tab w:val="left" w:pos="1358"/>
              </w:tabs>
              <w:ind w:left="0"/>
              <w:jc w:val="both"/>
              <w:rPr>
                <w:b/>
                <w:lang w:val="kk-KZ"/>
              </w:rPr>
            </w:pPr>
          </w:p>
          <w:tbl>
            <w:tblPr>
              <w:tblStyle w:val="afa"/>
              <w:tblW w:w="10219" w:type="dxa"/>
              <w:tblInd w:w="3" w:type="dxa"/>
              <w:tblLook w:val="04A0" w:firstRow="1" w:lastRow="0" w:firstColumn="1" w:lastColumn="0" w:noHBand="0" w:noVBand="1"/>
            </w:tblPr>
            <w:tblGrid>
              <w:gridCol w:w="10219"/>
            </w:tblGrid>
            <w:tr w:rsidR="00EE1E06" w:rsidRPr="00423345" w14:paraId="0567C4C3" w14:textId="77777777" w:rsidTr="00C9557C">
              <w:trPr>
                <w:trHeight w:val="247"/>
              </w:trPr>
              <w:tc>
                <w:tcPr>
                  <w:tcW w:w="10219" w:type="dxa"/>
                </w:tcPr>
                <w:p w14:paraId="030F84D6" w14:textId="7F5B5F01" w:rsidR="00EE1E06" w:rsidRPr="00750E29" w:rsidRDefault="00750E29" w:rsidP="00C9557C">
                  <w:pPr>
                    <w:pStyle w:val="a7"/>
                    <w:tabs>
                      <w:tab w:val="left" w:pos="726"/>
                      <w:tab w:val="left" w:pos="1358"/>
                    </w:tabs>
                    <w:ind w:left="0"/>
                    <w:jc w:val="both"/>
                    <w:rPr>
                      <w:b/>
                      <w:lang w:val="en-US"/>
                    </w:rPr>
                  </w:pPr>
                  <w:r>
                    <w:rPr>
                      <w:b/>
                      <w:lang w:val="en-US"/>
                    </w:rPr>
                    <w:t>The Customer</w:t>
                  </w:r>
                </w:p>
              </w:tc>
            </w:tr>
            <w:tr w:rsidR="00EE1E06" w:rsidRPr="00AD08AC" w14:paraId="10FB5FC5" w14:textId="77777777" w:rsidTr="00C9557C">
              <w:trPr>
                <w:trHeight w:val="3551"/>
              </w:trPr>
              <w:tc>
                <w:tcPr>
                  <w:tcW w:w="10219" w:type="dxa"/>
                </w:tcPr>
                <w:p w14:paraId="78F41719" w14:textId="77777777" w:rsidR="00EE1E06" w:rsidRPr="00C9557C" w:rsidRDefault="00EE1E06" w:rsidP="00C9557C">
                  <w:pPr>
                    <w:pStyle w:val="a7"/>
                    <w:tabs>
                      <w:tab w:val="left" w:pos="726"/>
                      <w:tab w:val="left" w:pos="1358"/>
                    </w:tabs>
                    <w:ind w:left="0"/>
                    <w:jc w:val="both"/>
                    <w:rPr>
                      <w:b/>
                      <w:lang w:val="kk-KZ"/>
                    </w:rPr>
                  </w:pPr>
                </w:p>
                <w:p w14:paraId="47271C00" w14:textId="2C3382A4" w:rsidR="00EE1E06" w:rsidRPr="00C9557C" w:rsidRDefault="00EE1E06" w:rsidP="00C9557C">
                  <w:pPr>
                    <w:pStyle w:val="a7"/>
                    <w:tabs>
                      <w:tab w:val="left" w:pos="726"/>
                      <w:tab w:val="left" w:pos="1358"/>
                    </w:tabs>
                    <w:ind w:left="0"/>
                    <w:jc w:val="both"/>
                    <w:rPr>
                      <w:b/>
                      <w:lang w:val="kk-KZ"/>
                    </w:rPr>
                  </w:pPr>
                  <w:r w:rsidRPr="00C9557C">
                    <w:rPr>
                      <w:b/>
                      <w:lang w:val="kk-KZ"/>
                    </w:rPr>
                    <w:t>Атауы/</w:t>
                  </w:r>
                  <w:r w:rsidR="00750E29">
                    <w:rPr>
                      <w:b/>
                      <w:lang w:val="en-US"/>
                    </w:rPr>
                    <w:t>Name</w:t>
                  </w:r>
                  <w:r w:rsidRPr="00C9557C">
                    <w:rPr>
                      <w:b/>
                      <w:lang w:val="kk-KZ"/>
                    </w:rPr>
                    <w:t xml:space="preserve"> _____________________________ </w:t>
                  </w:r>
                </w:p>
                <w:p w14:paraId="4269F55B" w14:textId="77777777" w:rsidR="00EE1E06" w:rsidRPr="00C9557C" w:rsidRDefault="00EE1E06" w:rsidP="00C9557C">
                  <w:pPr>
                    <w:pStyle w:val="a7"/>
                    <w:tabs>
                      <w:tab w:val="left" w:pos="726"/>
                      <w:tab w:val="left" w:pos="1358"/>
                    </w:tabs>
                    <w:ind w:left="0"/>
                    <w:jc w:val="both"/>
                    <w:rPr>
                      <w:b/>
                      <w:lang w:val="kk-KZ"/>
                    </w:rPr>
                  </w:pPr>
                </w:p>
                <w:p w14:paraId="75F6773A" w14:textId="6E23E31F" w:rsidR="00EE1E06" w:rsidRPr="00C9557C" w:rsidRDefault="00EE1E06" w:rsidP="00C9557C">
                  <w:pPr>
                    <w:pStyle w:val="a7"/>
                    <w:tabs>
                      <w:tab w:val="left" w:pos="726"/>
                      <w:tab w:val="left" w:pos="1358"/>
                    </w:tabs>
                    <w:ind w:left="0"/>
                    <w:jc w:val="both"/>
                    <w:rPr>
                      <w:b/>
                      <w:lang w:val="kk-KZ"/>
                    </w:rPr>
                  </w:pPr>
                  <w:r w:rsidRPr="00C9557C">
                    <w:rPr>
                      <w:b/>
                      <w:lang w:val="kk-KZ"/>
                    </w:rPr>
                    <w:t>БСК/</w:t>
                  </w:r>
                  <w:r w:rsidR="00750E29">
                    <w:rPr>
                      <w:b/>
                      <w:lang w:val="en-US"/>
                    </w:rPr>
                    <w:t>BIC</w:t>
                  </w:r>
                  <w:r w:rsidRPr="00C9557C">
                    <w:rPr>
                      <w:b/>
                      <w:lang w:val="kk-KZ"/>
                    </w:rPr>
                    <w:t xml:space="preserve"> _________________; </w:t>
                  </w:r>
                </w:p>
                <w:p w14:paraId="0B48DDBD" w14:textId="2665CACD" w:rsidR="00EE1E06" w:rsidRPr="00C9557C" w:rsidRDefault="00EE1E06" w:rsidP="00C9557C">
                  <w:pPr>
                    <w:pStyle w:val="a7"/>
                    <w:tabs>
                      <w:tab w:val="left" w:pos="726"/>
                      <w:tab w:val="left" w:pos="1358"/>
                    </w:tabs>
                    <w:ind w:left="0"/>
                    <w:jc w:val="both"/>
                    <w:rPr>
                      <w:b/>
                      <w:lang w:val="kk-KZ"/>
                    </w:rPr>
                  </w:pPr>
                  <w:r w:rsidRPr="00C9557C">
                    <w:rPr>
                      <w:b/>
                      <w:lang w:val="kk-KZ"/>
                    </w:rPr>
                    <w:t>БСН/</w:t>
                  </w:r>
                  <w:r w:rsidR="00750E29">
                    <w:rPr>
                      <w:b/>
                      <w:lang w:val="en-US"/>
                    </w:rPr>
                    <w:t>BIN</w:t>
                  </w:r>
                  <w:r w:rsidRPr="00C9557C">
                    <w:rPr>
                      <w:b/>
                      <w:lang w:val="kk-KZ"/>
                    </w:rPr>
                    <w:t xml:space="preserve"> ________________; </w:t>
                  </w:r>
                </w:p>
                <w:p w14:paraId="056F6445" w14:textId="095EA950" w:rsidR="00EE1E06" w:rsidRPr="00C9557C" w:rsidRDefault="00EE1E06" w:rsidP="00C9557C">
                  <w:pPr>
                    <w:pStyle w:val="a7"/>
                    <w:tabs>
                      <w:tab w:val="left" w:pos="726"/>
                      <w:tab w:val="left" w:pos="1358"/>
                    </w:tabs>
                    <w:ind w:left="0"/>
                    <w:jc w:val="both"/>
                    <w:rPr>
                      <w:b/>
                      <w:lang w:val="kk-KZ"/>
                    </w:rPr>
                  </w:pPr>
                  <w:r w:rsidRPr="00C9557C">
                    <w:rPr>
                      <w:b/>
                      <w:lang w:val="kk-KZ"/>
                    </w:rPr>
                    <w:t xml:space="preserve">А/ш / </w:t>
                  </w:r>
                  <w:r w:rsidR="00750E29">
                    <w:rPr>
                      <w:b/>
                      <w:lang w:val="en-US"/>
                    </w:rPr>
                    <w:t>c/a No.</w:t>
                  </w:r>
                  <w:r w:rsidRPr="00C9557C">
                    <w:rPr>
                      <w:b/>
                      <w:lang w:val="kk-KZ"/>
                    </w:rPr>
                    <w:t xml:space="preserve"> KZ____________________________.</w:t>
                  </w:r>
                </w:p>
                <w:p w14:paraId="1D665EEB" w14:textId="77777777" w:rsidR="00EE1E06" w:rsidRPr="00C9557C" w:rsidRDefault="00EE1E06" w:rsidP="00C9557C">
                  <w:pPr>
                    <w:pStyle w:val="a7"/>
                    <w:tabs>
                      <w:tab w:val="left" w:pos="726"/>
                      <w:tab w:val="left" w:pos="1358"/>
                    </w:tabs>
                    <w:ind w:left="0"/>
                    <w:jc w:val="both"/>
                    <w:rPr>
                      <w:b/>
                      <w:lang w:val="kk-KZ"/>
                    </w:rPr>
                  </w:pPr>
                  <w:r w:rsidRPr="00C9557C">
                    <w:rPr>
                      <w:b/>
                      <w:lang w:val="kk-KZ"/>
                    </w:rPr>
                    <w:t xml:space="preserve">Пошталық және электронды мекенжайы: ______________, ҚР, _______ қ., ________ даңғ. / көш., _____ үй/офис/блок/басқасы / </w:t>
                  </w:r>
                </w:p>
                <w:p w14:paraId="025CAE41" w14:textId="77777777" w:rsidR="00750E29" w:rsidRPr="00750E29" w:rsidRDefault="00750E29" w:rsidP="00750E29">
                  <w:pPr>
                    <w:tabs>
                      <w:tab w:val="left" w:pos="726"/>
                      <w:tab w:val="left" w:pos="1358"/>
                    </w:tabs>
                    <w:jc w:val="both"/>
                    <w:rPr>
                      <w:rFonts w:eastAsia="Times New Roman" w:cs="Times New Roman"/>
                      <w:b/>
                      <w:sz w:val="20"/>
                      <w:szCs w:val="20"/>
                      <w:lang w:val="kk-KZ" w:eastAsia="ru-RU"/>
                    </w:rPr>
                  </w:pPr>
                  <w:r w:rsidRPr="00750E29">
                    <w:rPr>
                      <w:rFonts w:eastAsia="Times New Roman" w:cs="Times New Roman"/>
                      <w:b/>
                      <w:sz w:val="20"/>
                      <w:szCs w:val="20"/>
                      <w:lang w:val="kk-KZ" w:eastAsia="ru-RU"/>
                    </w:rPr>
                    <w:t>Postal and e-mail address</w:t>
                  </w:r>
                  <w:r w:rsidR="00EE1E06" w:rsidRPr="00750E29">
                    <w:rPr>
                      <w:rFonts w:eastAsia="Times New Roman" w:cs="Times New Roman"/>
                      <w:b/>
                      <w:sz w:val="20"/>
                      <w:szCs w:val="20"/>
                      <w:lang w:val="kk-KZ" w:eastAsia="ru-RU"/>
                    </w:rPr>
                    <w:t xml:space="preserve">: </w:t>
                  </w:r>
                  <w:r w:rsidRPr="00750E29">
                    <w:rPr>
                      <w:rFonts w:eastAsia="Times New Roman" w:cs="Times New Roman"/>
                      <w:b/>
                      <w:sz w:val="20"/>
                      <w:szCs w:val="20"/>
                      <w:lang w:val="kk-KZ" w:eastAsia="ru-RU"/>
                    </w:rPr>
                    <w:t>bld/off./block/other ____________, Ave./Str ________,. ___________</w:t>
                  </w:r>
                </w:p>
                <w:p w14:paraId="67167876" w14:textId="38959BB3" w:rsidR="00EE1E06" w:rsidRPr="00C9557C" w:rsidRDefault="00750E29" w:rsidP="00750E29">
                  <w:pPr>
                    <w:pStyle w:val="a7"/>
                    <w:tabs>
                      <w:tab w:val="left" w:pos="726"/>
                      <w:tab w:val="left" w:pos="1358"/>
                    </w:tabs>
                    <w:ind w:left="0"/>
                    <w:jc w:val="both"/>
                    <w:rPr>
                      <w:b/>
                      <w:lang w:val="kk-KZ"/>
                    </w:rPr>
                  </w:pPr>
                  <w:r w:rsidRPr="00750E29">
                    <w:rPr>
                      <w:b/>
                      <w:lang w:val="kk-KZ"/>
                    </w:rPr>
                    <w:t>Kazakhstan</w:t>
                  </w:r>
                  <w:r w:rsidR="00EE1E06" w:rsidRPr="00C9557C">
                    <w:rPr>
                      <w:b/>
                      <w:lang w:val="kk-KZ"/>
                    </w:rPr>
                    <w:t>.</w:t>
                  </w:r>
                </w:p>
                <w:p w14:paraId="64183D7A" w14:textId="77777777" w:rsidR="00EE1E06" w:rsidRPr="00AD08AC" w:rsidRDefault="00EE1E06" w:rsidP="00C9557C">
                  <w:pPr>
                    <w:pStyle w:val="a7"/>
                    <w:tabs>
                      <w:tab w:val="left" w:pos="726"/>
                      <w:tab w:val="left" w:pos="1358"/>
                    </w:tabs>
                    <w:ind w:left="0"/>
                    <w:jc w:val="both"/>
                    <w:rPr>
                      <w:b/>
                      <w:lang w:val="kk-KZ"/>
                    </w:rPr>
                  </w:pPr>
                </w:p>
              </w:tc>
            </w:tr>
          </w:tbl>
          <w:p w14:paraId="1695B201" w14:textId="77777777" w:rsidR="00EE1E06" w:rsidRPr="00C9557C" w:rsidRDefault="00EE1E06" w:rsidP="00C9557C">
            <w:pPr>
              <w:pStyle w:val="a9"/>
              <w:tabs>
                <w:tab w:val="left" w:pos="426"/>
              </w:tabs>
              <w:jc w:val="both"/>
              <w:rPr>
                <w:rFonts w:ascii="Times New Roman" w:hAnsi="Times New Roman"/>
                <w:szCs w:val="20"/>
                <w:lang w:val="kk-KZ"/>
              </w:rPr>
            </w:pPr>
          </w:p>
        </w:tc>
      </w:tr>
    </w:tbl>
    <w:p w14:paraId="4818B3CE" w14:textId="77777777" w:rsidR="00EE1E06" w:rsidRPr="00741228" w:rsidRDefault="00EE1E06" w:rsidP="001713F7">
      <w:pPr>
        <w:pStyle w:val="a9"/>
        <w:tabs>
          <w:tab w:val="left" w:pos="426"/>
        </w:tabs>
        <w:jc w:val="both"/>
        <w:rPr>
          <w:rFonts w:ascii="Times New Roman" w:hAnsi="Times New Roman"/>
          <w:sz w:val="24"/>
          <w:szCs w:val="24"/>
        </w:rPr>
      </w:pPr>
    </w:p>
    <w:sectPr w:rsidR="00EE1E06" w:rsidRPr="00741228" w:rsidSect="001A4370">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AF1D1" w14:textId="77777777" w:rsidR="00906857" w:rsidRDefault="00906857" w:rsidP="00B0141A">
      <w:pPr>
        <w:spacing w:after="0" w:line="240" w:lineRule="auto"/>
      </w:pPr>
      <w:r>
        <w:separator/>
      </w:r>
    </w:p>
  </w:endnote>
  <w:endnote w:type="continuationSeparator" w:id="0">
    <w:p w14:paraId="5E2C60F4" w14:textId="77777777" w:rsidR="00906857" w:rsidRDefault="00906857" w:rsidP="00B01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Helvetica, sans-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C8C7C" w14:textId="77777777" w:rsidR="00906857" w:rsidRDefault="00906857" w:rsidP="00B0141A">
      <w:pPr>
        <w:spacing w:after="0" w:line="240" w:lineRule="auto"/>
      </w:pPr>
      <w:r>
        <w:separator/>
      </w:r>
    </w:p>
  </w:footnote>
  <w:footnote w:type="continuationSeparator" w:id="0">
    <w:p w14:paraId="6E20F338" w14:textId="77777777" w:rsidR="00906857" w:rsidRDefault="00906857" w:rsidP="00B014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90D90"/>
    <w:multiLevelType w:val="hybridMultilevel"/>
    <w:tmpl w:val="EBB041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250E6"/>
    <w:multiLevelType w:val="hybridMultilevel"/>
    <w:tmpl w:val="6F1051BC"/>
    <w:lvl w:ilvl="0" w:tplc="FD1E16BE">
      <w:start w:val="1"/>
      <w:numFmt w:val="decimal"/>
      <w:lvlText w:val="%1."/>
      <w:lvlJc w:val="left"/>
      <w:pPr>
        <w:ind w:left="2771"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371B78"/>
    <w:multiLevelType w:val="hybridMultilevel"/>
    <w:tmpl w:val="FA308CAE"/>
    <w:lvl w:ilvl="0" w:tplc="4C42DC32">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C51EAB"/>
    <w:multiLevelType w:val="hybridMultilevel"/>
    <w:tmpl w:val="82BA9874"/>
    <w:lvl w:ilvl="0" w:tplc="FD1E16BE">
      <w:start w:val="1"/>
      <w:numFmt w:val="decimal"/>
      <w:lvlText w:val="%1."/>
      <w:lvlJc w:val="left"/>
      <w:pPr>
        <w:ind w:left="754" w:hanging="360"/>
      </w:pPr>
      <w:rPr>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4" w15:restartNumberingAfterBreak="0">
    <w:nsid w:val="1688054A"/>
    <w:multiLevelType w:val="hybridMultilevel"/>
    <w:tmpl w:val="226255A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2743FC"/>
    <w:multiLevelType w:val="hybridMultilevel"/>
    <w:tmpl w:val="A9D4CBFC"/>
    <w:lvl w:ilvl="0" w:tplc="FD1E16BE">
      <w:start w:val="1"/>
      <w:numFmt w:val="decimal"/>
      <w:lvlText w:val="%1."/>
      <w:lvlJc w:val="left"/>
      <w:pPr>
        <w:ind w:left="754" w:hanging="360"/>
      </w:pPr>
      <w:rPr>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15:restartNumberingAfterBreak="0">
    <w:nsid w:val="28225F58"/>
    <w:multiLevelType w:val="hybridMultilevel"/>
    <w:tmpl w:val="4B8CB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E90E3D"/>
    <w:multiLevelType w:val="multilevel"/>
    <w:tmpl w:val="D0B8C548"/>
    <w:lvl w:ilvl="0">
      <w:start w:val="1"/>
      <w:numFmt w:val="upperRoman"/>
      <w:lvlText w:val="%1."/>
      <w:lvlJc w:val="left"/>
      <w:pPr>
        <w:ind w:left="720" w:hanging="360"/>
      </w:pPr>
    </w:lvl>
    <w:lvl w:ilvl="1">
      <w:start w:val="1"/>
      <w:numFmt w:val="none"/>
      <w:suff w:val="nothing"/>
      <w:lvlText w:val="."/>
      <w:lvlJc w:val="left"/>
      <w:pPr>
        <w:ind w:left="1440" w:hanging="360"/>
      </w:pPr>
    </w:lvl>
    <w:lvl w:ilvl="2">
      <w:start w:val="1"/>
      <w:numFmt w:val="none"/>
      <w:suff w:val="nothing"/>
      <w:lvlText w:val="."/>
      <w:lvlJc w:val="left"/>
      <w:pPr>
        <w:ind w:left="2160" w:hanging="360"/>
      </w:pPr>
    </w:lvl>
    <w:lvl w:ilvl="3">
      <w:start w:val="1"/>
      <w:numFmt w:val="none"/>
      <w:suff w:val="nothing"/>
      <w:lvlText w:val="."/>
      <w:lvlJc w:val="left"/>
      <w:pPr>
        <w:ind w:left="2880" w:hanging="360"/>
      </w:pPr>
    </w:lvl>
    <w:lvl w:ilvl="4">
      <w:start w:val="1"/>
      <w:numFmt w:val="none"/>
      <w:suff w:val="nothing"/>
      <w:lvlText w:val="."/>
      <w:lvlJc w:val="left"/>
      <w:pPr>
        <w:ind w:left="3600" w:hanging="360"/>
      </w:pPr>
    </w:lvl>
    <w:lvl w:ilvl="5">
      <w:start w:val="1"/>
      <w:numFmt w:val="none"/>
      <w:suff w:val="nothing"/>
      <w:lvlText w:val="."/>
      <w:lvlJc w:val="left"/>
      <w:pPr>
        <w:ind w:left="4320" w:hanging="360"/>
      </w:pPr>
    </w:lvl>
    <w:lvl w:ilvl="6">
      <w:start w:val="1"/>
      <w:numFmt w:val="none"/>
      <w:suff w:val="nothing"/>
      <w:lvlText w:val="."/>
      <w:lvlJc w:val="left"/>
      <w:pPr>
        <w:ind w:left="5040" w:hanging="360"/>
      </w:pPr>
    </w:lvl>
    <w:lvl w:ilvl="7">
      <w:start w:val="1"/>
      <w:numFmt w:val="none"/>
      <w:suff w:val="nothing"/>
      <w:lvlText w:val="."/>
      <w:lvlJc w:val="left"/>
      <w:pPr>
        <w:ind w:left="5760" w:hanging="360"/>
      </w:pPr>
    </w:lvl>
    <w:lvl w:ilvl="8">
      <w:start w:val="1"/>
      <w:numFmt w:val="none"/>
      <w:suff w:val="nothing"/>
      <w:lvlText w:val=""/>
      <w:lvlJc w:val="left"/>
      <w:pPr>
        <w:ind w:left="3600" w:hanging="360"/>
      </w:pPr>
    </w:lvl>
  </w:abstractNum>
  <w:abstractNum w:abstractNumId="8" w15:restartNumberingAfterBreak="0">
    <w:nsid w:val="31E00C10"/>
    <w:multiLevelType w:val="hybridMultilevel"/>
    <w:tmpl w:val="ECFE7DF4"/>
    <w:lvl w:ilvl="0" w:tplc="D2689016">
      <w:start w:val="1"/>
      <w:numFmt w:val="bullet"/>
      <w:lvlText w:val="-"/>
      <w:lvlJc w:val="left"/>
      <w:pPr>
        <w:ind w:left="720" w:hanging="360"/>
      </w:pPr>
      <w:rPr>
        <w:rFonts w:ascii="Times New Roman" w:eastAsia="Calibri" w:hAnsi="Times New Roman" w:cs="Times New Roman" w:hint="default"/>
      </w:rPr>
    </w:lvl>
    <w:lvl w:ilvl="1" w:tplc="D2689016">
      <w:start w:val="1"/>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EC7B0F"/>
    <w:multiLevelType w:val="hybridMultilevel"/>
    <w:tmpl w:val="A4AA949A"/>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A1C0886"/>
    <w:multiLevelType w:val="hybridMultilevel"/>
    <w:tmpl w:val="52B8B9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24517BF"/>
    <w:multiLevelType w:val="hybridMultilevel"/>
    <w:tmpl w:val="CA00044C"/>
    <w:lvl w:ilvl="0" w:tplc="04190011">
      <w:start w:val="1"/>
      <w:numFmt w:val="decimal"/>
      <w:lvlText w:val="%1)"/>
      <w:lvlJc w:val="left"/>
      <w:pPr>
        <w:ind w:left="1495"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C44305"/>
    <w:multiLevelType w:val="hybridMultilevel"/>
    <w:tmpl w:val="93AE15CC"/>
    <w:lvl w:ilvl="0" w:tplc="D268901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CBE568B"/>
    <w:multiLevelType w:val="hybridMultilevel"/>
    <w:tmpl w:val="C0C839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3B6A24"/>
    <w:multiLevelType w:val="hybridMultilevel"/>
    <w:tmpl w:val="F34A09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C43315B"/>
    <w:multiLevelType w:val="hybridMultilevel"/>
    <w:tmpl w:val="54B88B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6F5972"/>
    <w:multiLevelType w:val="hybridMultilevel"/>
    <w:tmpl w:val="D396D872"/>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317D36"/>
    <w:multiLevelType w:val="hybridMultilevel"/>
    <w:tmpl w:val="DC98577A"/>
    <w:lvl w:ilvl="0" w:tplc="AE1AB1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166438"/>
    <w:multiLevelType w:val="hybridMultilevel"/>
    <w:tmpl w:val="27D09936"/>
    <w:lvl w:ilvl="0" w:tplc="FD1E16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28717B"/>
    <w:multiLevelType w:val="hybridMultilevel"/>
    <w:tmpl w:val="71C28DC8"/>
    <w:lvl w:ilvl="0" w:tplc="FD1E16BE">
      <w:start w:val="1"/>
      <w:numFmt w:val="decimal"/>
      <w:lvlText w:val="%1."/>
      <w:lvlJc w:val="left"/>
      <w:pPr>
        <w:ind w:left="754" w:hanging="360"/>
      </w:pPr>
      <w:rPr>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0" w15:restartNumberingAfterBreak="0">
    <w:nsid w:val="6A46439A"/>
    <w:multiLevelType w:val="hybridMultilevel"/>
    <w:tmpl w:val="5296BB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C36D68"/>
    <w:multiLevelType w:val="hybridMultilevel"/>
    <w:tmpl w:val="2D047ACC"/>
    <w:lvl w:ilvl="0" w:tplc="E43EB8D2">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C275E0A"/>
    <w:multiLevelType w:val="hybridMultilevel"/>
    <w:tmpl w:val="CE120A04"/>
    <w:lvl w:ilvl="0" w:tplc="FD1E16B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DFE7AFB"/>
    <w:multiLevelType w:val="hybridMultilevel"/>
    <w:tmpl w:val="98FED51E"/>
    <w:lvl w:ilvl="0" w:tplc="FD1E16BE">
      <w:start w:val="1"/>
      <w:numFmt w:val="decimal"/>
      <w:lvlText w:val="%1."/>
      <w:lvlJc w:val="left"/>
      <w:pPr>
        <w:ind w:left="754" w:hanging="360"/>
      </w:pPr>
      <w:rPr>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4" w15:restartNumberingAfterBreak="0">
    <w:nsid w:val="763E7E6E"/>
    <w:multiLevelType w:val="hybridMultilevel"/>
    <w:tmpl w:val="92D8DB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527AEA"/>
    <w:multiLevelType w:val="hybridMultilevel"/>
    <w:tmpl w:val="364C85C2"/>
    <w:lvl w:ilvl="0" w:tplc="AEAA37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96115228">
    <w:abstractNumId w:val="7"/>
  </w:num>
  <w:num w:numId="2" w16cid:durableId="1980302458">
    <w:abstractNumId w:val="25"/>
  </w:num>
  <w:num w:numId="3" w16cid:durableId="216935500">
    <w:abstractNumId w:val="11"/>
  </w:num>
  <w:num w:numId="4" w16cid:durableId="1642809270">
    <w:abstractNumId w:val="1"/>
  </w:num>
  <w:num w:numId="5" w16cid:durableId="491414027">
    <w:abstractNumId w:val="14"/>
  </w:num>
  <w:num w:numId="6" w16cid:durableId="750473192">
    <w:abstractNumId w:val="24"/>
  </w:num>
  <w:num w:numId="7" w16cid:durableId="860438025">
    <w:abstractNumId w:val="12"/>
  </w:num>
  <w:num w:numId="8" w16cid:durableId="1502626550">
    <w:abstractNumId w:val="20"/>
  </w:num>
  <w:num w:numId="9" w16cid:durableId="1028289985">
    <w:abstractNumId w:val="10"/>
  </w:num>
  <w:num w:numId="10" w16cid:durableId="654726935">
    <w:abstractNumId w:val="8"/>
  </w:num>
  <w:num w:numId="11" w16cid:durableId="965042792">
    <w:abstractNumId w:val="15"/>
  </w:num>
  <w:num w:numId="12" w16cid:durableId="756026593">
    <w:abstractNumId w:val="17"/>
  </w:num>
  <w:num w:numId="13" w16cid:durableId="1405176254">
    <w:abstractNumId w:val="4"/>
  </w:num>
  <w:num w:numId="14" w16cid:durableId="129717396">
    <w:abstractNumId w:val="13"/>
  </w:num>
  <w:num w:numId="15" w16cid:durableId="1154106195">
    <w:abstractNumId w:val="0"/>
  </w:num>
  <w:num w:numId="16" w16cid:durableId="333458778">
    <w:abstractNumId w:val="16"/>
  </w:num>
  <w:num w:numId="17" w16cid:durableId="700479586">
    <w:abstractNumId w:val="6"/>
  </w:num>
  <w:num w:numId="18" w16cid:durableId="735780485">
    <w:abstractNumId w:val="21"/>
  </w:num>
  <w:num w:numId="19" w16cid:durableId="98187579">
    <w:abstractNumId w:val="19"/>
  </w:num>
  <w:num w:numId="20" w16cid:durableId="1101293020">
    <w:abstractNumId w:val="5"/>
  </w:num>
  <w:num w:numId="21" w16cid:durableId="713695808">
    <w:abstractNumId w:val="2"/>
  </w:num>
  <w:num w:numId="22" w16cid:durableId="384570885">
    <w:abstractNumId w:val="22"/>
  </w:num>
  <w:num w:numId="23" w16cid:durableId="1098677048">
    <w:abstractNumId w:val="18"/>
  </w:num>
  <w:num w:numId="24" w16cid:durableId="650908087">
    <w:abstractNumId w:val="3"/>
  </w:num>
  <w:num w:numId="25" w16cid:durableId="338389000">
    <w:abstractNumId w:val="23"/>
  </w:num>
  <w:num w:numId="26" w16cid:durableId="894583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3A5"/>
    <w:rsid w:val="00011EE3"/>
    <w:rsid w:val="00024056"/>
    <w:rsid w:val="0002695F"/>
    <w:rsid w:val="000305CE"/>
    <w:rsid w:val="00030BFC"/>
    <w:rsid w:val="000326D2"/>
    <w:rsid w:val="000353FD"/>
    <w:rsid w:val="00057DB3"/>
    <w:rsid w:val="000628A7"/>
    <w:rsid w:val="00095C19"/>
    <w:rsid w:val="000A46F1"/>
    <w:rsid w:val="000A508B"/>
    <w:rsid w:val="000B4367"/>
    <w:rsid w:val="000B4F79"/>
    <w:rsid w:val="000C7758"/>
    <w:rsid w:val="000D4822"/>
    <w:rsid w:val="000D787D"/>
    <w:rsid w:val="000E1F54"/>
    <w:rsid w:val="000E27E3"/>
    <w:rsid w:val="000E2C72"/>
    <w:rsid w:val="000E55A4"/>
    <w:rsid w:val="000F32D9"/>
    <w:rsid w:val="000F55A0"/>
    <w:rsid w:val="000F6B3D"/>
    <w:rsid w:val="00100B65"/>
    <w:rsid w:val="00101357"/>
    <w:rsid w:val="001078A1"/>
    <w:rsid w:val="0012276F"/>
    <w:rsid w:val="001353B1"/>
    <w:rsid w:val="00143750"/>
    <w:rsid w:val="00143CCC"/>
    <w:rsid w:val="00145C50"/>
    <w:rsid w:val="00145ED9"/>
    <w:rsid w:val="001460C9"/>
    <w:rsid w:val="001508A9"/>
    <w:rsid w:val="001606A0"/>
    <w:rsid w:val="00163EE2"/>
    <w:rsid w:val="001713F7"/>
    <w:rsid w:val="00176AF0"/>
    <w:rsid w:val="00183A6D"/>
    <w:rsid w:val="001920AA"/>
    <w:rsid w:val="001A0131"/>
    <w:rsid w:val="001A4370"/>
    <w:rsid w:val="001B0381"/>
    <w:rsid w:val="001B39A5"/>
    <w:rsid w:val="001B7F14"/>
    <w:rsid w:val="001E0DF7"/>
    <w:rsid w:val="001E151E"/>
    <w:rsid w:val="001E7DED"/>
    <w:rsid w:val="002107DD"/>
    <w:rsid w:val="0021123E"/>
    <w:rsid w:val="00220BDF"/>
    <w:rsid w:val="002310DD"/>
    <w:rsid w:val="00242C0E"/>
    <w:rsid w:val="00242D07"/>
    <w:rsid w:val="0024390A"/>
    <w:rsid w:val="00267482"/>
    <w:rsid w:val="00284D05"/>
    <w:rsid w:val="00290613"/>
    <w:rsid w:val="0029113C"/>
    <w:rsid w:val="00295FEE"/>
    <w:rsid w:val="0029772B"/>
    <w:rsid w:val="002B33BE"/>
    <w:rsid w:val="002D1394"/>
    <w:rsid w:val="002D1C6A"/>
    <w:rsid w:val="002E4324"/>
    <w:rsid w:val="002E4B2F"/>
    <w:rsid w:val="002F210D"/>
    <w:rsid w:val="002F21D3"/>
    <w:rsid w:val="002F57C2"/>
    <w:rsid w:val="00312FEC"/>
    <w:rsid w:val="00325F17"/>
    <w:rsid w:val="0032772B"/>
    <w:rsid w:val="003526DA"/>
    <w:rsid w:val="003546C6"/>
    <w:rsid w:val="0036612D"/>
    <w:rsid w:val="00373DDA"/>
    <w:rsid w:val="003742BD"/>
    <w:rsid w:val="003772FA"/>
    <w:rsid w:val="00382194"/>
    <w:rsid w:val="00383E1E"/>
    <w:rsid w:val="00383E76"/>
    <w:rsid w:val="00391754"/>
    <w:rsid w:val="003A6C0E"/>
    <w:rsid w:val="003B2AB5"/>
    <w:rsid w:val="003D35B6"/>
    <w:rsid w:val="003F02D3"/>
    <w:rsid w:val="003F345A"/>
    <w:rsid w:val="00423345"/>
    <w:rsid w:val="004243EC"/>
    <w:rsid w:val="00424C61"/>
    <w:rsid w:val="00425BC5"/>
    <w:rsid w:val="004347F3"/>
    <w:rsid w:val="00437DCF"/>
    <w:rsid w:val="00454101"/>
    <w:rsid w:val="004647F3"/>
    <w:rsid w:val="00465CBE"/>
    <w:rsid w:val="00471F68"/>
    <w:rsid w:val="00490DB7"/>
    <w:rsid w:val="00493D71"/>
    <w:rsid w:val="004A2225"/>
    <w:rsid w:val="004B6E34"/>
    <w:rsid w:val="004C5F42"/>
    <w:rsid w:val="004C7D35"/>
    <w:rsid w:val="004E3B7A"/>
    <w:rsid w:val="004F3153"/>
    <w:rsid w:val="00512E62"/>
    <w:rsid w:val="0051742D"/>
    <w:rsid w:val="00543195"/>
    <w:rsid w:val="00565689"/>
    <w:rsid w:val="005758B0"/>
    <w:rsid w:val="00581AF9"/>
    <w:rsid w:val="00581D52"/>
    <w:rsid w:val="0058536E"/>
    <w:rsid w:val="005856A5"/>
    <w:rsid w:val="00593848"/>
    <w:rsid w:val="005A0C51"/>
    <w:rsid w:val="005B2459"/>
    <w:rsid w:val="005B7C4E"/>
    <w:rsid w:val="005D2E49"/>
    <w:rsid w:val="005D51FB"/>
    <w:rsid w:val="005E0B53"/>
    <w:rsid w:val="005E2C4C"/>
    <w:rsid w:val="005F3698"/>
    <w:rsid w:val="005F4310"/>
    <w:rsid w:val="00613C94"/>
    <w:rsid w:val="0061776E"/>
    <w:rsid w:val="006229E3"/>
    <w:rsid w:val="006320E3"/>
    <w:rsid w:val="00647A57"/>
    <w:rsid w:val="00656A95"/>
    <w:rsid w:val="00667B85"/>
    <w:rsid w:val="006838B2"/>
    <w:rsid w:val="00685987"/>
    <w:rsid w:val="0068694A"/>
    <w:rsid w:val="0068701F"/>
    <w:rsid w:val="006910DA"/>
    <w:rsid w:val="006C4900"/>
    <w:rsid w:val="006C644F"/>
    <w:rsid w:val="006D6567"/>
    <w:rsid w:val="006F163A"/>
    <w:rsid w:val="006F1B40"/>
    <w:rsid w:val="00724145"/>
    <w:rsid w:val="00736434"/>
    <w:rsid w:val="00741228"/>
    <w:rsid w:val="00744F15"/>
    <w:rsid w:val="00747921"/>
    <w:rsid w:val="00750E29"/>
    <w:rsid w:val="00754181"/>
    <w:rsid w:val="00781959"/>
    <w:rsid w:val="0078200D"/>
    <w:rsid w:val="0078279E"/>
    <w:rsid w:val="00786C54"/>
    <w:rsid w:val="00797670"/>
    <w:rsid w:val="00797694"/>
    <w:rsid w:val="007A3BE9"/>
    <w:rsid w:val="007C3CA8"/>
    <w:rsid w:val="007E5347"/>
    <w:rsid w:val="007E7053"/>
    <w:rsid w:val="007F7936"/>
    <w:rsid w:val="00831A88"/>
    <w:rsid w:val="008352C5"/>
    <w:rsid w:val="00841710"/>
    <w:rsid w:val="008450AF"/>
    <w:rsid w:val="00852F51"/>
    <w:rsid w:val="008606DF"/>
    <w:rsid w:val="00860A4F"/>
    <w:rsid w:val="00863D02"/>
    <w:rsid w:val="008652B3"/>
    <w:rsid w:val="00880B48"/>
    <w:rsid w:val="00882526"/>
    <w:rsid w:val="008845C0"/>
    <w:rsid w:val="00890C80"/>
    <w:rsid w:val="0089379C"/>
    <w:rsid w:val="008A51C0"/>
    <w:rsid w:val="008B0432"/>
    <w:rsid w:val="008D302F"/>
    <w:rsid w:val="008D4597"/>
    <w:rsid w:val="008D6433"/>
    <w:rsid w:val="008F1EFF"/>
    <w:rsid w:val="008F221E"/>
    <w:rsid w:val="00906857"/>
    <w:rsid w:val="0093158C"/>
    <w:rsid w:val="00941186"/>
    <w:rsid w:val="0095075C"/>
    <w:rsid w:val="00962855"/>
    <w:rsid w:val="009638CD"/>
    <w:rsid w:val="00964235"/>
    <w:rsid w:val="009764C9"/>
    <w:rsid w:val="009852FC"/>
    <w:rsid w:val="00985D1D"/>
    <w:rsid w:val="009933DA"/>
    <w:rsid w:val="00996894"/>
    <w:rsid w:val="009B62BE"/>
    <w:rsid w:val="009C3E26"/>
    <w:rsid w:val="009C5C84"/>
    <w:rsid w:val="009D6F50"/>
    <w:rsid w:val="009E01ED"/>
    <w:rsid w:val="009E36B8"/>
    <w:rsid w:val="00A0314C"/>
    <w:rsid w:val="00A034FB"/>
    <w:rsid w:val="00A10526"/>
    <w:rsid w:val="00A13D52"/>
    <w:rsid w:val="00A20CD9"/>
    <w:rsid w:val="00A35514"/>
    <w:rsid w:val="00A54754"/>
    <w:rsid w:val="00A5601D"/>
    <w:rsid w:val="00A7145A"/>
    <w:rsid w:val="00A71A49"/>
    <w:rsid w:val="00A7613D"/>
    <w:rsid w:val="00A76B80"/>
    <w:rsid w:val="00A81E61"/>
    <w:rsid w:val="00A8483E"/>
    <w:rsid w:val="00AA1925"/>
    <w:rsid w:val="00AA4E0D"/>
    <w:rsid w:val="00AA50E8"/>
    <w:rsid w:val="00AA5B09"/>
    <w:rsid w:val="00AB74F8"/>
    <w:rsid w:val="00AC0351"/>
    <w:rsid w:val="00AD08AC"/>
    <w:rsid w:val="00AD3C85"/>
    <w:rsid w:val="00AD5A56"/>
    <w:rsid w:val="00AE42AA"/>
    <w:rsid w:val="00AF0776"/>
    <w:rsid w:val="00AF3FE8"/>
    <w:rsid w:val="00AF6C81"/>
    <w:rsid w:val="00B0141A"/>
    <w:rsid w:val="00B06BD7"/>
    <w:rsid w:val="00B303A5"/>
    <w:rsid w:val="00B35AA8"/>
    <w:rsid w:val="00B3760B"/>
    <w:rsid w:val="00B41010"/>
    <w:rsid w:val="00B47D0A"/>
    <w:rsid w:val="00B562BF"/>
    <w:rsid w:val="00B576EA"/>
    <w:rsid w:val="00B64479"/>
    <w:rsid w:val="00B74B15"/>
    <w:rsid w:val="00B822A9"/>
    <w:rsid w:val="00B90A39"/>
    <w:rsid w:val="00B92FE7"/>
    <w:rsid w:val="00BC3AEF"/>
    <w:rsid w:val="00BE0BDB"/>
    <w:rsid w:val="00BE782F"/>
    <w:rsid w:val="00C10767"/>
    <w:rsid w:val="00C13A83"/>
    <w:rsid w:val="00C164FA"/>
    <w:rsid w:val="00C27A82"/>
    <w:rsid w:val="00C341A5"/>
    <w:rsid w:val="00C356F5"/>
    <w:rsid w:val="00C50BAB"/>
    <w:rsid w:val="00C51078"/>
    <w:rsid w:val="00C62FE5"/>
    <w:rsid w:val="00C640F7"/>
    <w:rsid w:val="00C64747"/>
    <w:rsid w:val="00C67128"/>
    <w:rsid w:val="00C67623"/>
    <w:rsid w:val="00C77707"/>
    <w:rsid w:val="00C8148A"/>
    <w:rsid w:val="00C822DA"/>
    <w:rsid w:val="00C825C4"/>
    <w:rsid w:val="00C96315"/>
    <w:rsid w:val="00C96409"/>
    <w:rsid w:val="00CA03A0"/>
    <w:rsid w:val="00CA50B1"/>
    <w:rsid w:val="00CA5333"/>
    <w:rsid w:val="00CB0468"/>
    <w:rsid w:val="00CB0793"/>
    <w:rsid w:val="00CB729E"/>
    <w:rsid w:val="00CD6C1A"/>
    <w:rsid w:val="00CE2629"/>
    <w:rsid w:val="00CE330C"/>
    <w:rsid w:val="00CE5BB8"/>
    <w:rsid w:val="00CE7002"/>
    <w:rsid w:val="00D0276C"/>
    <w:rsid w:val="00D04901"/>
    <w:rsid w:val="00D05EFF"/>
    <w:rsid w:val="00D15BD6"/>
    <w:rsid w:val="00D26369"/>
    <w:rsid w:val="00D365D3"/>
    <w:rsid w:val="00D45705"/>
    <w:rsid w:val="00D5726C"/>
    <w:rsid w:val="00D57FA9"/>
    <w:rsid w:val="00D61781"/>
    <w:rsid w:val="00D66DFC"/>
    <w:rsid w:val="00D72559"/>
    <w:rsid w:val="00D73310"/>
    <w:rsid w:val="00D75D9E"/>
    <w:rsid w:val="00D77C0C"/>
    <w:rsid w:val="00D855B7"/>
    <w:rsid w:val="00DB5465"/>
    <w:rsid w:val="00DC62B3"/>
    <w:rsid w:val="00DD2F37"/>
    <w:rsid w:val="00DD5F0A"/>
    <w:rsid w:val="00DE431D"/>
    <w:rsid w:val="00DF2562"/>
    <w:rsid w:val="00E06AA2"/>
    <w:rsid w:val="00E06E1C"/>
    <w:rsid w:val="00E127CE"/>
    <w:rsid w:val="00E16135"/>
    <w:rsid w:val="00E20266"/>
    <w:rsid w:val="00E264B1"/>
    <w:rsid w:val="00E31DB0"/>
    <w:rsid w:val="00E31EF1"/>
    <w:rsid w:val="00E40EE1"/>
    <w:rsid w:val="00E43569"/>
    <w:rsid w:val="00E62890"/>
    <w:rsid w:val="00E856C9"/>
    <w:rsid w:val="00E915E3"/>
    <w:rsid w:val="00EA606D"/>
    <w:rsid w:val="00EC1CE7"/>
    <w:rsid w:val="00EC3DBE"/>
    <w:rsid w:val="00ED5D94"/>
    <w:rsid w:val="00EE1E06"/>
    <w:rsid w:val="00EF34F3"/>
    <w:rsid w:val="00EF7C03"/>
    <w:rsid w:val="00F0295F"/>
    <w:rsid w:val="00F03992"/>
    <w:rsid w:val="00F41688"/>
    <w:rsid w:val="00F67220"/>
    <w:rsid w:val="00F86843"/>
    <w:rsid w:val="00F92CA1"/>
    <w:rsid w:val="00FA1AF0"/>
    <w:rsid w:val="00FB0A69"/>
    <w:rsid w:val="00FB42DB"/>
    <w:rsid w:val="00FB6706"/>
    <w:rsid w:val="00FC2A7C"/>
    <w:rsid w:val="00FE3CB5"/>
    <w:rsid w:val="00FF2606"/>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A4E9"/>
  <w15:chartTrackingRefBased/>
  <w15:docId w15:val="{C794EFA0-E811-4A2C-95BA-B7532961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link w:val="2"/>
    <w:qFormat/>
    <w:rsid w:val="001A4370"/>
    <w:pPr>
      <w:keepNext/>
      <w:spacing w:after="0" w:line="240" w:lineRule="auto"/>
      <w:jc w:val="center"/>
      <w:outlineLvl w:val="1"/>
    </w:pPr>
    <w:rPr>
      <w:rFonts w:ascii="Times New Roman" w:eastAsia="Times New Roman" w:hAnsi="Times New Roman" w:cs="Times New Roman"/>
      <w:b/>
      <w:bCs/>
      <w:sz w:val="20"/>
      <w:szCs w:val="20"/>
      <w:lang w:eastAsia="ko-KR"/>
    </w:rPr>
  </w:style>
  <w:style w:type="character" w:customStyle="1" w:styleId="2">
    <w:name w:val="Заголовок 2 Знак"/>
    <w:basedOn w:val="a0"/>
    <w:link w:val="21"/>
    <w:qFormat/>
    <w:rsid w:val="001A4370"/>
    <w:rPr>
      <w:rFonts w:ascii="Times New Roman" w:eastAsia="Times New Roman" w:hAnsi="Times New Roman" w:cs="Times New Roman"/>
      <w:b/>
      <w:bCs/>
      <w:sz w:val="20"/>
      <w:szCs w:val="20"/>
      <w:lang w:eastAsia="ko-KR"/>
    </w:rPr>
  </w:style>
  <w:style w:type="character" w:customStyle="1" w:styleId="-">
    <w:name w:val="Интернет-ссылка"/>
    <w:basedOn w:val="a0"/>
    <w:uiPriority w:val="99"/>
    <w:unhideWhenUsed/>
    <w:rsid w:val="00B0141A"/>
    <w:rPr>
      <w:rFonts w:ascii="Arial, Helvetica, sans-serif" w:hAnsi="Arial, Helvetica, sans-serif"/>
      <w:color w:val="005C39"/>
      <w:sz w:val="20"/>
      <w:szCs w:val="20"/>
      <w:u w:val="single"/>
    </w:rPr>
  </w:style>
  <w:style w:type="paragraph" w:styleId="a3">
    <w:name w:val="Body Text"/>
    <w:basedOn w:val="a"/>
    <w:link w:val="a4"/>
    <w:uiPriority w:val="99"/>
    <w:rsid w:val="00B0141A"/>
    <w:pPr>
      <w:spacing w:after="0" w:line="240" w:lineRule="auto"/>
      <w:jc w:val="both"/>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B0141A"/>
    <w:rPr>
      <w:rFonts w:ascii="Times New Roman" w:eastAsia="Times New Roman" w:hAnsi="Times New Roman" w:cs="Times New Roman"/>
      <w:sz w:val="20"/>
      <w:szCs w:val="20"/>
      <w:lang w:eastAsia="ru-RU"/>
    </w:rPr>
  </w:style>
  <w:style w:type="paragraph" w:styleId="a5">
    <w:name w:val="Body Text Indent"/>
    <w:basedOn w:val="a"/>
    <w:link w:val="a6"/>
    <w:rsid w:val="00B0141A"/>
    <w:pPr>
      <w:spacing w:after="0" w:line="240" w:lineRule="auto"/>
      <w:jc w:val="center"/>
    </w:pPr>
    <w:rPr>
      <w:rFonts w:ascii="Times New Roman" w:eastAsia="Times New Roman" w:hAnsi="Times New Roman" w:cs="Times New Roman"/>
      <w:b/>
      <w:bCs/>
      <w:sz w:val="20"/>
      <w:szCs w:val="20"/>
      <w:lang w:eastAsia="ru-RU"/>
    </w:rPr>
  </w:style>
  <w:style w:type="character" w:customStyle="1" w:styleId="a6">
    <w:name w:val="Основной текст с отступом Знак"/>
    <w:basedOn w:val="a0"/>
    <w:link w:val="a5"/>
    <w:rsid w:val="00B0141A"/>
    <w:rPr>
      <w:rFonts w:ascii="Times New Roman" w:eastAsia="Times New Roman" w:hAnsi="Times New Roman" w:cs="Times New Roman"/>
      <w:b/>
      <w:bCs/>
      <w:sz w:val="20"/>
      <w:szCs w:val="20"/>
      <w:lang w:eastAsia="ru-RU"/>
    </w:rPr>
  </w:style>
  <w:style w:type="paragraph" w:styleId="3">
    <w:name w:val="Body Text Indent 3"/>
    <w:basedOn w:val="a"/>
    <w:link w:val="30"/>
    <w:qFormat/>
    <w:rsid w:val="00B0141A"/>
    <w:pPr>
      <w:spacing w:after="0" w:line="240" w:lineRule="auto"/>
      <w:ind w:firstLine="34"/>
      <w:jc w:val="both"/>
    </w:pPr>
    <w:rPr>
      <w:rFonts w:ascii="Times New Roman" w:eastAsia="Times New Roman" w:hAnsi="Times New Roman" w:cs="Times New Roman"/>
      <w:sz w:val="20"/>
      <w:szCs w:val="20"/>
      <w:lang w:eastAsia="ru-RU"/>
    </w:rPr>
  </w:style>
  <w:style w:type="character" w:customStyle="1" w:styleId="30">
    <w:name w:val="Основной текст с отступом 3 Знак"/>
    <w:basedOn w:val="a0"/>
    <w:link w:val="3"/>
    <w:rsid w:val="00B0141A"/>
    <w:rPr>
      <w:rFonts w:ascii="Times New Roman" w:eastAsia="Times New Roman" w:hAnsi="Times New Roman" w:cs="Times New Roman"/>
      <w:sz w:val="20"/>
      <w:szCs w:val="20"/>
      <w:lang w:eastAsia="ru-RU"/>
    </w:rPr>
  </w:style>
  <w:style w:type="paragraph" w:styleId="a7">
    <w:name w:val="List Paragraph"/>
    <w:aliases w:val="Абзац,Bullets,References,List Paragraph (numbered (a)),NUMBERED PARAGRAPH,List Paragraph 1,List_Paragraph,Multilevel para_II,Akapit z listą BS,IBL List Paragraph,List Paragraph nowy,Numbered List Paragraph,Bullet1,Numbered list,List Paragra"/>
    <w:basedOn w:val="a"/>
    <w:link w:val="a8"/>
    <w:uiPriority w:val="34"/>
    <w:qFormat/>
    <w:rsid w:val="00B0141A"/>
    <w:pPr>
      <w:spacing w:after="0" w:line="240" w:lineRule="auto"/>
      <w:ind w:left="720"/>
      <w:contextualSpacing/>
    </w:pPr>
    <w:rPr>
      <w:rFonts w:ascii="Times New Roman" w:eastAsia="Times New Roman" w:hAnsi="Times New Roman" w:cs="Times New Roman"/>
      <w:sz w:val="20"/>
      <w:szCs w:val="20"/>
      <w:lang w:eastAsia="ru-RU"/>
    </w:rPr>
  </w:style>
  <w:style w:type="paragraph" w:styleId="a9">
    <w:name w:val="No Spacing"/>
    <w:link w:val="aa"/>
    <w:qFormat/>
    <w:rsid w:val="00B0141A"/>
    <w:pPr>
      <w:spacing w:after="0" w:line="240" w:lineRule="auto"/>
    </w:pPr>
    <w:rPr>
      <w:rFonts w:eastAsia="Times New Roman" w:cs="Times New Roman"/>
      <w:sz w:val="20"/>
      <w:lang w:eastAsia="ru-RU"/>
    </w:rPr>
  </w:style>
  <w:style w:type="character" w:styleId="ab">
    <w:name w:val="Hyperlink"/>
    <w:basedOn w:val="a0"/>
    <w:uiPriority w:val="99"/>
    <w:unhideWhenUsed/>
    <w:rsid w:val="00B0141A"/>
    <w:rPr>
      <w:rFonts w:ascii="Arial, Helvetica, sans-serif" w:hAnsi="Arial, Helvetica, sans-serif" w:hint="default"/>
      <w:color w:val="005C39"/>
      <w:sz w:val="20"/>
      <w:szCs w:val="20"/>
      <w:u w:val="single"/>
    </w:rPr>
  </w:style>
  <w:style w:type="paragraph" w:styleId="ac">
    <w:name w:val="Balloon Text"/>
    <w:basedOn w:val="a"/>
    <w:link w:val="ad"/>
    <w:uiPriority w:val="99"/>
    <w:semiHidden/>
    <w:unhideWhenUsed/>
    <w:rsid w:val="00B0141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0141A"/>
    <w:rPr>
      <w:rFonts w:ascii="Segoe UI" w:hAnsi="Segoe UI" w:cs="Segoe UI"/>
      <w:sz w:val="18"/>
      <w:szCs w:val="18"/>
    </w:rPr>
  </w:style>
  <w:style w:type="paragraph" w:styleId="ae">
    <w:name w:val="header"/>
    <w:basedOn w:val="a"/>
    <w:link w:val="af"/>
    <w:uiPriority w:val="99"/>
    <w:unhideWhenUsed/>
    <w:rsid w:val="00B014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0141A"/>
  </w:style>
  <w:style w:type="paragraph" w:styleId="af0">
    <w:name w:val="footer"/>
    <w:basedOn w:val="a"/>
    <w:link w:val="af1"/>
    <w:uiPriority w:val="99"/>
    <w:unhideWhenUsed/>
    <w:rsid w:val="00B014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0141A"/>
  </w:style>
  <w:style w:type="character" w:customStyle="1" w:styleId="s0">
    <w:name w:val="s0"/>
    <w:qFormat/>
    <w:rsid w:val="00E06AA2"/>
    <w:rPr>
      <w:color w:val="000000"/>
    </w:rPr>
  </w:style>
  <w:style w:type="paragraph" w:styleId="af2">
    <w:name w:val="Plain Text"/>
    <w:aliases w:val="Знак11, Знак11"/>
    <w:basedOn w:val="a"/>
    <w:link w:val="af3"/>
    <w:rsid w:val="00E06AA2"/>
    <w:pPr>
      <w:spacing w:after="0" w:line="240" w:lineRule="auto"/>
    </w:pPr>
    <w:rPr>
      <w:rFonts w:ascii="Courier New" w:eastAsia="Times New Roman" w:hAnsi="Courier New" w:cs="Courier New"/>
      <w:sz w:val="20"/>
      <w:szCs w:val="20"/>
      <w:lang w:eastAsia="ru-RU"/>
    </w:rPr>
  </w:style>
  <w:style w:type="character" w:customStyle="1" w:styleId="af3">
    <w:name w:val="Текст Знак"/>
    <w:aliases w:val="Знак11 Знак, Знак11 Знак"/>
    <w:basedOn w:val="a0"/>
    <w:link w:val="af2"/>
    <w:uiPriority w:val="99"/>
    <w:rsid w:val="00E06AA2"/>
    <w:rPr>
      <w:rFonts w:ascii="Courier New" w:eastAsia="Times New Roman" w:hAnsi="Courier New" w:cs="Courier New"/>
      <w:sz w:val="20"/>
      <w:szCs w:val="20"/>
      <w:lang w:eastAsia="ru-RU"/>
    </w:rPr>
  </w:style>
  <w:style w:type="character" w:customStyle="1" w:styleId="a8">
    <w:name w:val="Абзац списка Знак"/>
    <w:aliases w:val="Абзац Знак,Bullets Знак,References Знак,List Paragraph (numbered (a)) Знак,NUMBERED PARAGRAPH Знак,List Paragraph 1 Знак,List_Paragraph Знак,Multilevel para_II Знак,Akapit z listą BS Знак,IBL List Paragraph Знак,Bullet1 Знак"/>
    <w:link w:val="a7"/>
    <w:uiPriority w:val="34"/>
    <w:locked/>
    <w:rsid w:val="00E06AA2"/>
    <w:rPr>
      <w:rFonts w:ascii="Times New Roman" w:eastAsia="Times New Roman" w:hAnsi="Times New Roman" w:cs="Times New Roman"/>
      <w:sz w:val="20"/>
      <w:szCs w:val="20"/>
      <w:lang w:eastAsia="ru-RU"/>
    </w:rPr>
  </w:style>
  <w:style w:type="character" w:customStyle="1" w:styleId="aa">
    <w:name w:val="Без интервала Знак"/>
    <w:link w:val="a9"/>
    <w:rsid w:val="00581AF9"/>
    <w:rPr>
      <w:rFonts w:eastAsia="Times New Roman" w:cs="Times New Roman"/>
      <w:sz w:val="20"/>
      <w:lang w:eastAsia="ru-RU"/>
    </w:rPr>
  </w:style>
  <w:style w:type="paragraph" w:customStyle="1" w:styleId="Default">
    <w:name w:val="Default"/>
    <w:rsid w:val="001B39A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4">
    <w:name w:val="annotation reference"/>
    <w:basedOn w:val="a0"/>
    <w:uiPriority w:val="99"/>
    <w:semiHidden/>
    <w:unhideWhenUsed/>
    <w:rsid w:val="00312FEC"/>
    <w:rPr>
      <w:sz w:val="16"/>
      <w:szCs w:val="16"/>
    </w:rPr>
  </w:style>
  <w:style w:type="paragraph" w:styleId="af5">
    <w:name w:val="annotation text"/>
    <w:basedOn w:val="a"/>
    <w:link w:val="af6"/>
    <w:uiPriority w:val="99"/>
    <w:unhideWhenUsed/>
    <w:rsid w:val="00312FEC"/>
    <w:pPr>
      <w:spacing w:line="240" w:lineRule="auto"/>
    </w:pPr>
    <w:rPr>
      <w:sz w:val="20"/>
      <w:szCs w:val="20"/>
    </w:rPr>
  </w:style>
  <w:style w:type="character" w:customStyle="1" w:styleId="af6">
    <w:name w:val="Текст примечания Знак"/>
    <w:basedOn w:val="a0"/>
    <w:link w:val="af5"/>
    <w:uiPriority w:val="99"/>
    <w:rsid w:val="00312FEC"/>
    <w:rPr>
      <w:sz w:val="20"/>
      <w:szCs w:val="20"/>
    </w:rPr>
  </w:style>
  <w:style w:type="paragraph" w:styleId="af7">
    <w:name w:val="annotation subject"/>
    <w:basedOn w:val="af5"/>
    <w:next w:val="af5"/>
    <w:link w:val="af8"/>
    <w:uiPriority w:val="99"/>
    <w:semiHidden/>
    <w:unhideWhenUsed/>
    <w:rsid w:val="00312FEC"/>
    <w:rPr>
      <w:b/>
      <w:bCs/>
    </w:rPr>
  </w:style>
  <w:style w:type="character" w:customStyle="1" w:styleId="af8">
    <w:name w:val="Тема примечания Знак"/>
    <w:basedOn w:val="af6"/>
    <w:link w:val="af7"/>
    <w:uiPriority w:val="99"/>
    <w:semiHidden/>
    <w:rsid w:val="00312FEC"/>
    <w:rPr>
      <w:b/>
      <w:bCs/>
      <w:sz w:val="20"/>
      <w:szCs w:val="20"/>
    </w:rPr>
  </w:style>
  <w:style w:type="paragraph" w:styleId="af9">
    <w:name w:val="Revision"/>
    <w:hidden/>
    <w:uiPriority w:val="99"/>
    <w:semiHidden/>
    <w:rsid w:val="00E856C9"/>
    <w:pPr>
      <w:spacing w:after="0" w:line="240" w:lineRule="auto"/>
    </w:pPr>
  </w:style>
  <w:style w:type="table" w:styleId="afa">
    <w:name w:val="Table Grid"/>
    <w:basedOn w:val="a1"/>
    <w:uiPriority w:val="99"/>
    <w:rsid w:val="001713F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2310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473">
      <w:bodyDiv w:val="1"/>
      <w:marLeft w:val="0"/>
      <w:marRight w:val="0"/>
      <w:marTop w:val="0"/>
      <w:marBottom w:val="0"/>
      <w:divBdr>
        <w:top w:val="none" w:sz="0" w:space="0" w:color="auto"/>
        <w:left w:val="none" w:sz="0" w:space="0" w:color="auto"/>
        <w:bottom w:val="none" w:sz="0" w:space="0" w:color="auto"/>
        <w:right w:val="none" w:sz="0" w:space="0" w:color="auto"/>
      </w:divBdr>
    </w:div>
    <w:div w:id="284628406">
      <w:bodyDiv w:val="1"/>
      <w:marLeft w:val="0"/>
      <w:marRight w:val="0"/>
      <w:marTop w:val="0"/>
      <w:marBottom w:val="0"/>
      <w:divBdr>
        <w:top w:val="none" w:sz="0" w:space="0" w:color="auto"/>
        <w:left w:val="none" w:sz="0" w:space="0" w:color="auto"/>
        <w:bottom w:val="none" w:sz="0" w:space="0" w:color="auto"/>
        <w:right w:val="none" w:sz="0" w:space="0" w:color="auto"/>
      </w:divBdr>
    </w:div>
    <w:div w:id="415790353">
      <w:bodyDiv w:val="1"/>
      <w:marLeft w:val="0"/>
      <w:marRight w:val="0"/>
      <w:marTop w:val="0"/>
      <w:marBottom w:val="0"/>
      <w:divBdr>
        <w:top w:val="none" w:sz="0" w:space="0" w:color="auto"/>
        <w:left w:val="none" w:sz="0" w:space="0" w:color="auto"/>
        <w:bottom w:val="none" w:sz="0" w:space="0" w:color="auto"/>
        <w:right w:val="none" w:sz="0" w:space="0" w:color="auto"/>
      </w:divBdr>
    </w:div>
    <w:div w:id="1456606674">
      <w:bodyDiv w:val="1"/>
      <w:marLeft w:val="0"/>
      <w:marRight w:val="0"/>
      <w:marTop w:val="0"/>
      <w:marBottom w:val="0"/>
      <w:divBdr>
        <w:top w:val="none" w:sz="0" w:space="0" w:color="auto"/>
        <w:left w:val="none" w:sz="0" w:space="0" w:color="auto"/>
        <w:bottom w:val="none" w:sz="0" w:space="0" w:color="auto"/>
        <w:right w:val="none" w:sz="0" w:space="0" w:color="auto"/>
      </w:divBdr>
    </w:div>
    <w:div w:id="1711104590">
      <w:bodyDiv w:val="1"/>
      <w:marLeft w:val="0"/>
      <w:marRight w:val="0"/>
      <w:marTop w:val="0"/>
      <w:marBottom w:val="0"/>
      <w:divBdr>
        <w:top w:val="none" w:sz="0" w:space="0" w:color="auto"/>
        <w:left w:val="none" w:sz="0" w:space="0" w:color="auto"/>
        <w:bottom w:val="none" w:sz="0" w:space="0" w:color="auto"/>
        <w:right w:val="none" w:sz="0" w:space="0" w:color="auto"/>
      </w:divBdr>
    </w:div>
    <w:div w:id="1962571401">
      <w:bodyDiv w:val="1"/>
      <w:marLeft w:val="0"/>
      <w:marRight w:val="0"/>
      <w:marTop w:val="0"/>
      <w:marBottom w:val="0"/>
      <w:divBdr>
        <w:top w:val="none" w:sz="0" w:space="0" w:color="auto"/>
        <w:left w:val="none" w:sz="0" w:space="0" w:color="auto"/>
        <w:bottom w:val="none" w:sz="0" w:space="0" w:color="auto"/>
        <w:right w:val="none" w:sz="0" w:space="0" w:color="auto"/>
      </w:divBdr>
    </w:div>
    <w:div w:id="20235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cc.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13556-8CA4-411E-848E-56EBFD2D8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13</Pages>
  <Words>4900</Words>
  <Characters>33913</Characters>
  <Application>Microsoft Office Word</Application>
  <DocSecurity>0</DocSecurity>
  <Lines>1130</Lines>
  <Paragraphs>693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Ким Виталий Эдуардович</dc:creator>
  <cp:keywords/>
  <dc:description/>
  <cp:lastModifiedBy>Анаргуль Муханова</cp:lastModifiedBy>
  <cp:revision>65</cp:revision>
  <cp:lastPrinted>2025-02-17T10:19:00Z</cp:lastPrinted>
  <dcterms:created xsi:type="dcterms:W3CDTF">2025-02-17T10:19:00Z</dcterms:created>
  <dcterms:modified xsi:type="dcterms:W3CDTF">2025-02-21T08:56:00Z</dcterms:modified>
</cp:coreProperties>
</file>