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C6060" w14:textId="77777777" w:rsidR="000D56DA" w:rsidRPr="000F74DC" w:rsidRDefault="000D56DA" w:rsidP="00C01AD0">
      <w:pPr>
        <w:pStyle w:val="ab"/>
        <w:pBdr>
          <w:bottom w:val="single" w:sz="6" w:space="16" w:color="008000"/>
        </w:pBdr>
        <w:rPr>
          <w:rFonts w:ascii="Times New Roman" w:hAnsi="Times New Roman" w:cs="Times New Roman"/>
          <w:color w:val="008000"/>
          <w:lang w:val="kk-KZ"/>
        </w:rPr>
      </w:pPr>
    </w:p>
    <w:p w14:paraId="2C5E7CC7" w14:textId="77777777" w:rsidR="000D56DA" w:rsidRPr="000F74DC" w:rsidRDefault="000D56DA" w:rsidP="00C01AD0">
      <w:pPr>
        <w:pStyle w:val="ab"/>
        <w:pBdr>
          <w:bottom w:val="single" w:sz="6" w:space="16" w:color="008000"/>
        </w:pBdr>
        <w:rPr>
          <w:rFonts w:ascii="Times New Roman" w:hAnsi="Times New Roman" w:cs="Times New Roman"/>
          <w:color w:val="008000"/>
          <w:lang w:val="kk-KZ"/>
        </w:rPr>
      </w:pPr>
    </w:p>
    <w:p w14:paraId="67B6A5F9" w14:textId="77777777" w:rsidR="000D56DA" w:rsidRPr="000F74DC" w:rsidRDefault="000D56DA" w:rsidP="00C01AD0">
      <w:pPr>
        <w:pStyle w:val="ab"/>
        <w:pBdr>
          <w:bottom w:val="single" w:sz="6" w:space="16" w:color="008000"/>
        </w:pBdr>
        <w:rPr>
          <w:rFonts w:ascii="Times New Roman" w:hAnsi="Times New Roman" w:cs="Times New Roman"/>
          <w:color w:val="008000"/>
          <w:lang w:val="kk-KZ"/>
        </w:rPr>
      </w:pPr>
    </w:p>
    <w:p w14:paraId="54AB4BE5" w14:textId="77777777" w:rsidR="000D56DA" w:rsidRPr="000F74DC" w:rsidRDefault="000D56DA" w:rsidP="00C01AD0">
      <w:pPr>
        <w:pStyle w:val="ab"/>
        <w:pBdr>
          <w:bottom w:val="single" w:sz="6" w:space="16" w:color="008000"/>
        </w:pBdr>
        <w:rPr>
          <w:rFonts w:ascii="Times New Roman" w:hAnsi="Times New Roman" w:cs="Times New Roman"/>
          <w:color w:val="008000"/>
          <w:lang w:val="kk-KZ"/>
        </w:rPr>
      </w:pPr>
    </w:p>
    <w:p w14:paraId="3214EDC3" w14:textId="77777777" w:rsidR="00E970E1" w:rsidRPr="000F74DC" w:rsidRDefault="00E970E1" w:rsidP="001B4F1D">
      <w:pPr>
        <w:pStyle w:val="ab"/>
        <w:pBdr>
          <w:bottom w:val="single" w:sz="6" w:space="16" w:color="008000"/>
        </w:pBdr>
        <w:jc w:val="center"/>
        <w:rPr>
          <w:rFonts w:ascii="Times New Roman" w:hAnsi="Times New Roman" w:cs="Times New Roman"/>
          <w:color w:val="008000"/>
          <w:lang w:val="kk-KZ"/>
        </w:rPr>
      </w:pPr>
      <w:r w:rsidRPr="000F74DC">
        <w:rPr>
          <w:rFonts w:ascii="Times New Roman" w:hAnsi="Times New Roman" w:cs="Times New Roman"/>
          <w:color w:val="008000"/>
          <w:lang w:val="kk-KZ"/>
        </w:rPr>
        <w:t xml:space="preserve">«Банк ЦентрКредит» АҚ-тың </w:t>
      </w:r>
    </w:p>
    <w:p w14:paraId="67E6C7E1" w14:textId="19A73969" w:rsidR="00E970E1" w:rsidRPr="000F74DC" w:rsidRDefault="00E970E1" w:rsidP="00E970E1">
      <w:pPr>
        <w:pStyle w:val="ab"/>
        <w:pBdr>
          <w:bottom w:val="single" w:sz="6" w:space="16" w:color="008000"/>
        </w:pBdr>
        <w:jc w:val="center"/>
        <w:rPr>
          <w:rFonts w:ascii="Times New Roman" w:hAnsi="Times New Roman" w:cs="Times New Roman"/>
          <w:color w:val="008000"/>
          <w:lang w:val="kk-KZ"/>
        </w:rPr>
      </w:pPr>
      <w:r w:rsidRPr="000F74DC">
        <w:rPr>
          <w:rFonts w:ascii="Times New Roman" w:hAnsi="Times New Roman" w:cs="Times New Roman"/>
          <w:color w:val="008000"/>
          <w:lang w:val="kk-KZ"/>
        </w:rPr>
        <w:t>ақпарат</w:t>
      </w:r>
      <w:r w:rsidR="00771A02" w:rsidRPr="000F74DC">
        <w:rPr>
          <w:rFonts w:ascii="Times New Roman" w:hAnsi="Times New Roman" w:cs="Times New Roman"/>
          <w:color w:val="008000"/>
          <w:lang w:val="kk-KZ"/>
        </w:rPr>
        <w:t>ты</w:t>
      </w:r>
      <w:r w:rsidRPr="000F74DC">
        <w:rPr>
          <w:rFonts w:ascii="Times New Roman" w:hAnsi="Times New Roman" w:cs="Times New Roman"/>
          <w:color w:val="008000"/>
          <w:lang w:val="kk-KZ"/>
        </w:rPr>
        <w:t xml:space="preserve"> </w:t>
      </w:r>
      <w:r w:rsidR="00771A02" w:rsidRPr="000F74DC">
        <w:rPr>
          <w:rFonts w:ascii="Times New Roman" w:hAnsi="Times New Roman" w:cs="Times New Roman"/>
          <w:color w:val="008000"/>
          <w:lang w:val="kk-KZ"/>
        </w:rPr>
        <w:t>жария ету</w:t>
      </w:r>
      <w:r w:rsidRPr="000F74DC">
        <w:rPr>
          <w:rFonts w:ascii="Times New Roman" w:hAnsi="Times New Roman" w:cs="Times New Roman"/>
          <w:color w:val="008000"/>
          <w:lang w:val="kk-KZ"/>
        </w:rPr>
        <w:t xml:space="preserve"> аясындағы капитал мен тәуекелдер жөніндегі жылдық есебі </w:t>
      </w:r>
    </w:p>
    <w:p w14:paraId="00D1010B" w14:textId="764778AE" w:rsidR="00140CF3" w:rsidRPr="000F74DC" w:rsidRDefault="00771A02" w:rsidP="00140CF3">
      <w:pPr>
        <w:jc w:val="center"/>
        <w:rPr>
          <w:rFonts w:ascii="Times New Roman" w:eastAsiaTheme="majorEastAsia" w:hAnsi="Times New Roman" w:cs="Times New Roman"/>
          <w:color w:val="000000" w:themeColor="text1"/>
          <w:spacing w:val="5"/>
          <w:kern w:val="28"/>
          <w:sz w:val="36"/>
          <w:szCs w:val="36"/>
          <w:lang w:val="kk-KZ"/>
        </w:rPr>
      </w:pPr>
      <w:r w:rsidRPr="000F74DC">
        <w:rPr>
          <w:rFonts w:ascii="Times New Roman" w:eastAsiaTheme="majorEastAsia" w:hAnsi="Times New Roman" w:cs="Times New Roman"/>
          <w:color w:val="000000" w:themeColor="text1"/>
          <w:spacing w:val="5"/>
          <w:kern w:val="28"/>
          <w:sz w:val="36"/>
          <w:szCs w:val="36"/>
          <w:lang w:val="kk-KZ"/>
        </w:rPr>
        <w:t>2025 жылғы 1 қаңтардағы жай-күйі бойынша</w:t>
      </w:r>
    </w:p>
    <w:p w14:paraId="3A140B95" w14:textId="060E3EE9" w:rsidR="000D56DA" w:rsidRPr="000F74DC" w:rsidRDefault="00BD1EC1">
      <w:pPr>
        <w:rPr>
          <w:rFonts w:ascii="Times New Roman" w:eastAsiaTheme="majorEastAsia" w:hAnsi="Times New Roman" w:cs="Times New Roman"/>
          <w:color w:val="008000"/>
          <w:spacing w:val="5"/>
          <w:kern w:val="28"/>
          <w:sz w:val="52"/>
          <w:szCs w:val="52"/>
          <w:lang w:val="kk-KZ"/>
        </w:rPr>
      </w:pPr>
      <w:r w:rsidRPr="000F74DC">
        <w:rPr>
          <w:rFonts w:ascii="Times New Roman" w:hAnsi="Times New Roman" w:cs="Times New Roman"/>
          <w:noProof/>
          <w:lang w:val="kk-KZ" w:eastAsia="ru-RU"/>
        </w:rPr>
        <w:drawing>
          <wp:anchor distT="0" distB="0" distL="114300" distR="114300" simplePos="0" relativeHeight="251659264" behindDoc="1" locked="0" layoutInCell="1" allowOverlap="1" wp14:anchorId="79E25042" wp14:editId="3C1BD4F8">
            <wp:simplePos x="0" y="0"/>
            <wp:positionH relativeFrom="page">
              <wp:posOffset>4356735</wp:posOffset>
            </wp:positionH>
            <wp:positionV relativeFrom="paragraph">
              <wp:posOffset>1769745</wp:posOffset>
            </wp:positionV>
            <wp:extent cx="3417570" cy="3426460"/>
            <wp:effectExtent l="0" t="0" r="0" b="2540"/>
            <wp:wrapNone/>
            <wp:docPr id="25" name="Рисунок 24" descr="Изображение выглядит как Красочность&#10;&#10;Контент, сгенерированный ИИ, может содержать ошибки.">
              <a:extLst xmlns:a="http://schemas.openxmlformats.org/drawingml/2006/main">
                <a:ext uri="{FF2B5EF4-FFF2-40B4-BE49-F238E27FC236}">
                  <a16:creationId xmlns:a16="http://schemas.microsoft.com/office/drawing/2014/main" id="{7D434757-FD44-F655-3AAD-9520453E1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Изображение выглядит как Красочность&#10;&#10;Контент, сгенерированный ИИ, может содержать ошибки.">
                      <a:extLst>
                        <a:ext uri="{FF2B5EF4-FFF2-40B4-BE49-F238E27FC236}">
                          <a16:creationId xmlns:a16="http://schemas.microsoft.com/office/drawing/2014/main" id="{7D434757-FD44-F655-3AAD-9520453E19CC}"/>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53896" t="16093" r="161" b="481"/>
                    <a:stretch/>
                  </pic:blipFill>
                  <pic:spPr bwMode="auto">
                    <a:xfrm>
                      <a:off x="0" y="0"/>
                      <a:ext cx="3417570" cy="3426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6DA" w:rsidRPr="000F74DC">
        <w:rPr>
          <w:rFonts w:ascii="Times New Roman" w:hAnsi="Times New Roman" w:cs="Times New Roman"/>
          <w:color w:val="008000"/>
          <w:lang w:val="kk-KZ"/>
        </w:rPr>
        <w:br w:type="page"/>
      </w:r>
    </w:p>
    <w:sdt>
      <w:sdtPr>
        <w:rPr>
          <w:rFonts w:ascii="Times New Roman" w:eastAsiaTheme="minorEastAsia" w:hAnsi="Times New Roman" w:cs="Times New Roman"/>
          <w:b w:val="0"/>
          <w:bCs w:val="0"/>
          <w:color w:val="auto"/>
          <w:sz w:val="22"/>
          <w:szCs w:val="22"/>
          <w:lang w:val="kk-KZ"/>
        </w:rPr>
        <w:id w:val="1604075000"/>
        <w:docPartObj>
          <w:docPartGallery w:val="Table of Contents"/>
          <w:docPartUnique/>
        </w:docPartObj>
      </w:sdtPr>
      <w:sdtContent>
        <w:p w14:paraId="3BB156D8" w14:textId="3711CCFC" w:rsidR="00D33A5A" w:rsidRPr="000F74DC" w:rsidRDefault="00771A02">
          <w:pPr>
            <w:pStyle w:val="aff1"/>
            <w:rPr>
              <w:rFonts w:ascii="Times New Roman" w:hAnsi="Times New Roman" w:cs="Times New Roman"/>
              <w:color w:val="008000"/>
              <w:lang w:val="kk-KZ"/>
            </w:rPr>
          </w:pPr>
          <w:r w:rsidRPr="000F74DC">
            <w:rPr>
              <w:rFonts w:ascii="Times New Roman" w:hAnsi="Times New Roman" w:cs="Times New Roman"/>
              <w:color w:val="008000"/>
              <w:lang w:val="kk-KZ"/>
            </w:rPr>
            <w:t>Мазмұны</w:t>
          </w:r>
        </w:p>
        <w:p w14:paraId="093B50D9" w14:textId="18EAE186" w:rsidR="00A6698D" w:rsidRPr="000F74DC" w:rsidRDefault="00D33A5A">
          <w:pPr>
            <w:pStyle w:val="14"/>
            <w:tabs>
              <w:tab w:val="right" w:leader="dot" w:pos="8630"/>
            </w:tabs>
            <w:rPr>
              <w:kern w:val="2"/>
              <w:lang w:val="kk-KZ" w:eastAsia="ru-RU"/>
              <w14:ligatures w14:val="standardContextual"/>
            </w:rPr>
          </w:pPr>
          <w:r w:rsidRPr="000F74DC">
            <w:rPr>
              <w:rFonts w:ascii="Times New Roman" w:hAnsi="Times New Roman" w:cs="Times New Roman"/>
              <w:lang w:val="kk-KZ"/>
            </w:rPr>
            <w:fldChar w:fldCharType="begin"/>
          </w:r>
          <w:r w:rsidRPr="000F74DC">
            <w:rPr>
              <w:rFonts w:ascii="Times New Roman" w:hAnsi="Times New Roman" w:cs="Times New Roman"/>
              <w:lang w:val="kk-KZ"/>
            </w:rPr>
            <w:instrText xml:space="preserve"> TOC \o "1-3" \h \z \u </w:instrText>
          </w:r>
          <w:r w:rsidRPr="000F74DC">
            <w:rPr>
              <w:rFonts w:ascii="Times New Roman" w:hAnsi="Times New Roman" w:cs="Times New Roman"/>
              <w:lang w:val="kk-KZ"/>
            </w:rPr>
            <w:fldChar w:fldCharType="separate"/>
          </w:r>
          <w:hyperlink w:anchor="_Toc202362324" w:history="1">
            <w:r w:rsidR="00A6698D" w:rsidRPr="000F74DC">
              <w:rPr>
                <w:rStyle w:val="affa"/>
                <w:rFonts w:ascii="Times New Roman" w:hAnsi="Times New Roman" w:cs="Times New Roman"/>
                <w:lang w:val="kk-KZ"/>
              </w:rPr>
              <w:t>1. </w:t>
            </w:r>
            <w:r w:rsidR="00771A02" w:rsidRPr="000F74DC">
              <w:rPr>
                <w:rStyle w:val="affa"/>
                <w:rFonts w:ascii="Times New Roman" w:hAnsi="Times New Roman" w:cs="Times New Roman"/>
                <w:lang w:val="kk-KZ"/>
              </w:rPr>
              <w:t>Кіріспе</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_Toc202362324 \h </w:instrText>
            </w:r>
            <w:r w:rsidR="00A6698D" w:rsidRPr="000F74DC">
              <w:rPr>
                <w:webHidden/>
                <w:lang w:val="kk-KZ"/>
              </w:rPr>
            </w:r>
            <w:r w:rsidR="00A6698D" w:rsidRPr="000F74DC">
              <w:rPr>
                <w:webHidden/>
                <w:lang w:val="kk-KZ"/>
              </w:rPr>
              <w:fldChar w:fldCharType="separate"/>
            </w:r>
            <w:r w:rsidR="00B035B2" w:rsidRPr="000F74DC">
              <w:rPr>
                <w:webHidden/>
                <w:lang w:val="kk-KZ"/>
              </w:rPr>
              <w:t>3</w:t>
            </w:r>
            <w:r w:rsidR="00A6698D" w:rsidRPr="000F74DC">
              <w:rPr>
                <w:webHidden/>
                <w:lang w:val="kk-KZ"/>
              </w:rPr>
              <w:fldChar w:fldCharType="end"/>
            </w:r>
          </w:hyperlink>
        </w:p>
        <w:p w14:paraId="439948D5" w14:textId="65128CEF" w:rsidR="00A6698D" w:rsidRPr="000F74DC" w:rsidRDefault="00000000">
          <w:pPr>
            <w:pStyle w:val="2d"/>
            <w:tabs>
              <w:tab w:val="right" w:leader="dot" w:pos="8630"/>
            </w:tabs>
            <w:rPr>
              <w:kern w:val="2"/>
              <w:lang w:val="kk-KZ" w:eastAsia="ru-RU"/>
              <w14:ligatures w14:val="standardContextual"/>
            </w:rPr>
          </w:pPr>
          <w:hyperlink w:anchor="_Toc202362325" w:history="1">
            <w:r w:rsidR="00A6698D" w:rsidRPr="000F74DC">
              <w:rPr>
                <w:rStyle w:val="affa"/>
                <w:rFonts w:ascii="Times New Roman" w:hAnsi="Times New Roman" w:cs="Times New Roman"/>
                <w:lang w:val="kk-KZ"/>
              </w:rPr>
              <w:t>1.1 </w:t>
            </w:r>
            <w:r w:rsidR="00771A02" w:rsidRPr="000F74DC">
              <w:rPr>
                <w:rStyle w:val="affa"/>
                <w:rFonts w:ascii="Times New Roman" w:hAnsi="Times New Roman" w:cs="Times New Roman"/>
                <w:lang w:val="kk-KZ"/>
              </w:rPr>
              <w:t>Ақпаратты жария етудің мақсаты</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_Toc202362325 \h </w:instrText>
            </w:r>
            <w:r w:rsidR="00A6698D" w:rsidRPr="000F74DC">
              <w:rPr>
                <w:webHidden/>
                <w:lang w:val="kk-KZ"/>
              </w:rPr>
            </w:r>
            <w:r w:rsidR="00A6698D" w:rsidRPr="000F74DC">
              <w:rPr>
                <w:webHidden/>
                <w:lang w:val="kk-KZ"/>
              </w:rPr>
              <w:fldChar w:fldCharType="separate"/>
            </w:r>
            <w:r w:rsidR="00B035B2" w:rsidRPr="000F74DC">
              <w:rPr>
                <w:webHidden/>
                <w:lang w:val="kk-KZ"/>
              </w:rPr>
              <w:t>3</w:t>
            </w:r>
            <w:r w:rsidR="00A6698D" w:rsidRPr="000F74DC">
              <w:rPr>
                <w:webHidden/>
                <w:lang w:val="kk-KZ"/>
              </w:rPr>
              <w:fldChar w:fldCharType="end"/>
            </w:r>
          </w:hyperlink>
        </w:p>
        <w:p w14:paraId="6A8BEF77" w14:textId="2B8DCE3F" w:rsidR="00A6698D" w:rsidRPr="000F74DC" w:rsidRDefault="00000000">
          <w:pPr>
            <w:pStyle w:val="2d"/>
            <w:tabs>
              <w:tab w:val="right" w:leader="dot" w:pos="8630"/>
            </w:tabs>
            <w:rPr>
              <w:kern w:val="2"/>
              <w:lang w:val="kk-KZ" w:eastAsia="ru-RU"/>
              <w14:ligatures w14:val="standardContextual"/>
            </w:rPr>
          </w:pPr>
          <w:hyperlink w:anchor="_Toc202362326" w:history="1">
            <w:r w:rsidR="00A6698D" w:rsidRPr="000F74DC">
              <w:rPr>
                <w:rStyle w:val="affa"/>
                <w:rFonts w:ascii="Times New Roman" w:hAnsi="Times New Roman" w:cs="Times New Roman"/>
                <w:lang w:val="kk-KZ"/>
              </w:rPr>
              <w:t>1.2 Банк</w:t>
            </w:r>
            <w:r w:rsidR="00771A02" w:rsidRPr="000F74DC">
              <w:rPr>
                <w:rStyle w:val="affa"/>
                <w:rFonts w:ascii="Times New Roman" w:hAnsi="Times New Roman" w:cs="Times New Roman"/>
                <w:lang w:val="kk-KZ"/>
              </w:rPr>
              <w:t xml:space="preserve"> туралы</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_Toc202362326 \h </w:instrText>
            </w:r>
            <w:r w:rsidR="00A6698D" w:rsidRPr="000F74DC">
              <w:rPr>
                <w:webHidden/>
                <w:lang w:val="kk-KZ"/>
              </w:rPr>
            </w:r>
            <w:r w:rsidR="00A6698D" w:rsidRPr="000F74DC">
              <w:rPr>
                <w:webHidden/>
                <w:lang w:val="kk-KZ"/>
              </w:rPr>
              <w:fldChar w:fldCharType="separate"/>
            </w:r>
            <w:r w:rsidR="00B035B2" w:rsidRPr="000F74DC">
              <w:rPr>
                <w:webHidden/>
                <w:lang w:val="kk-KZ"/>
              </w:rPr>
              <w:t>3</w:t>
            </w:r>
            <w:r w:rsidR="00A6698D" w:rsidRPr="000F74DC">
              <w:rPr>
                <w:webHidden/>
                <w:lang w:val="kk-KZ"/>
              </w:rPr>
              <w:fldChar w:fldCharType="end"/>
            </w:r>
          </w:hyperlink>
        </w:p>
        <w:p w14:paraId="156E8B24" w14:textId="125BFF72" w:rsidR="00A6698D" w:rsidRPr="000F74DC" w:rsidRDefault="00000000">
          <w:pPr>
            <w:pStyle w:val="14"/>
            <w:tabs>
              <w:tab w:val="right" w:leader="dot" w:pos="8630"/>
            </w:tabs>
            <w:rPr>
              <w:kern w:val="2"/>
              <w:lang w:val="kk-KZ" w:eastAsia="ru-RU"/>
              <w14:ligatures w14:val="standardContextual"/>
            </w:rPr>
          </w:pPr>
          <w:hyperlink w:anchor="_Toc202362327" w:history="1">
            <w:r w:rsidR="00A6698D" w:rsidRPr="000F74DC">
              <w:rPr>
                <w:rStyle w:val="affa"/>
                <w:rFonts w:ascii="Times New Roman" w:hAnsi="Times New Roman" w:cs="Times New Roman"/>
                <w:lang w:val="kk-KZ"/>
              </w:rPr>
              <w:t>2. </w:t>
            </w:r>
            <w:r w:rsidR="00771A02" w:rsidRPr="000F74DC">
              <w:rPr>
                <w:rStyle w:val="affa"/>
                <w:rFonts w:ascii="Times New Roman" w:hAnsi="Times New Roman" w:cs="Times New Roman"/>
                <w:lang w:val="kk-KZ"/>
              </w:rPr>
              <w:t>Терминдер мен анықтамалар</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_Toc202362327 \h </w:instrText>
            </w:r>
            <w:r w:rsidR="00A6698D" w:rsidRPr="000F74DC">
              <w:rPr>
                <w:webHidden/>
                <w:lang w:val="kk-KZ"/>
              </w:rPr>
            </w:r>
            <w:r w:rsidR="00A6698D" w:rsidRPr="000F74DC">
              <w:rPr>
                <w:webHidden/>
                <w:lang w:val="kk-KZ"/>
              </w:rPr>
              <w:fldChar w:fldCharType="separate"/>
            </w:r>
            <w:r w:rsidR="00B035B2" w:rsidRPr="000F74DC">
              <w:rPr>
                <w:webHidden/>
                <w:lang w:val="kk-KZ"/>
              </w:rPr>
              <w:t>4</w:t>
            </w:r>
            <w:r w:rsidR="00A6698D" w:rsidRPr="000F74DC">
              <w:rPr>
                <w:webHidden/>
                <w:lang w:val="kk-KZ"/>
              </w:rPr>
              <w:fldChar w:fldCharType="end"/>
            </w:r>
          </w:hyperlink>
        </w:p>
        <w:p w14:paraId="4CDC8E90" w14:textId="31103F6C" w:rsidR="00A6698D" w:rsidRPr="000F74DC" w:rsidRDefault="00000000">
          <w:pPr>
            <w:pStyle w:val="14"/>
            <w:tabs>
              <w:tab w:val="right" w:leader="dot" w:pos="8630"/>
            </w:tabs>
            <w:rPr>
              <w:kern w:val="2"/>
              <w:lang w:val="kk-KZ" w:eastAsia="ru-RU"/>
              <w14:ligatures w14:val="standardContextual"/>
            </w:rPr>
          </w:pPr>
          <w:hyperlink w:anchor="_Toc202362328" w:history="1">
            <w:r w:rsidR="00A6698D" w:rsidRPr="000F74DC">
              <w:rPr>
                <w:rStyle w:val="affa"/>
                <w:rFonts w:ascii="Times New Roman" w:hAnsi="Times New Roman" w:cs="Times New Roman"/>
                <w:lang w:val="kk-KZ"/>
              </w:rPr>
              <w:t>3. </w:t>
            </w:r>
            <w:r w:rsidR="00771A02" w:rsidRPr="000F74DC">
              <w:rPr>
                <w:rStyle w:val="affa"/>
                <w:rFonts w:ascii="Times New Roman" w:hAnsi="Times New Roman" w:cs="Times New Roman"/>
                <w:lang w:val="kk-KZ"/>
              </w:rPr>
              <w:t>Тәуекелдерді корпоративтік басқару</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_Toc202362328 \h </w:instrText>
            </w:r>
            <w:r w:rsidR="00A6698D" w:rsidRPr="000F74DC">
              <w:rPr>
                <w:webHidden/>
                <w:lang w:val="kk-KZ"/>
              </w:rPr>
            </w:r>
            <w:r w:rsidR="00A6698D" w:rsidRPr="000F74DC">
              <w:rPr>
                <w:webHidden/>
                <w:lang w:val="kk-KZ"/>
              </w:rPr>
              <w:fldChar w:fldCharType="separate"/>
            </w:r>
            <w:r w:rsidR="00B035B2" w:rsidRPr="000F74DC">
              <w:rPr>
                <w:webHidden/>
                <w:lang w:val="kk-KZ"/>
              </w:rPr>
              <w:t>5</w:t>
            </w:r>
            <w:r w:rsidR="00A6698D" w:rsidRPr="000F74DC">
              <w:rPr>
                <w:webHidden/>
                <w:lang w:val="kk-KZ"/>
              </w:rPr>
              <w:fldChar w:fldCharType="end"/>
            </w:r>
          </w:hyperlink>
        </w:p>
        <w:p w14:paraId="445603C7" w14:textId="5F0DAD41" w:rsidR="00A6698D" w:rsidRPr="000F74DC" w:rsidRDefault="00000000">
          <w:pPr>
            <w:pStyle w:val="14"/>
            <w:tabs>
              <w:tab w:val="right" w:leader="dot" w:pos="8630"/>
            </w:tabs>
            <w:rPr>
              <w:kern w:val="2"/>
              <w:lang w:val="kk-KZ" w:eastAsia="ru-RU"/>
              <w14:ligatures w14:val="standardContextual"/>
            </w:rPr>
          </w:pPr>
          <w:hyperlink w:anchor="_Toc202362329" w:history="1">
            <w:r w:rsidR="00A6698D" w:rsidRPr="000F74DC">
              <w:rPr>
                <w:rStyle w:val="affa"/>
                <w:rFonts w:ascii="Times New Roman" w:hAnsi="Times New Roman" w:cs="Times New Roman"/>
                <w:lang w:val="kk-KZ"/>
              </w:rPr>
              <w:t xml:space="preserve">4. </w:t>
            </w:r>
            <w:r w:rsidR="00771A02" w:rsidRPr="000F74DC">
              <w:rPr>
                <w:rStyle w:val="affa"/>
                <w:rFonts w:ascii="Times New Roman" w:hAnsi="Times New Roman" w:cs="Times New Roman"/>
                <w:lang w:val="kk-KZ"/>
              </w:rPr>
              <w:t>Капитал құрылымы</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_Toc202362329 \h </w:instrText>
            </w:r>
            <w:r w:rsidR="00A6698D" w:rsidRPr="000F74DC">
              <w:rPr>
                <w:webHidden/>
                <w:lang w:val="kk-KZ"/>
              </w:rPr>
            </w:r>
            <w:r w:rsidR="00A6698D" w:rsidRPr="000F74DC">
              <w:rPr>
                <w:webHidden/>
                <w:lang w:val="kk-KZ"/>
              </w:rPr>
              <w:fldChar w:fldCharType="separate"/>
            </w:r>
            <w:r w:rsidR="00B035B2" w:rsidRPr="000F74DC">
              <w:rPr>
                <w:webHidden/>
                <w:lang w:val="kk-KZ"/>
              </w:rPr>
              <w:t>6</w:t>
            </w:r>
            <w:r w:rsidR="00A6698D" w:rsidRPr="000F74DC">
              <w:rPr>
                <w:webHidden/>
                <w:lang w:val="kk-KZ"/>
              </w:rPr>
              <w:fldChar w:fldCharType="end"/>
            </w:r>
          </w:hyperlink>
        </w:p>
        <w:p w14:paraId="32DBBE7D" w14:textId="0244E677" w:rsidR="00A6698D" w:rsidRPr="000F74DC" w:rsidRDefault="00000000">
          <w:pPr>
            <w:pStyle w:val="2d"/>
            <w:tabs>
              <w:tab w:val="right" w:leader="dot" w:pos="8630"/>
            </w:tabs>
            <w:rPr>
              <w:kern w:val="2"/>
              <w:lang w:val="kk-KZ" w:eastAsia="ru-RU"/>
              <w14:ligatures w14:val="standardContextual"/>
            </w:rPr>
          </w:pPr>
          <w:hyperlink w:anchor="_Toc202362330" w:history="1">
            <w:r w:rsidR="00A6698D" w:rsidRPr="000F74DC">
              <w:rPr>
                <w:rStyle w:val="affa"/>
                <w:rFonts w:ascii="Times New Roman" w:hAnsi="Times New Roman" w:cs="Times New Roman"/>
                <w:lang w:val="kk-KZ"/>
              </w:rPr>
              <w:t>4.1 Структура капитала</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_Toc202362330 \h </w:instrText>
            </w:r>
            <w:r w:rsidR="00A6698D" w:rsidRPr="000F74DC">
              <w:rPr>
                <w:webHidden/>
                <w:lang w:val="kk-KZ"/>
              </w:rPr>
            </w:r>
            <w:r w:rsidR="00A6698D" w:rsidRPr="000F74DC">
              <w:rPr>
                <w:webHidden/>
                <w:lang w:val="kk-KZ"/>
              </w:rPr>
              <w:fldChar w:fldCharType="separate"/>
            </w:r>
            <w:r w:rsidR="00B035B2" w:rsidRPr="000F74DC">
              <w:rPr>
                <w:webHidden/>
                <w:lang w:val="kk-KZ"/>
              </w:rPr>
              <w:t>6</w:t>
            </w:r>
            <w:r w:rsidR="00A6698D" w:rsidRPr="000F74DC">
              <w:rPr>
                <w:webHidden/>
                <w:lang w:val="kk-KZ"/>
              </w:rPr>
              <w:fldChar w:fldCharType="end"/>
            </w:r>
          </w:hyperlink>
        </w:p>
        <w:p w14:paraId="3327890B" w14:textId="3B7BC7DB" w:rsidR="00A6698D" w:rsidRPr="000F74DC" w:rsidRDefault="00000000">
          <w:pPr>
            <w:pStyle w:val="2d"/>
            <w:tabs>
              <w:tab w:val="right" w:leader="dot" w:pos="8630"/>
            </w:tabs>
            <w:rPr>
              <w:kern w:val="2"/>
              <w:lang w:val="kk-KZ" w:eastAsia="ru-RU"/>
              <w14:ligatures w14:val="standardContextual"/>
            </w:rPr>
          </w:pPr>
          <w:hyperlink w:anchor="_Toc202362331" w:history="1">
            <w:r w:rsidR="00A6698D" w:rsidRPr="000F74DC">
              <w:rPr>
                <w:rStyle w:val="affa"/>
                <w:rFonts w:ascii="Times New Roman" w:hAnsi="Times New Roman" w:cs="Times New Roman"/>
                <w:lang w:val="kk-KZ"/>
              </w:rPr>
              <w:t>4.2 </w:t>
            </w:r>
            <w:r w:rsidR="00771A02" w:rsidRPr="000F74DC">
              <w:rPr>
                <w:rStyle w:val="affa"/>
                <w:rFonts w:ascii="Times New Roman" w:hAnsi="Times New Roman" w:cs="Times New Roman"/>
                <w:lang w:val="kk-KZ"/>
              </w:rPr>
              <w:t>Капиталдың жеткіліктілік коэффициенттері</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_Toc202362331 \h </w:instrText>
            </w:r>
            <w:r w:rsidR="00A6698D" w:rsidRPr="000F74DC">
              <w:rPr>
                <w:webHidden/>
                <w:lang w:val="kk-KZ"/>
              </w:rPr>
            </w:r>
            <w:r w:rsidR="00A6698D" w:rsidRPr="000F74DC">
              <w:rPr>
                <w:webHidden/>
                <w:lang w:val="kk-KZ"/>
              </w:rPr>
              <w:fldChar w:fldCharType="separate"/>
            </w:r>
            <w:r w:rsidR="00B035B2" w:rsidRPr="000F74DC">
              <w:rPr>
                <w:webHidden/>
                <w:lang w:val="kk-KZ"/>
              </w:rPr>
              <w:t>6</w:t>
            </w:r>
            <w:r w:rsidR="00A6698D" w:rsidRPr="000F74DC">
              <w:rPr>
                <w:webHidden/>
                <w:lang w:val="kk-KZ"/>
              </w:rPr>
              <w:fldChar w:fldCharType="end"/>
            </w:r>
          </w:hyperlink>
        </w:p>
        <w:p w14:paraId="0EC1375A" w14:textId="2F1226B1" w:rsidR="00A6698D" w:rsidRPr="000F74DC" w:rsidRDefault="00000000">
          <w:pPr>
            <w:pStyle w:val="2d"/>
            <w:tabs>
              <w:tab w:val="right" w:leader="dot" w:pos="8630"/>
            </w:tabs>
            <w:rPr>
              <w:kern w:val="2"/>
              <w:lang w:val="kk-KZ" w:eastAsia="ru-RU"/>
              <w14:ligatures w14:val="standardContextual"/>
            </w:rPr>
          </w:pPr>
          <w:hyperlink w:anchor="_Toc202362332" w:history="1">
            <w:r w:rsidR="00A6698D" w:rsidRPr="000F74DC">
              <w:rPr>
                <w:rStyle w:val="affa"/>
                <w:rFonts w:ascii="Times New Roman" w:hAnsi="Times New Roman" w:cs="Times New Roman"/>
                <w:lang w:val="kk-KZ"/>
              </w:rPr>
              <w:t>4.3 </w:t>
            </w:r>
            <w:r w:rsidR="00771A02" w:rsidRPr="000F74DC">
              <w:rPr>
                <w:rStyle w:val="affa"/>
                <w:rFonts w:ascii="Times New Roman" w:hAnsi="Times New Roman" w:cs="Times New Roman"/>
                <w:lang w:val="kk-KZ"/>
              </w:rPr>
              <w:t>Капиталдың жеткіліктілігін ішкі бағалау процесі</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_Toc202362332 \h </w:instrText>
            </w:r>
            <w:r w:rsidR="00A6698D" w:rsidRPr="000F74DC">
              <w:rPr>
                <w:webHidden/>
                <w:lang w:val="kk-KZ"/>
              </w:rPr>
            </w:r>
            <w:r w:rsidR="00A6698D" w:rsidRPr="000F74DC">
              <w:rPr>
                <w:webHidden/>
                <w:lang w:val="kk-KZ"/>
              </w:rPr>
              <w:fldChar w:fldCharType="separate"/>
            </w:r>
            <w:r w:rsidR="00B035B2" w:rsidRPr="000F74DC">
              <w:rPr>
                <w:webHidden/>
                <w:lang w:val="kk-KZ"/>
              </w:rPr>
              <w:t>6</w:t>
            </w:r>
            <w:r w:rsidR="00A6698D" w:rsidRPr="000F74DC">
              <w:rPr>
                <w:webHidden/>
                <w:lang w:val="kk-KZ"/>
              </w:rPr>
              <w:fldChar w:fldCharType="end"/>
            </w:r>
          </w:hyperlink>
        </w:p>
        <w:p w14:paraId="25752EB2" w14:textId="6996428D" w:rsidR="00A6698D" w:rsidRPr="000F74DC" w:rsidRDefault="00000000">
          <w:pPr>
            <w:pStyle w:val="14"/>
            <w:tabs>
              <w:tab w:val="right" w:leader="dot" w:pos="8630"/>
            </w:tabs>
            <w:rPr>
              <w:kern w:val="2"/>
              <w:lang w:val="kk-KZ" w:eastAsia="ru-RU"/>
              <w14:ligatures w14:val="standardContextual"/>
            </w:rPr>
          </w:pPr>
          <w:hyperlink w:anchor="_Toc202362333" w:history="1">
            <w:r w:rsidR="00A6698D" w:rsidRPr="000F74DC">
              <w:rPr>
                <w:rStyle w:val="affa"/>
                <w:rFonts w:ascii="Times New Roman" w:hAnsi="Times New Roman" w:cs="Times New Roman"/>
                <w:lang w:val="kk-KZ"/>
              </w:rPr>
              <w:t>5.</w:t>
            </w:r>
            <w:r w:rsidR="00771A02" w:rsidRPr="000F74DC">
              <w:rPr>
                <w:lang w:val="kk-KZ"/>
              </w:rPr>
              <w:t xml:space="preserve"> </w:t>
            </w:r>
            <w:r w:rsidR="00771A02" w:rsidRPr="000F74DC">
              <w:rPr>
                <w:rStyle w:val="affa"/>
                <w:rFonts w:ascii="Times New Roman" w:hAnsi="Times New Roman" w:cs="Times New Roman"/>
                <w:lang w:val="kk-KZ"/>
              </w:rPr>
              <w:t>Кредиттік тәуекел</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_Toc202362333 \h </w:instrText>
            </w:r>
            <w:r w:rsidR="00A6698D" w:rsidRPr="000F74DC">
              <w:rPr>
                <w:webHidden/>
                <w:lang w:val="kk-KZ"/>
              </w:rPr>
            </w:r>
            <w:r w:rsidR="00A6698D" w:rsidRPr="000F74DC">
              <w:rPr>
                <w:webHidden/>
                <w:lang w:val="kk-KZ"/>
              </w:rPr>
              <w:fldChar w:fldCharType="separate"/>
            </w:r>
            <w:r w:rsidR="00B035B2" w:rsidRPr="000F74DC">
              <w:rPr>
                <w:webHidden/>
                <w:lang w:val="kk-KZ"/>
              </w:rPr>
              <w:t>9</w:t>
            </w:r>
            <w:r w:rsidR="00A6698D" w:rsidRPr="000F74DC">
              <w:rPr>
                <w:webHidden/>
                <w:lang w:val="kk-KZ"/>
              </w:rPr>
              <w:fldChar w:fldCharType="end"/>
            </w:r>
          </w:hyperlink>
        </w:p>
        <w:p w14:paraId="1B8D2295" w14:textId="208B7E0F" w:rsidR="00A6698D" w:rsidRPr="000F74DC" w:rsidRDefault="00000000">
          <w:pPr>
            <w:pStyle w:val="14"/>
            <w:tabs>
              <w:tab w:val="right" w:leader="dot" w:pos="8630"/>
            </w:tabs>
            <w:rPr>
              <w:kern w:val="2"/>
              <w:lang w:val="kk-KZ" w:eastAsia="ru-RU"/>
              <w14:ligatures w14:val="standardContextual"/>
            </w:rPr>
          </w:pPr>
          <w:hyperlink w:anchor="_Toc202362334" w:history="1">
            <w:r w:rsidR="00A6698D" w:rsidRPr="000F74DC">
              <w:rPr>
                <w:rStyle w:val="affa"/>
                <w:rFonts w:ascii="Times New Roman" w:hAnsi="Times New Roman" w:cs="Times New Roman"/>
                <w:lang w:val="kk-KZ"/>
              </w:rPr>
              <w:t>6. </w:t>
            </w:r>
            <w:r w:rsidR="00771A02" w:rsidRPr="000F74DC">
              <w:rPr>
                <w:rStyle w:val="affa"/>
                <w:rFonts w:ascii="Times New Roman" w:hAnsi="Times New Roman" w:cs="Times New Roman"/>
                <w:lang w:val="kk-KZ"/>
              </w:rPr>
              <w:t>Нарықтық тәуекел</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_Toc202362334 \h </w:instrText>
            </w:r>
            <w:r w:rsidR="00A6698D" w:rsidRPr="000F74DC">
              <w:rPr>
                <w:webHidden/>
                <w:lang w:val="kk-KZ"/>
              </w:rPr>
            </w:r>
            <w:r w:rsidR="00A6698D" w:rsidRPr="000F74DC">
              <w:rPr>
                <w:webHidden/>
                <w:lang w:val="kk-KZ"/>
              </w:rPr>
              <w:fldChar w:fldCharType="separate"/>
            </w:r>
            <w:r w:rsidR="00B035B2" w:rsidRPr="000F74DC">
              <w:rPr>
                <w:webHidden/>
                <w:lang w:val="kk-KZ"/>
              </w:rPr>
              <w:t>11</w:t>
            </w:r>
            <w:r w:rsidR="00A6698D" w:rsidRPr="000F74DC">
              <w:rPr>
                <w:webHidden/>
                <w:lang w:val="kk-KZ"/>
              </w:rPr>
              <w:fldChar w:fldCharType="end"/>
            </w:r>
          </w:hyperlink>
        </w:p>
        <w:p w14:paraId="10745F49" w14:textId="0F0ACE82" w:rsidR="00A6698D" w:rsidRPr="000F74DC" w:rsidRDefault="00000000">
          <w:pPr>
            <w:pStyle w:val="14"/>
            <w:tabs>
              <w:tab w:val="right" w:leader="dot" w:pos="8630"/>
            </w:tabs>
            <w:rPr>
              <w:kern w:val="2"/>
              <w:lang w:val="kk-KZ" w:eastAsia="ru-RU"/>
              <w14:ligatures w14:val="standardContextual"/>
            </w:rPr>
          </w:pPr>
          <w:hyperlink w:anchor="_Toc202362335" w:history="1">
            <w:r w:rsidR="00A6698D" w:rsidRPr="000F74DC">
              <w:rPr>
                <w:rStyle w:val="affa"/>
                <w:rFonts w:ascii="Times New Roman" w:hAnsi="Times New Roman" w:cs="Times New Roman"/>
                <w:lang w:val="kk-KZ"/>
              </w:rPr>
              <w:t>7. </w:t>
            </w:r>
            <w:r w:rsidR="00771A02" w:rsidRPr="000F74DC">
              <w:rPr>
                <w:rStyle w:val="affa"/>
                <w:rFonts w:ascii="Times New Roman" w:hAnsi="Times New Roman" w:cs="Times New Roman"/>
                <w:lang w:val="kk-KZ"/>
              </w:rPr>
              <w:t>Банк кітабының пайыздық тәуекелі</w:t>
            </w:r>
            <w:r w:rsidR="00A6698D" w:rsidRPr="000F74DC">
              <w:rPr>
                <w:rStyle w:val="affa"/>
                <w:rFonts w:ascii="Times New Roman" w:hAnsi="Times New Roman" w:cs="Times New Roman"/>
                <w:lang w:val="kk-KZ"/>
              </w:rPr>
              <w:t xml:space="preserve"> (</w:t>
            </w:r>
            <w:r w:rsidR="00771A02" w:rsidRPr="000F74DC">
              <w:rPr>
                <w:rStyle w:val="affa"/>
                <w:rFonts w:ascii="Times New Roman" w:hAnsi="Times New Roman" w:cs="Times New Roman"/>
                <w:lang w:val="kk-KZ"/>
              </w:rPr>
              <w:t>БКПТ</w:t>
            </w:r>
            <w:r w:rsidR="00A6698D" w:rsidRPr="000F74DC">
              <w:rPr>
                <w:rStyle w:val="affa"/>
                <w:rFonts w:ascii="Times New Roman" w:hAnsi="Times New Roman" w:cs="Times New Roman"/>
                <w:lang w:val="kk-KZ"/>
              </w:rPr>
              <w:t>)</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_Toc202362335 \h </w:instrText>
            </w:r>
            <w:r w:rsidR="00A6698D" w:rsidRPr="000F74DC">
              <w:rPr>
                <w:webHidden/>
                <w:lang w:val="kk-KZ"/>
              </w:rPr>
            </w:r>
            <w:r w:rsidR="00A6698D" w:rsidRPr="000F74DC">
              <w:rPr>
                <w:webHidden/>
                <w:lang w:val="kk-KZ"/>
              </w:rPr>
              <w:fldChar w:fldCharType="separate"/>
            </w:r>
            <w:r w:rsidR="00B035B2" w:rsidRPr="000F74DC">
              <w:rPr>
                <w:webHidden/>
                <w:lang w:val="kk-KZ"/>
              </w:rPr>
              <w:t>13</w:t>
            </w:r>
            <w:r w:rsidR="00A6698D" w:rsidRPr="000F74DC">
              <w:rPr>
                <w:webHidden/>
                <w:lang w:val="kk-KZ"/>
              </w:rPr>
              <w:fldChar w:fldCharType="end"/>
            </w:r>
          </w:hyperlink>
        </w:p>
        <w:p w14:paraId="5B782CFD" w14:textId="27827F77" w:rsidR="00A6698D" w:rsidRPr="000F74DC" w:rsidRDefault="00000000">
          <w:pPr>
            <w:pStyle w:val="14"/>
            <w:tabs>
              <w:tab w:val="right" w:leader="dot" w:pos="8630"/>
            </w:tabs>
            <w:rPr>
              <w:kern w:val="2"/>
              <w:lang w:val="kk-KZ" w:eastAsia="ru-RU"/>
              <w14:ligatures w14:val="standardContextual"/>
            </w:rPr>
          </w:pPr>
          <w:hyperlink w:anchor="_Toc202362336" w:history="1">
            <w:r w:rsidR="00A6698D" w:rsidRPr="000F74DC">
              <w:rPr>
                <w:rStyle w:val="affa"/>
                <w:rFonts w:ascii="Times New Roman" w:hAnsi="Times New Roman" w:cs="Times New Roman"/>
                <w:lang w:val="kk-KZ"/>
              </w:rPr>
              <w:t>8. </w:t>
            </w:r>
            <w:r w:rsidR="00771A02" w:rsidRPr="000F74DC">
              <w:rPr>
                <w:rStyle w:val="affa"/>
                <w:rFonts w:ascii="Times New Roman" w:hAnsi="Times New Roman" w:cs="Times New Roman"/>
                <w:lang w:val="kk-KZ"/>
              </w:rPr>
              <w:t>Операциялық тәуекел</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_Toc202362336 \h </w:instrText>
            </w:r>
            <w:r w:rsidR="00A6698D" w:rsidRPr="000F74DC">
              <w:rPr>
                <w:webHidden/>
                <w:lang w:val="kk-KZ"/>
              </w:rPr>
            </w:r>
            <w:r w:rsidR="00A6698D" w:rsidRPr="000F74DC">
              <w:rPr>
                <w:webHidden/>
                <w:lang w:val="kk-KZ"/>
              </w:rPr>
              <w:fldChar w:fldCharType="separate"/>
            </w:r>
            <w:r w:rsidR="00B035B2" w:rsidRPr="000F74DC">
              <w:rPr>
                <w:webHidden/>
                <w:lang w:val="kk-KZ"/>
              </w:rPr>
              <w:t>14</w:t>
            </w:r>
            <w:r w:rsidR="00A6698D" w:rsidRPr="000F74DC">
              <w:rPr>
                <w:webHidden/>
                <w:lang w:val="kk-KZ"/>
              </w:rPr>
              <w:fldChar w:fldCharType="end"/>
            </w:r>
          </w:hyperlink>
        </w:p>
        <w:p w14:paraId="2C62CBF7" w14:textId="438B689B" w:rsidR="00A6698D" w:rsidRPr="000F74DC" w:rsidRDefault="00000000">
          <w:pPr>
            <w:pStyle w:val="14"/>
            <w:tabs>
              <w:tab w:val="right" w:leader="dot" w:pos="8630"/>
            </w:tabs>
            <w:rPr>
              <w:kern w:val="2"/>
              <w:lang w:val="kk-KZ" w:eastAsia="ru-RU"/>
              <w14:ligatures w14:val="standardContextual"/>
            </w:rPr>
          </w:pPr>
          <w:hyperlink w:anchor="_Toc202362337" w:history="1">
            <w:r w:rsidR="00A6698D" w:rsidRPr="000F74DC">
              <w:rPr>
                <w:rStyle w:val="affa"/>
                <w:rFonts w:ascii="Times New Roman" w:hAnsi="Times New Roman" w:cs="Times New Roman"/>
                <w:lang w:val="kk-KZ"/>
              </w:rPr>
              <w:t>9. </w:t>
            </w:r>
            <w:r w:rsidR="00771A02" w:rsidRPr="000F74DC">
              <w:rPr>
                <w:rStyle w:val="affa"/>
                <w:rFonts w:ascii="Times New Roman" w:hAnsi="Times New Roman" w:cs="Times New Roman"/>
                <w:lang w:val="kk-KZ"/>
              </w:rPr>
              <w:t>Өтімділік тәуекелі</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_Toc202362337 \h </w:instrText>
            </w:r>
            <w:r w:rsidR="00A6698D" w:rsidRPr="000F74DC">
              <w:rPr>
                <w:webHidden/>
                <w:lang w:val="kk-KZ"/>
              </w:rPr>
            </w:r>
            <w:r w:rsidR="00A6698D" w:rsidRPr="000F74DC">
              <w:rPr>
                <w:webHidden/>
                <w:lang w:val="kk-KZ"/>
              </w:rPr>
              <w:fldChar w:fldCharType="separate"/>
            </w:r>
            <w:r w:rsidR="00B035B2" w:rsidRPr="000F74DC">
              <w:rPr>
                <w:webHidden/>
                <w:lang w:val="kk-KZ"/>
              </w:rPr>
              <w:t>15</w:t>
            </w:r>
            <w:r w:rsidR="00A6698D" w:rsidRPr="000F74DC">
              <w:rPr>
                <w:webHidden/>
                <w:lang w:val="kk-KZ"/>
              </w:rPr>
              <w:fldChar w:fldCharType="end"/>
            </w:r>
          </w:hyperlink>
        </w:p>
        <w:p w14:paraId="65378557" w14:textId="524A38AE" w:rsidR="00A6698D" w:rsidRPr="000F74DC" w:rsidRDefault="00000000">
          <w:pPr>
            <w:pStyle w:val="14"/>
            <w:tabs>
              <w:tab w:val="right" w:leader="dot" w:pos="8630"/>
            </w:tabs>
            <w:rPr>
              <w:kern w:val="2"/>
              <w:lang w:val="kk-KZ" w:eastAsia="ru-RU"/>
              <w14:ligatures w14:val="standardContextual"/>
            </w:rPr>
          </w:pPr>
          <w:hyperlink w:anchor="_Toc202362338" w:history="1">
            <w:r w:rsidR="00A6698D" w:rsidRPr="000F74DC">
              <w:rPr>
                <w:rStyle w:val="affa"/>
                <w:rFonts w:ascii="Times New Roman" w:hAnsi="Times New Roman" w:cs="Times New Roman"/>
                <w:lang w:val="kk-KZ"/>
              </w:rPr>
              <w:t>10. </w:t>
            </w:r>
            <w:r w:rsidR="00771A02" w:rsidRPr="000F74DC">
              <w:rPr>
                <w:rStyle w:val="affa"/>
                <w:rFonts w:ascii="Times New Roman" w:hAnsi="Times New Roman" w:cs="Times New Roman"/>
                <w:lang w:val="kk-KZ"/>
              </w:rPr>
              <w:t>Тәуекел профилін жиынтық бағалау</w:t>
            </w:r>
            <w:r w:rsidR="00A6698D" w:rsidRPr="000F74DC">
              <w:rPr>
                <w:webHidden/>
                <w:lang w:val="kk-KZ"/>
              </w:rPr>
              <w:tab/>
            </w:r>
            <w:r w:rsidR="00A6698D" w:rsidRPr="000F74DC">
              <w:rPr>
                <w:webHidden/>
                <w:lang w:val="kk-KZ"/>
              </w:rPr>
              <w:fldChar w:fldCharType="begin"/>
            </w:r>
            <w:r w:rsidR="00A6698D" w:rsidRPr="000F74DC">
              <w:rPr>
                <w:webHidden/>
                <w:lang w:val="kk-KZ"/>
              </w:rPr>
              <w:instrText xml:space="preserve"> PAGEREF _Toc202362338 \h </w:instrText>
            </w:r>
            <w:r w:rsidR="00A6698D" w:rsidRPr="000F74DC">
              <w:rPr>
                <w:webHidden/>
                <w:lang w:val="kk-KZ"/>
              </w:rPr>
            </w:r>
            <w:r w:rsidR="00A6698D" w:rsidRPr="000F74DC">
              <w:rPr>
                <w:webHidden/>
                <w:lang w:val="kk-KZ"/>
              </w:rPr>
              <w:fldChar w:fldCharType="separate"/>
            </w:r>
            <w:r w:rsidR="00B035B2" w:rsidRPr="000F74DC">
              <w:rPr>
                <w:webHidden/>
                <w:lang w:val="kk-KZ"/>
              </w:rPr>
              <w:t>16</w:t>
            </w:r>
            <w:r w:rsidR="00A6698D" w:rsidRPr="000F74DC">
              <w:rPr>
                <w:webHidden/>
                <w:lang w:val="kk-KZ"/>
              </w:rPr>
              <w:fldChar w:fldCharType="end"/>
            </w:r>
          </w:hyperlink>
        </w:p>
        <w:p w14:paraId="1D5D78A2" w14:textId="1E0346CE" w:rsidR="00D33A5A" w:rsidRPr="000F74DC" w:rsidRDefault="00D33A5A">
          <w:pPr>
            <w:rPr>
              <w:rFonts w:ascii="Times New Roman" w:hAnsi="Times New Roman" w:cs="Times New Roman"/>
              <w:lang w:val="kk-KZ"/>
            </w:rPr>
          </w:pPr>
          <w:r w:rsidRPr="000F74DC">
            <w:rPr>
              <w:rFonts w:ascii="Times New Roman" w:hAnsi="Times New Roman" w:cs="Times New Roman"/>
              <w:b/>
              <w:bCs/>
              <w:lang w:val="kk-KZ"/>
            </w:rPr>
            <w:fldChar w:fldCharType="end"/>
          </w:r>
        </w:p>
      </w:sdtContent>
    </w:sdt>
    <w:p w14:paraId="058E0A5A" w14:textId="433DF3FA" w:rsidR="00C73920" w:rsidRPr="000F74DC" w:rsidRDefault="00C73920">
      <w:pPr>
        <w:rPr>
          <w:rFonts w:ascii="Times New Roman" w:eastAsiaTheme="majorEastAsia" w:hAnsi="Times New Roman" w:cs="Times New Roman"/>
          <w:b/>
          <w:bCs/>
          <w:color w:val="008000"/>
          <w:sz w:val="28"/>
          <w:szCs w:val="28"/>
          <w:lang w:val="kk-KZ"/>
        </w:rPr>
      </w:pPr>
      <w:r w:rsidRPr="000F74DC">
        <w:rPr>
          <w:rFonts w:ascii="Times New Roman" w:hAnsi="Times New Roman" w:cs="Times New Roman"/>
          <w:color w:val="008000"/>
          <w:lang w:val="kk-KZ"/>
        </w:rPr>
        <w:br w:type="page"/>
      </w:r>
    </w:p>
    <w:p w14:paraId="334582DA" w14:textId="34082350" w:rsidR="00191864" w:rsidRPr="000F74DC" w:rsidRDefault="00476F48" w:rsidP="00B871E8">
      <w:pPr>
        <w:pStyle w:val="1"/>
        <w:spacing w:before="240"/>
        <w:rPr>
          <w:rFonts w:ascii="Times New Roman" w:hAnsi="Times New Roman" w:cs="Times New Roman"/>
          <w:color w:val="008000"/>
          <w:lang w:val="kk-KZ"/>
        </w:rPr>
      </w:pPr>
      <w:bookmarkStart w:id="0" w:name="_Toc202362324"/>
      <w:r w:rsidRPr="000F74DC">
        <w:rPr>
          <w:rFonts w:ascii="Times New Roman" w:hAnsi="Times New Roman" w:cs="Times New Roman"/>
          <w:color w:val="008000"/>
          <w:lang w:val="kk-KZ"/>
        </w:rPr>
        <w:lastRenderedPageBreak/>
        <w:t>1. </w:t>
      </w:r>
      <w:bookmarkEnd w:id="0"/>
      <w:r w:rsidR="00771A02" w:rsidRPr="000F74DC">
        <w:rPr>
          <w:rFonts w:ascii="Times New Roman" w:hAnsi="Times New Roman" w:cs="Times New Roman"/>
          <w:color w:val="008000"/>
          <w:lang w:val="kk-KZ"/>
        </w:rPr>
        <w:t>Кіріспе</w:t>
      </w:r>
    </w:p>
    <w:p w14:paraId="0CB9B718" w14:textId="16366654" w:rsidR="00191864" w:rsidRPr="000F74DC" w:rsidRDefault="00476F48">
      <w:pPr>
        <w:pStyle w:val="22"/>
        <w:rPr>
          <w:rFonts w:ascii="Times New Roman" w:hAnsi="Times New Roman" w:cs="Times New Roman"/>
          <w:color w:val="00CC66"/>
          <w:lang w:val="kk-KZ"/>
        </w:rPr>
      </w:pPr>
      <w:bookmarkStart w:id="1" w:name="_Toc202362325"/>
      <w:r w:rsidRPr="000F74DC">
        <w:rPr>
          <w:rFonts w:ascii="Times New Roman" w:hAnsi="Times New Roman" w:cs="Times New Roman"/>
          <w:color w:val="00CC66"/>
          <w:lang w:val="kk-KZ"/>
        </w:rPr>
        <w:t>1.1 </w:t>
      </w:r>
      <w:bookmarkEnd w:id="1"/>
      <w:r w:rsidR="00771A02" w:rsidRPr="000F74DC">
        <w:rPr>
          <w:rFonts w:ascii="Times New Roman" w:hAnsi="Times New Roman" w:cs="Times New Roman"/>
          <w:color w:val="00CC66"/>
          <w:lang w:val="kk-KZ"/>
        </w:rPr>
        <w:t>Ақпаратты жария етудің мақсаты</w:t>
      </w:r>
    </w:p>
    <w:p w14:paraId="66869383" w14:textId="77777777" w:rsidR="00A53A39" w:rsidRPr="000F74DC" w:rsidRDefault="00A53A39" w:rsidP="00B871E8">
      <w:pPr>
        <w:spacing w:after="120"/>
        <w:ind w:firstLine="284"/>
        <w:jc w:val="both"/>
        <w:rPr>
          <w:rFonts w:ascii="Times New Roman" w:hAnsi="Times New Roman" w:cs="Times New Roman"/>
          <w:lang w:val="kk-KZ"/>
        </w:rPr>
      </w:pPr>
    </w:p>
    <w:p w14:paraId="75E88875" w14:textId="61E5B6DD" w:rsidR="009B4118" w:rsidRPr="000F74DC" w:rsidRDefault="009B4118" w:rsidP="009B4118">
      <w:pPr>
        <w:spacing w:after="120"/>
        <w:ind w:firstLine="284"/>
        <w:jc w:val="both"/>
        <w:rPr>
          <w:rFonts w:ascii="Times New Roman" w:hAnsi="Times New Roman" w:cs="Times New Roman"/>
          <w:lang w:val="kk-KZ"/>
        </w:rPr>
      </w:pPr>
      <w:r w:rsidRPr="000F74DC">
        <w:rPr>
          <w:rFonts w:ascii="Times New Roman" w:hAnsi="Times New Roman" w:cs="Times New Roman"/>
          <w:lang w:val="kk-KZ"/>
        </w:rPr>
        <w:t xml:space="preserve">Бұл есеп «Банк ЦентрКредит» АҚ-тың (бұдан әрі – Банк) тәуекел профилінің, капитал құрылымының және өтімділігінің ашықтығын арттыру мақсатында Базель III талаптарына және </w:t>
      </w:r>
      <w:r w:rsidR="00651285" w:rsidRPr="000F74DC">
        <w:rPr>
          <w:rFonts w:ascii="Times New Roman" w:hAnsi="Times New Roman" w:cs="Times New Roman"/>
          <w:lang w:val="kk-KZ"/>
        </w:rPr>
        <w:t xml:space="preserve">«Екінші деңгейдегі банктерге, Қазақстан Республикасының бейрезидент-банктерінің филиалдарына арналған тәуекелдерді басқару және ішкі бақылау жүйесін қалыптастыру қағидаларын бекіту туралы» </w:t>
      </w:r>
      <w:r w:rsidRPr="000F74DC">
        <w:rPr>
          <w:rFonts w:ascii="Times New Roman" w:hAnsi="Times New Roman" w:cs="Times New Roman"/>
          <w:lang w:val="kk-KZ"/>
        </w:rPr>
        <w:t>Қазақстан Республикасы Ұлттық Банкінің (ҚРҰБ) 2019 жылғы 12 қарашадағы №188 қаулысы</w:t>
      </w:r>
      <w:r w:rsidR="00651285" w:rsidRPr="000F74DC">
        <w:rPr>
          <w:rFonts w:ascii="Times New Roman" w:hAnsi="Times New Roman" w:cs="Times New Roman"/>
          <w:lang w:val="kk-KZ"/>
        </w:rPr>
        <w:t>на</w:t>
      </w:r>
      <w:r w:rsidRPr="000F74DC">
        <w:rPr>
          <w:rFonts w:ascii="Times New Roman" w:hAnsi="Times New Roman" w:cs="Times New Roman"/>
          <w:lang w:val="kk-KZ"/>
        </w:rPr>
        <w:t xml:space="preserve">, сондай-ақ </w:t>
      </w:r>
      <w:r w:rsidR="00651285" w:rsidRPr="000F74DC">
        <w:rPr>
          <w:rFonts w:ascii="Times New Roman" w:hAnsi="Times New Roman" w:cs="Times New Roman"/>
          <w:lang w:val="kk-KZ"/>
        </w:rPr>
        <w:t xml:space="preserve">«Банктің пруденциялдық нормативтерінің және сақталуы міндетті өзге де нормалары мен лимиттерінің нормативтік мәндері мен оларды есептеу әдістемелерін, капиталының мөлшерін және Ашық валюталық позицияны есептеу қағидалары мен оның лимиттерін белгілеу туралы» </w:t>
      </w:r>
      <w:r w:rsidRPr="000F74DC">
        <w:rPr>
          <w:rFonts w:ascii="Times New Roman" w:hAnsi="Times New Roman" w:cs="Times New Roman"/>
          <w:lang w:val="kk-KZ"/>
        </w:rPr>
        <w:t xml:space="preserve">ҚРҰБ-тың 2017 жылғы 13 қыркүйектегі №170 қаулысына сәйкес әзірленген. Есеп 2025 жылғы 1 қаңтардағы </w:t>
      </w:r>
      <w:r w:rsidR="001831CD" w:rsidRPr="000F74DC">
        <w:rPr>
          <w:rFonts w:ascii="Times New Roman" w:hAnsi="Times New Roman" w:cs="Times New Roman"/>
          <w:lang w:val="kk-KZ"/>
        </w:rPr>
        <w:t>мәліметтерді</w:t>
      </w:r>
      <w:r w:rsidRPr="000F74DC">
        <w:rPr>
          <w:rFonts w:ascii="Times New Roman" w:hAnsi="Times New Roman" w:cs="Times New Roman"/>
          <w:lang w:val="kk-KZ"/>
        </w:rPr>
        <w:t xml:space="preserve"> қамтиды, сондай-ақ акционерлерге, инвесторларға, қарсы тараптарға, реттеушіге және өзге де мүдделі тараптарға арналған.</w:t>
      </w:r>
    </w:p>
    <w:p w14:paraId="01445789" w14:textId="0F8D1446" w:rsidR="00191864" w:rsidRPr="000F74DC" w:rsidRDefault="00476F48">
      <w:pPr>
        <w:pStyle w:val="22"/>
        <w:rPr>
          <w:rFonts w:ascii="Times New Roman" w:hAnsi="Times New Roman" w:cs="Times New Roman"/>
          <w:color w:val="00CC66"/>
          <w:lang w:val="kk-KZ"/>
        </w:rPr>
      </w:pPr>
      <w:bookmarkStart w:id="2" w:name="_Toc202362326"/>
      <w:r w:rsidRPr="000F74DC">
        <w:rPr>
          <w:rFonts w:ascii="Times New Roman" w:hAnsi="Times New Roman" w:cs="Times New Roman"/>
          <w:color w:val="00CC66"/>
          <w:lang w:val="kk-KZ"/>
        </w:rPr>
        <w:t>1.2 </w:t>
      </w:r>
      <w:r w:rsidR="00676D7A" w:rsidRPr="000F74DC">
        <w:rPr>
          <w:rFonts w:ascii="Times New Roman" w:hAnsi="Times New Roman" w:cs="Times New Roman"/>
          <w:color w:val="00CC66"/>
          <w:lang w:val="kk-KZ"/>
        </w:rPr>
        <w:t>Банк</w:t>
      </w:r>
      <w:bookmarkEnd w:id="2"/>
      <w:r w:rsidR="008D713B" w:rsidRPr="000F74DC">
        <w:rPr>
          <w:rFonts w:ascii="Times New Roman" w:hAnsi="Times New Roman" w:cs="Times New Roman"/>
          <w:color w:val="00CC66"/>
          <w:lang w:val="kk-KZ"/>
        </w:rPr>
        <w:t xml:space="preserve"> туралы</w:t>
      </w:r>
    </w:p>
    <w:p w14:paraId="42826637" w14:textId="01B43DB5" w:rsidR="008D713B" w:rsidRPr="000F74DC" w:rsidRDefault="008D713B" w:rsidP="008D713B">
      <w:pPr>
        <w:spacing w:after="120"/>
        <w:ind w:firstLine="284"/>
        <w:jc w:val="both"/>
        <w:rPr>
          <w:rFonts w:ascii="Times New Roman" w:hAnsi="Times New Roman" w:cs="Times New Roman"/>
          <w:lang w:val="kk-KZ"/>
        </w:rPr>
      </w:pPr>
      <w:r w:rsidRPr="000F74DC">
        <w:rPr>
          <w:rFonts w:ascii="Times New Roman" w:hAnsi="Times New Roman" w:cs="Times New Roman"/>
          <w:lang w:val="kk-KZ"/>
        </w:rPr>
        <w:t>«Банк ЦентрКредит» АҚ – еліміздің банк жүйесінің көшбасшыларының бірі бола отырып, 1988 жылдан бері Қазақстанның барлық өңірінде қарапайым әрі ыңғайлы өнімдер мен сервистерді ұсынып келеді.</w:t>
      </w:r>
    </w:p>
    <w:p w14:paraId="6DA4F96E" w14:textId="38509A4D" w:rsidR="008D713B" w:rsidRPr="000F74DC" w:rsidRDefault="008D713B" w:rsidP="008D713B">
      <w:pPr>
        <w:spacing w:after="120"/>
        <w:ind w:firstLine="284"/>
        <w:jc w:val="both"/>
        <w:rPr>
          <w:rFonts w:ascii="Times New Roman" w:hAnsi="Times New Roman" w:cs="Times New Roman"/>
          <w:lang w:val="kk-KZ"/>
        </w:rPr>
      </w:pPr>
      <w:r w:rsidRPr="000F74DC">
        <w:rPr>
          <w:rFonts w:ascii="Times New Roman" w:hAnsi="Times New Roman" w:cs="Times New Roman"/>
          <w:lang w:val="kk-KZ"/>
        </w:rPr>
        <w:t>Қазіргі уақытта Банктің еліміз бойынша кең филиалдық желісі бар, 20 филиал мен 150-ден астам бөлімше арқылы 3 миллионнан астам жеке және бизнес-клиентке қызмет көрсетеді.</w:t>
      </w:r>
    </w:p>
    <w:p w14:paraId="639B647A" w14:textId="29244A56" w:rsidR="008D713B" w:rsidRPr="000F74DC" w:rsidRDefault="008D713B" w:rsidP="008D713B">
      <w:pPr>
        <w:spacing w:after="120"/>
        <w:ind w:firstLine="284"/>
        <w:jc w:val="both"/>
        <w:rPr>
          <w:rFonts w:ascii="Times New Roman" w:hAnsi="Times New Roman" w:cs="Times New Roman"/>
          <w:lang w:val="kk-KZ"/>
        </w:rPr>
      </w:pPr>
      <w:r w:rsidRPr="000F74DC">
        <w:rPr>
          <w:rFonts w:ascii="Times New Roman" w:hAnsi="Times New Roman" w:cs="Times New Roman"/>
          <w:lang w:val="kk-KZ"/>
        </w:rPr>
        <w:t>Банктің негізгі қызмет бағыттарына коммерциялық банктік операциялар, қарыз бен кепілдік беру, бағалы қағаздармен, шетел валютасымен және туынды құралдармен операциялар жүргізу жатады.</w:t>
      </w:r>
      <w:r w:rsidRPr="000F74DC">
        <w:rPr>
          <w:lang w:val="kk-KZ"/>
        </w:rPr>
        <w:t xml:space="preserve"> </w:t>
      </w:r>
      <w:r w:rsidRPr="000F74DC">
        <w:rPr>
          <w:rFonts w:ascii="Times New Roman" w:hAnsi="Times New Roman" w:cs="Times New Roman"/>
          <w:lang w:val="kk-KZ"/>
        </w:rPr>
        <w:t>Банктің кең филиалдық желісі Қазақстан Республикасы аумағында географиялық кеңеюге ықпал етеді, бұл синергиялық әсерді қолдауға, тәуекелдер мен кірістерді әртараптандыруға бағытталған.</w:t>
      </w:r>
    </w:p>
    <w:p w14:paraId="10F4083D" w14:textId="40BA6A0E" w:rsidR="007F0DFB" w:rsidRPr="000F74DC" w:rsidRDefault="007F0DFB" w:rsidP="008D713B">
      <w:pPr>
        <w:spacing w:after="120"/>
        <w:ind w:firstLine="284"/>
        <w:jc w:val="both"/>
        <w:rPr>
          <w:rFonts w:ascii="Times New Roman" w:hAnsi="Times New Roman" w:cs="Times New Roman"/>
          <w:lang w:val="kk-KZ"/>
        </w:rPr>
      </w:pPr>
      <w:r w:rsidRPr="000F74DC">
        <w:rPr>
          <w:rFonts w:ascii="Times New Roman" w:hAnsi="Times New Roman" w:cs="Times New Roman"/>
          <w:lang w:val="kk-KZ"/>
        </w:rPr>
        <w:t>Банктің стратегиялық болжамы әмбебап қызмет көрсетуге негізделген, бұл бөлшекті бизнес пен шағын және орта бизнесті дамытуға, сапалы сервиске арналған жоғары технологияға инвестициялауға, басқарылатын тәуекел мен мақсатты кірістілікті сақтай отырып орнықты өсуге басымдық береді.</w:t>
      </w:r>
    </w:p>
    <w:p w14:paraId="70EA57AE" w14:textId="088A1D4D" w:rsidR="001C4CD2" w:rsidRPr="000F74DC" w:rsidRDefault="001C4CD2" w:rsidP="001C4CD2">
      <w:pPr>
        <w:spacing w:after="120"/>
        <w:ind w:firstLine="284"/>
        <w:jc w:val="both"/>
        <w:rPr>
          <w:rFonts w:ascii="Times New Roman" w:hAnsi="Times New Roman" w:cs="Times New Roman"/>
          <w:lang w:val="kk-KZ"/>
        </w:rPr>
      </w:pPr>
      <w:r w:rsidRPr="000F74DC">
        <w:rPr>
          <w:rFonts w:ascii="Times New Roman" w:hAnsi="Times New Roman" w:cs="Times New Roman"/>
          <w:lang w:val="kk-KZ"/>
        </w:rPr>
        <w:t xml:space="preserve">ЦентрКредит Банкі </w:t>
      </w:r>
      <w:r w:rsidR="005025D4" w:rsidRPr="000F74DC">
        <w:rPr>
          <w:rFonts w:ascii="Times New Roman" w:hAnsi="Times New Roman" w:cs="Times New Roman"/>
          <w:lang w:val="kk-KZ"/>
        </w:rPr>
        <w:t>2023 жылға арналған Тұрақты даму т</w:t>
      </w:r>
      <w:r w:rsidRPr="000F74DC">
        <w:rPr>
          <w:rFonts w:ascii="Times New Roman" w:hAnsi="Times New Roman" w:cs="Times New Roman"/>
          <w:lang w:val="kk-KZ"/>
        </w:rPr>
        <w:t xml:space="preserve">уралы алғашқы есебін жариялады. </w:t>
      </w:r>
      <w:r w:rsidR="005025D4" w:rsidRPr="000F74DC">
        <w:rPr>
          <w:rFonts w:ascii="Times New Roman" w:hAnsi="Times New Roman" w:cs="Times New Roman"/>
          <w:lang w:val="kk-KZ"/>
        </w:rPr>
        <w:t xml:space="preserve">Құжат GRI (Global Reporting Initiative) стандарттарына сәйкес дайындалған және қаржылық емес ақпаратты ашу бойынша </w:t>
      </w:r>
      <w:r w:rsidRPr="000F74DC">
        <w:rPr>
          <w:rFonts w:ascii="Times New Roman" w:hAnsi="Times New Roman" w:cs="Times New Roman"/>
          <w:lang w:val="kk-KZ"/>
        </w:rPr>
        <w:t>ҚНРДА</w:t>
      </w:r>
      <w:r w:rsidR="005025D4" w:rsidRPr="000F74DC">
        <w:rPr>
          <w:rFonts w:ascii="Times New Roman" w:hAnsi="Times New Roman" w:cs="Times New Roman"/>
          <w:lang w:val="kk-KZ"/>
        </w:rPr>
        <w:t>, SASB (тұрақты даму есебі стандарттары) және TCFD (климаттық тәуекелдер туралы қаржылық есептілік) ұсынымдары ескерілген.</w:t>
      </w:r>
      <w:r w:rsidRPr="000F74DC">
        <w:rPr>
          <w:lang w:val="kk-KZ"/>
        </w:rPr>
        <w:t xml:space="preserve"> </w:t>
      </w:r>
      <w:r w:rsidRPr="000F74DC">
        <w:rPr>
          <w:rFonts w:ascii="Times New Roman" w:hAnsi="Times New Roman" w:cs="Times New Roman"/>
          <w:lang w:val="kk-KZ"/>
        </w:rPr>
        <w:t>Есеп жетекші халықаралық аудиторлық компаниялардың бірі KPMG тарапынан верификацияланды*, бұл Банктің ақпараттың ашық әрі сенімді болуына баса мән беретінін көрсетеді. Аталған тәжірибе Қазақстандағы екінші деңгейдегі банктер арасында маңызды әрі озық қадам болып табылады.</w:t>
      </w:r>
    </w:p>
    <w:p w14:paraId="47CCEFE9" w14:textId="702DC819" w:rsidR="00035F4A" w:rsidRPr="000F74DC" w:rsidRDefault="001C4CD2" w:rsidP="001C4CD2">
      <w:pPr>
        <w:spacing w:after="120"/>
        <w:ind w:firstLine="284"/>
        <w:jc w:val="both"/>
        <w:rPr>
          <w:rFonts w:ascii="Times New Roman" w:hAnsi="Times New Roman" w:cs="Times New Roman"/>
          <w:lang w:val="kk-KZ"/>
        </w:rPr>
      </w:pPr>
      <w:r w:rsidRPr="000F74DC">
        <w:rPr>
          <w:rFonts w:ascii="Times New Roman" w:hAnsi="Times New Roman" w:cs="Times New Roman"/>
          <w:lang w:val="kk-KZ"/>
        </w:rPr>
        <w:t xml:space="preserve">ЦентрКредит Банкі Қазақстандағы банктер арасында алғашқылардың бірі болып климаттық стратегияны әзірлеп бекітті, бұл өз кезегінде тұрақты даму саласындағы көшбасшылықты және климаттың өзгеруіне қарсы күреске деген ұстанымды нығайта түсті. </w:t>
      </w:r>
      <w:r w:rsidR="00B035B2" w:rsidRPr="000F74DC">
        <w:rPr>
          <w:rFonts w:ascii="Times New Roman" w:hAnsi="Times New Roman" w:cs="Times New Roman"/>
          <w:noProof/>
          <w:lang w:val="kk-KZ" w:eastAsia="ru-RU"/>
        </w:rPr>
        <w:drawing>
          <wp:anchor distT="0" distB="0" distL="114300" distR="114300" simplePos="0" relativeHeight="251662336" behindDoc="1" locked="0" layoutInCell="1" allowOverlap="1" wp14:anchorId="229933D5" wp14:editId="6D1271AB">
            <wp:simplePos x="0" y="0"/>
            <wp:positionH relativeFrom="page">
              <wp:posOffset>3692805</wp:posOffset>
            </wp:positionH>
            <wp:positionV relativeFrom="paragraph">
              <wp:posOffset>314148</wp:posOffset>
            </wp:positionV>
            <wp:extent cx="4051300" cy="4152224"/>
            <wp:effectExtent l="0" t="0" r="6350" b="1270"/>
            <wp:wrapNone/>
            <wp:docPr id="2000702252"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p>
    <w:p w14:paraId="7058F8D1" w14:textId="09C2D268" w:rsidR="0068770E" w:rsidRPr="000F74DC" w:rsidRDefault="001C4CD2" w:rsidP="0068770E">
      <w:pPr>
        <w:spacing w:after="120"/>
        <w:ind w:firstLine="284"/>
        <w:jc w:val="both"/>
        <w:rPr>
          <w:rFonts w:ascii="Times New Roman" w:hAnsi="Times New Roman" w:cs="Times New Roman"/>
          <w:lang w:val="kk-KZ"/>
        </w:rPr>
      </w:pPr>
      <w:r w:rsidRPr="000F74DC">
        <w:rPr>
          <w:rFonts w:ascii="Times New Roman" w:hAnsi="Times New Roman" w:cs="Times New Roman"/>
          <w:lang w:val="kk-KZ"/>
        </w:rPr>
        <w:t>Әзірленген</w:t>
      </w:r>
      <w:r w:rsidR="00FF72A2" w:rsidRPr="000F74DC">
        <w:rPr>
          <w:rFonts w:ascii="Times New Roman" w:hAnsi="Times New Roman" w:cs="Times New Roman"/>
          <w:lang w:val="kk-KZ"/>
        </w:rPr>
        <w:t xml:space="preserve"> климаттық стратегия б</w:t>
      </w:r>
      <w:r w:rsidRPr="000F74DC">
        <w:rPr>
          <w:rFonts w:ascii="Times New Roman" w:hAnsi="Times New Roman" w:cs="Times New Roman"/>
          <w:lang w:val="kk-KZ"/>
        </w:rPr>
        <w:t>анктің өзі үшін де, сондай-ақ Қазақстан Республикасы үшін де тұрақты даму мақсаттарына қол жеткізудегі маңызды қадам болып табылады.</w:t>
      </w:r>
      <w:r w:rsidR="00FF72A2" w:rsidRPr="000F74DC">
        <w:rPr>
          <w:rFonts w:ascii="Times New Roman" w:hAnsi="Times New Roman" w:cs="Times New Roman"/>
          <w:lang w:val="kk-KZ"/>
        </w:rPr>
        <w:t xml:space="preserve"> Ауқымды ESG-трансформация аясында әзірленген бұл стратегия тәуекелдерді басқаруға ғана емес, сонымен қатар «жасыл» экономиканың жаңа мүмкіндіктерін дамыту мен іске асыруға бағытталған. Банк қойған декарбонизация мақсаты аса өршіл, </w:t>
      </w:r>
      <w:r w:rsidR="00FF72A2" w:rsidRPr="000F74DC">
        <w:rPr>
          <w:rFonts w:ascii="Times New Roman" w:hAnsi="Times New Roman" w:cs="Times New Roman"/>
          <w:lang w:val="kk-KZ"/>
        </w:rPr>
        <w:lastRenderedPageBreak/>
        <w:t>ұлттық мақсаттан озық келеді және тұрақты даму мен ESG күн тәртібіндегі көшбасшылықты айқын көрсетеді.</w:t>
      </w:r>
    </w:p>
    <w:p w14:paraId="5525F455" w14:textId="64248D4F" w:rsidR="00176CB2" w:rsidRPr="000F74DC" w:rsidRDefault="00176CB2" w:rsidP="00F14B7F">
      <w:pPr>
        <w:spacing w:after="120"/>
        <w:ind w:firstLine="284"/>
        <w:jc w:val="both"/>
        <w:rPr>
          <w:rFonts w:ascii="Times New Roman" w:hAnsi="Times New Roman" w:cs="Times New Roman"/>
          <w:lang w:val="kk-KZ"/>
        </w:rPr>
      </w:pPr>
      <w:r w:rsidRPr="000F74DC">
        <w:rPr>
          <w:rFonts w:ascii="Times New Roman" w:hAnsi="Times New Roman" w:cs="Times New Roman"/>
          <w:lang w:val="kk-KZ"/>
        </w:rPr>
        <w:t>ЦентрКредит</w:t>
      </w:r>
      <w:r w:rsidR="00F14B7F" w:rsidRPr="000F74DC">
        <w:rPr>
          <w:rFonts w:ascii="Times New Roman" w:hAnsi="Times New Roman" w:cs="Times New Roman"/>
          <w:lang w:val="kk-KZ"/>
        </w:rPr>
        <w:t xml:space="preserve"> Банкі</w:t>
      </w:r>
      <w:r w:rsidRPr="000F74DC">
        <w:rPr>
          <w:rFonts w:ascii="Times New Roman" w:hAnsi="Times New Roman" w:cs="Times New Roman"/>
          <w:lang w:val="kk-KZ"/>
        </w:rPr>
        <w:t xml:space="preserve"> тобына алты еншілес компания кіреді:</w:t>
      </w:r>
    </w:p>
    <w:p w14:paraId="2B077DC2" w14:textId="69D7EE28" w:rsidR="00176CB2" w:rsidRPr="000F74DC" w:rsidRDefault="00F14B7F" w:rsidP="0068770E">
      <w:pPr>
        <w:pStyle w:val="af"/>
        <w:numPr>
          <w:ilvl w:val="0"/>
          <w:numId w:val="31"/>
        </w:numPr>
        <w:spacing w:after="0" w:line="240" w:lineRule="auto"/>
        <w:jc w:val="both"/>
        <w:rPr>
          <w:rFonts w:ascii="Times New Roman" w:hAnsi="Times New Roman" w:cs="Times New Roman"/>
          <w:lang w:val="kk-KZ"/>
        </w:rPr>
      </w:pPr>
      <w:r w:rsidRPr="000F74DC">
        <w:rPr>
          <w:rFonts w:ascii="Times New Roman" w:hAnsi="Times New Roman" w:cs="Times New Roman"/>
          <w:lang w:val="kk-KZ"/>
        </w:rPr>
        <w:t xml:space="preserve">BCC Project </w:t>
      </w:r>
      <w:r w:rsidR="00176CB2" w:rsidRPr="000F74DC">
        <w:rPr>
          <w:rFonts w:ascii="Times New Roman" w:hAnsi="Times New Roman" w:cs="Times New Roman"/>
          <w:lang w:val="kk-KZ"/>
        </w:rPr>
        <w:t>стресс-активтерді басқару компаниясы;</w:t>
      </w:r>
    </w:p>
    <w:p w14:paraId="458B95D7" w14:textId="029B770D" w:rsidR="00176CB2" w:rsidRPr="000F74DC" w:rsidRDefault="00F14B7F" w:rsidP="0068770E">
      <w:pPr>
        <w:pStyle w:val="af"/>
        <w:numPr>
          <w:ilvl w:val="0"/>
          <w:numId w:val="31"/>
        </w:numPr>
        <w:spacing w:after="0" w:line="240" w:lineRule="auto"/>
        <w:jc w:val="both"/>
        <w:rPr>
          <w:rFonts w:ascii="Times New Roman" w:hAnsi="Times New Roman" w:cs="Times New Roman"/>
          <w:lang w:val="kk-KZ"/>
        </w:rPr>
      </w:pPr>
      <w:r w:rsidRPr="000F74DC">
        <w:rPr>
          <w:rFonts w:ascii="Times New Roman" w:hAnsi="Times New Roman" w:cs="Times New Roman"/>
          <w:lang w:val="kk-KZ"/>
        </w:rPr>
        <w:t xml:space="preserve">BCC Invest </w:t>
      </w:r>
      <w:r w:rsidR="00176CB2" w:rsidRPr="000F74DC">
        <w:rPr>
          <w:rFonts w:ascii="Times New Roman" w:hAnsi="Times New Roman" w:cs="Times New Roman"/>
          <w:lang w:val="kk-KZ"/>
        </w:rPr>
        <w:t>брокерлік-дилерлік қызмет;</w:t>
      </w:r>
    </w:p>
    <w:p w14:paraId="7C61CE96" w14:textId="37CCE02C" w:rsidR="00176CB2" w:rsidRPr="000F74DC" w:rsidRDefault="00F14B7F" w:rsidP="0068770E">
      <w:pPr>
        <w:pStyle w:val="af"/>
        <w:numPr>
          <w:ilvl w:val="0"/>
          <w:numId w:val="31"/>
        </w:numPr>
        <w:spacing w:after="0" w:line="240" w:lineRule="auto"/>
        <w:jc w:val="both"/>
        <w:rPr>
          <w:rFonts w:ascii="Times New Roman" w:hAnsi="Times New Roman" w:cs="Times New Roman"/>
          <w:lang w:val="kk-KZ"/>
        </w:rPr>
      </w:pPr>
      <w:r w:rsidRPr="000F74DC">
        <w:rPr>
          <w:rFonts w:ascii="Times New Roman" w:hAnsi="Times New Roman" w:cs="Times New Roman"/>
          <w:lang w:val="kk-KZ"/>
        </w:rPr>
        <w:t xml:space="preserve">BCC Leasing </w:t>
      </w:r>
      <w:r w:rsidR="00176CB2" w:rsidRPr="000F74DC">
        <w:rPr>
          <w:rFonts w:ascii="Times New Roman" w:hAnsi="Times New Roman" w:cs="Times New Roman"/>
          <w:lang w:val="kk-KZ"/>
        </w:rPr>
        <w:t>лизингтік компания</w:t>
      </w:r>
      <w:r w:rsidRPr="000F74DC">
        <w:rPr>
          <w:rFonts w:ascii="Times New Roman" w:hAnsi="Times New Roman" w:cs="Times New Roman"/>
          <w:lang w:val="kk-KZ"/>
        </w:rPr>
        <w:t>сы</w:t>
      </w:r>
      <w:r w:rsidR="00176CB2" w:rsidRPr="000F74DC">
        <w:rPr>
          <w:rFonts w:ascii="Times New Roman" w:hAnsi="Times New Roman" w:cs="Times New Roman"/>
          <w:lang w:val="kk-KZ"/>
        </w:rPr>
        <w:t>;</w:t>
      </w:r>
    </w:p>
    <w:p w14:paraId="47DCF2E1" w14:textId="18B4491A" w:rsidR="00176CB2" w:rsidRPr="000F74DC" w:rsidRDefault="00EB3220" w:rsidP="0068770E">
      <w:pPr>
        <w:pStyle w:val="af"/>
        <w:numPr>
          <w:ilvl w:val="0"/>
          <w:numId w:val="31"/>
        </w:numPr>
        <w:spacing w:after="0" w:line="240" w:lineRule="auto"/>
        <w:jc w:val="both"/>
        <w:rPr>
          <w:rFonts w:ascii="Times New Roman" w:hAnsi="Times New Roman" w:cs="Times New Roman"/>
          <w:lang w:val="kk-KZ"/>
        </w:rPr>
      </w:pPr>
      <w:r w:rsidRPr="000F74DC">
        <w:rPr>
          <w:rFonts w:ascii="Times New Roman" w:hAnsi="Times New Roman" w:cs="Times New Roman"/>
          <w:lang w:val="kk-KZ"/>
        </w:rPr>
        <w:t xml:space="preserve">Sinoasia B&amp;R (Синоазия БиЭндАр) </w:t>
      </w:r>
      <w:r w:rsidR="00176CB2" w:rsidRPr="000F74DC">
        <w:rPr>
          <w:rFonts w:ascii="Times New Roman" w:hAnsi="Times New Roman" w:cs="Times New Roman"/>
          <w:lang w:val="kk-KZ"/>
        </w:rPr>
        <w:t>жалпы сақтандыру бойынша сақтандыру компаниясы (92,45%);</w:t>
      </w:r>
    </w:p>
    <w:p w14:paraId="0060EFCB" w14:textId="1D4751DE" w:rsidR="00176CB2" w:rsidRPr="000F74DC" w:rsidRDefault="00EB3220" w:rsidP="0068770E">
      <w:pPr>
        <w:pStyle w:val="af"/>
        <w:numPr>
          <w:ilvl w:val="0"/>
          <w:numId w:val="31"/>
        </w:numPr>
        <w:spacing w:after="0" w:line="240" w:lineRule="auto"/>
        <w:jc w:val="both"/>
        <w:rPr>
          <w:rFonts w:ascii="Times New Roman" w:hAnsi="Times New Roman" w:cs="Times New Roman"/>
          <w:lang w:val="kk-KZ"/>
        </w:rPr>
      </w:pPr>
      <w:r w:rsidRPr="000F74DC">
        <w:rPr>
          <w:rFonts w:ascii="Times New Roman" w:hAnsi="Times New Roman" w:cs="Times New Roman"/>
          <w:lang w:val="kk-KZ"/>
        </w:rPr>
        <w:t xml:space="preserve">BCC Life </w:t>
      </w:r>
      <w:r w:rsidR="00176CB2" w:rsidRPr="000F74DC">
        <w:rPr>
          <w:rFonts w:ascii="Times New Roman" w:hAnsi="Times New Roman" w:cs="Times New Roman"/>
          <w:lang w:val="kk-KZ"/>
        </w:rPr>
        <w:t>өмірді сақтандыру бойынша сақтандыру компаниясы (100%);</w:t>
      </w:r>
    </w:p>
    <w:p w14:paraId="56F17D18" w14:textId="7DB74E1A" w:rsidR="0068770E" w:rsidRDefault="00EB3220" w:rsidP="001831CD">
      <w:pPr>
        <w:pStyle w:val="af"/>
        <w:numPr>
          <w:ilvl w:val="0"/>
          <w:numId w:val="31"/>
        </w:numPr>
        <w:spacing w:after="0" w:line="240" w:lineRule="auto"/>
        <w:jc w:val="both"/>
        <w:rPr>
          <w:rFonts w:ascii="Times New Roman" w:hAnsi="Times New Roman" w:cs="Times New Roman"/>
          <w:lang w:val="kk-KZ"/>
        </w:rPr>
      </w:pPr>
      <w:r w:rsidRPr="000F74DC">
        <w:rPr>
          <w:rFonts w:ascii="Times New Roman" w:hAnsi="Times New Roman" w:cs="Times New Roman"/>
          <w:lang w:val="kk-KZ"/>
        </w:rPr>
        <w:t xml:space="preserve">BCC-HUB </w:t>
      </w:r>
      <w:r w:rsidR="00176CB2" w:rsidRPr="000F74DC">
        <w:rPr>
          <w:rFonts w:ascii="Times New Roman" w:hAnsi="Times New Roman" w:cs="Times New Roman"/>
          <w:lang w:val="kk-KZ"/>
        </w:rPr>
        <w:t>банк тобы аясындағы технологиялар мен шешімдерді әзірлеу және енгізу, сервистерді жетілдіру және процестерді автоматтандыру.</w:t>
      </w:r>
    </w:p>
    <w:p w14:paraId="2D30D35F" w14:textId="77777777" w:rsidR="001831CD" w:rsidRPr="001831CD" w:rsidRDefault="001831CD" w:rsidP="001831CD">
      <w:pPr>
        <w:pStyle w:val="af"/>
        <w:spacing w:after="0" w:line="240" w:lineRule="auto"/>
        <w:jc w:val="both"/>
        <w:rPr>
          <w:rFonts w:ascii="Times New Roman" w:hAnsi="Times New Roman" w:cs="Times New Roman"/>
          <w:lang w:val="kk-KZ"/>
        </w:rPr>
      </w:pPr>
    </w:p>
    <w:p w14:paraId="724ED21B" w14:textId="2F7935B8" w:rsidR="00176CB2" w:rsidRPr="000F74DC" w:rsidRDefault="00176CB2" w:rsidP="00B871E8">
      <w:pPr>
        <w:spacing w:after="120"/>
        <w:ind w:firstLine="284"/>
        <w:jc w:val="both"/>
        <w:rPr>
          <w:rFonts w:ascii="Times New Roman" w:hAnsi="Times New Roman" w:cs="Times New Roman"/>
          <w:lang w:val="kk-KZ"/>
        </w:rPr>
      </w:pPr>
      <w:r w:rsidRPr="000F74DC">
        <w:rPr>
          <w:rFonts w:ascii="Times New Roman" w:hAnsi="Times New Roman" w:cs="Times New Roman"/>
          <w:lang w:val="kk-KZ"/>
        </w:rPr>
        <w:t>Осылайша</w:t>
      </w:r>
      <w:r w:rsidR="00EB3220" w:rsidRPr="000F74DC">
        <w:rPr>
          <w:rFonts w:ascii="Times New Roman" w:hAnsi="Times New Roman" w:cs="Times New Roman"/>
          <w:lang w:val="kk-KZ"/>
        </w:rPr>
        <w:t xml:space="preserve"> </w:t>
      </w:r>
      <w:r w:rsidRPr="000F74DC">
        <w:rPr>
          <w:rFonts w:ascii="Times New Roman" w:hAnsi="Times New Roman" w:cs="Times New Roman"/>
          <w:lang w:val="kk-KZ"/>
        </w:rPr>
        <w:t xml:space="preserve">конгломерат құрамындағы </w:t>
      </w:r>
      <w:r w:rsidR="008D784E" w:rsidRPr="000F74DC">
        <w:rPr>
          <w:rFonts w:ascii="Times New Roman" w:hAnsi="Times New Roman" w:cs="Times New Roman"/>
          <w:lang w:val="kk-KZ"/>
        </w:rPr>
        <w:t>қатысушылар</w:t>
      </w:r>
      <w:r w:rsidRPr="000F74DC">
        <w:rPr>
          <w:rFonts w:ascii="Times New Roman" w:hAnsi="Times New Roman" w:cs="Times New Roman"/>
          <w:lang w:val="kk-KZ"/>
        </w:rPr>
        <w:t xml:space="preserve"> арқылы қаржы саласының барлық негізгі бағытын қамтиды: банктік қызмет, екі түрдегі сақтандыру және бағалы қағаздар нарығындағы қызмет.</w:t>
      </w:r>
    </w:p>
    <w:p w14:paraId="2371A28E" w14:textId="36FB8DDD" w:rsidR="007F0154" w:rsidRPr="000F74DC" w:rsidRDefault="007F0154" w:rsidP="00B871E8">
      <w:pPr>
        <w:pStyle w:val="1"/>
        <w:spacing w:before="240"/>
        <w:rPr>
          <w:rFonts w:ascii="Times New Roman" w:hAnsi="Times New Roman" w:cs="Times New Roman"/>
          <w:color w:val="008000"/>
          <w:lang w:val="kk-KZ"/>
        </w:rPr>
      </w:pPr>
      <w:bookmarkStart w:id="3" w:name="_Toc202362327"/>
      <w:r w:rsidRPr="000F74DC">
        <w:rPr>
          <w:rFonts w:ascii="Times New Roman" w:hAnsi="Times New Roman" w:cs="Times New Roman"/>
          <w:color w:val="008000"/>
          <w:lang w:val="kk-KZ"/>
        </w:rPr>
        <w:t>2. </w:t>
      </w:r>
      <w:r w:rsidR="00F207A0" w:rsidRPr="000F74DC">
        <w:rPr>
          <w:rFonts w:ascii="Times New Roman" w:hAnsi="Times New Roman" w:cs="Times New Roman"/>
          <w:color w:val="008000"/>
          <w:lang w:val="kk-KZ"/>
        </w:rPr>
        <w:t>Терминдер мен анықтамалар</w:t>
      </w:r>
      <w:bookmarkEnd w:id="3"/>
    </w:p>
    <w:p w14:paraId="5976EEA3" w14:textId="4B93AC95" w:rsidR="00176CB2" w:rsidRPr="000F74DC" w:rsidRDefault="00F207A0"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ҚНРДА</w:t>
      </w:r>
      <w:r w:rsidR="00176CB2" w:rsidRPr="000F74DC">
        <w:rPr>
          <w:rFonts w:ascii="Times New Roman" w:hAnsi="Times New Roman" w:cs="Times New Roman"/>
          <w:lang w:val="kk-KZ"/>
        </w:rPr>
        <w:t xml:space="preserve"> – Қазақстан Республикасының Қаржы нарығын реттеу және дамыту агенттігі</w:t>
      </w:r>
    </w:p>
    <w:p w14:paraId="3C5D860E" w14:textId="62B78831" w:rsidR="00176CB2"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Банк</w:t>
      </w:r>
      <w:r w:rsidRPr="000F74DC">
        <w:rPr>
          <w:rFonts w:ascii="Times New Roman" w:hAnsi="Times New Roman" w:cs="Times New Roman"/>
          <w:lang w:val="kk-KZ"/>
        </w:rPr>
        <w:t xml:space="preserve"> – «Банк ЦентрКредит» АҚ</w:t>
      </w:r>
    </w:p>
    <w:p w14:paraId="2E21C2ED" w14:textId="6EDE35B3" w:rsidR="00176CB2"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Ішкі (экономикалық) капитал</w:t>
      </w:r>
      <w:r w:rsidRPr="000F74DC">
        <w:rPr>
          <w:rFonts w:ascii="Times New Roman" w:hAnsi="Times New Roman" w:cs="Times New Roman"/>
          <w:lang w:val="kk-KZ"/>
        </w:rPr>
        <w:t xml:space="preserve"> – </w:t>
      </w:r>
      <w:r w:rsidR="001C30A3" w:rsidRPr="000F74DC">
        <w:rPr>
          <w:rFonts w:ascii="Times New Roman" w:hAnsi="Times New Roman" w:cs="Times New Roman"/>
          <w:lang w:val="kk-KZ"/>
        </w:rPr>
        <w:t xml:space="preserve">банк ішінде оның өз модельдерін пайдалану арқылы есептелген </w:t>
      </w:r>
      <w:r w:rsidR="00F207A0" w:rsidRPr="000F74DC">
        <w:rPr>
          <w:rFonts w:ascii="Times New Roman" w:hAnsi="Times New Roman" w:cs="Times New Roman"/>
          <w:lang w:val="kk-KZ"/>
        </w:rPr>
        <w:t>б</w:t>
      </w:r>
      <w:r w:rsidRPr="000F74DC">
        <w:rPr>
          <w:rFonts w:ascii="Times New Roman" w:hAnsi="Times New Roman" w:cs="Times New Roman"/>
          <w:lang w:val="kk-KZ"/>
        </w:rPr>
        <w:t>анк қабылдаған елеулі</w:t>
      </w:r>
      <w:r w:rsidR="001C30A3" w:rsidRPr="000F74DC">
        <w:rPr>
          <w:rFonts w:ascii="Times New Roman" w:hAnsi="Times New Roman" w:cs="Times New Roman"/>
          <w:lang w:val="kk-KZ"/>
        </w:rPr>
        <w:t xml:space="preserve"> тәуекелдерді</w:t>
      </w:r>
      <w:r w:rsidRPr="000F74DC">
        <w:rPr>
          <w:rFonts w:ascii="Times New Roman" w:hAnsi="Times New Roman" w:cs="Times New Roman"/>
          <w:lang w:val="kk-KZ"/>
        </w:rPr>
        <w:t>, оның ішінде әлеуетті тәуекелдер</w:t>
      </w:r>
      <w:r w:rsidR="001C30A3" w:rsidRPr="000F74DC">
        <w:rPr>
          <w:rFonts w:ascii="Times New Roman" w:hAnsi="Times New Roman" w:cs="Times New Roman"/>
          <w:lang w:val="kk-KZ"/>
        </w:rPr>
        <w:t>ді</w:t>
      </w:r>
      <w:r w:rsidRPr="000F74DC">
        <w:rPr>
          <w:rFonts w:ascii="Times New Roman" w:hAnsi="Times New Roman" w:cs="Times New Roman"/>
          <w:lang w:val="kk-KZ"/>
        </w:rPr>
        <w:t xml:space="preserve"> </w:t>
      </w:r>
      <w:r w:rsidR="00F207A0" w:rsidRPr="000F74DC">
        <w:rPr>
          <w:rFonts w:ascii="Times New Roman" w:hAnsi="Times New Roman" w:cs="Times New Roman"/>
          <w:lang w:val="kk-KZ"/>
        </w:rPr>
        <w:t xml:space="preserve">өтеуге </w:t>
      </w:r>
      <w:r w:rsidRPr="000F74DC">
        <w:rPr>
          <w:rFonts w:ascii="Times New Roman" w:hAnsi="Times New Roman" w:cs="Times New Roman"/>
          <w:lang w:val="kk-KZ"/>
        </w:rPr>
        <w:t>қажет капитал</w:t>
      </w:r>
    </w:p>
    <w:p w14:paraId="13F4498A" w14:textId="5CEB23FF" w:rsidR="00176CB2"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Тәуекел</w:t>
      </w:r>
      <w:r w:rsidR="00D05FBA" w:rsidRPr="000F74DC">
        <w:rPr>
          <w:rStyle w:val="af8"/>
          <w:rFonts w:ascii="Times New Roman" w:hAnsi="Times New Roman" w:cs="Times New Roman"/>
          <w:lang w:val="kk-KZ"/>
        </w:rPr>
        <w:t xml:space="preserve"> </w:t>
      </w:r>
      <w:r w:rsidR="000F74DC">
        <w:rPr>
          <w:rStyle w:val="af8"/>
          <w:rFonts w:ascii="Times New Roman" w:hAnsi="Times New Roman" w:cs="Times New Roman"/>
          <w:lang w:val="kk-KZ"/>
        </w:rPr>
        <w:t>дәрежесі</w:t>
      </w:r>
      <w:r w:rsidR="00D05FBA" w:rsidRPr="000F74DC">
        <w:rPr>
          <w:rStyle w:val="af8"/>
          <w:rFonts w:ascii="Times New Roman" w:hAnsi="Times New Roman" w:cs="Times New Roman"/>
          <w:lang w:val="kk-KZ"/>
        </w:rPr>
        <w:t xml:space="preserve"> </w:t>
      </w:r>
      <w:r w:rsidRPr="000F74DC">
        <w:rPr>
          <w:rStyle w:val="af8"/>
          <w:rFonts w:ascii="Times New Roman" w:hAnsi="Times New Roman" w:cs="Times New Roman"/>
          <w:lang w:val="kk-KZ"/>
        </w:rPr>
        <w:t>туралы мәлімдеме</w:t>
      </w:r>
      <w:r w:rsidRPr="000F74DC">
        <w:rPr>
          <w:rFonts w:ascii="Times New Roman" w:hAnsi="Times New Roman" w:cs="Times New Roman"/>
          <w:lang w:val="kk-KZ"/>
        </w:rPr>
        <w:t xml:space="preserve"> – Банктің Директорлар кеңесі бекітетін құжат, онда Банктің стратегияны іске асыру барысында қабылдауға дайын немесе </w:t>
      </w:r>
      <w:r w:rsidR="00D05FBA" w:rsidRPr="000F74DC">
        <w:rPr>
          <w:rFonts w:ascii="Times New Roman" w:hAnsi="Times New Roman" w:cs="Times New Roman"/>
          <w:lang w:val="kk-KZ"/>
        </w:rPr>
        <w:t>қабылдамайтын</w:t>
      </w:r>
      <w:r w:rsidRPr="000F74DC">
        <w:rPr>
          <w:rFonts w:ascii="Times New Roman" w:hAnsi="Times New Roman" w:cs="Times New Roman"/>
          <w:lang w:val="kk-KZ"/>
        </w:rPr>
        <w:t xml:space="preserve"> елеулі тәуекел деңгейі (деңгейлері) немесе рұқсат етілетін тәуекел мөлшері (лимиттері) сипатталады</w:t>
      </w:r>
    </w:p>
    <w:p w14:paraId="24B40A7E" w14:textId="730DF371" w:rsidR="00176CB2"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 xml:space="preserve">Тәуекелдерді </w:t>
      </w:r>
      <w:r w:rsidR="00D05FBA" w:rsidRPr="000F74DC">
        <w:rPr>
          <w:rStyle w:val="af8"/>
          <w:rFonts w:ascii="Times New Roman" w:hAnsi="Times New Roman" w:cs="Times New Roman"/>
          <w:lang w:val="kk-KZ"/>
        </w:rPr>
        <w:t>сәйкестендіру</w:t>
      </w:r>
      <w:r w:rsidRPr="000F74DC">
        <w:rPr>
          <w:rFonts w:ascii="Times New Roman" w:hAnsi="Times New Roman" w:cs="Times New Roman"/>
          <w:lang w:val="kk-KZ"/>
        </w:rPr>
        <w:t xml:space="preserve"> – тәуекелдерді анықтау, олардың елеулілігін бағалау және жіктеу процесі</w:t>
      </w:r>
    </w:p>
    <w:p w14:paraId="44788EB4" w14:textId="06DFE2D6" w:rsidR="00176CB2"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Қадағала</w:t>
      </w:r>
      <w:r w:rsidR="00D05FBA" w:rsidRPr="000F74DC">
        <w:rPr>
          <w:rStyle w:val="af8"/>
          <w:rFonts w:ascii="Times New Roman" w:hAnsi="Times New Roman" w:cs="Times New Roman"/>
          <w:lang w:val="kk-KZ"/>
        </w:rPr>
        <w:t>п</w:t>
      </w:r>
      <w:r w:rsidRPr="000F74DC">
        <w:rPr>
          <w:rStyle w:val="af8"/>
          <w:rFonts w:ascii="Times New Roman" w:hAnsi="Times New Roman" w:cs="Times New Roman"/>
          <w:lang w:val="kk-KZ"/>
        </w:rPr>
        <w:t xml:space="preserve"> стресс-тестіле</w:t>
      </w:r>
      <w:r w:rsidR="00D05FBA" w:rsidRPr="000F74DC">
        <w:rPr>
          <w:rStyle w:val="af8"/>
          <w:rFonts w:ascii="Times New Roman" w:hAnsi="Times New Roman" w:cs="Times New Roman"/>
          <w:lang w:val="kk-KZ"/>
        </w:rPr>
        <w:t xml:space="preserve">у </w:t>
      </w:r>
      <w:r w:rsidRPr="000F74DC">
        <w:rPr>
          <w:rFonts w:ascii="Times New Roman" w:hAnsi="Times New Roman" w:cs="Times New Roman"/>
          <w:lang w:val="kk-KZ"/>
        </w:rPr>
        <w:t xml:space="preserve">– уәкілетті органның </w:t>
      </w:r>
      <w:r w:rsidR="00D05FBA" w:rsidRPr="000F74DC">
        <w:rPr>
          <w:rFonts w:ascii="Times New Roman" w:hAnsi="Times New Roman" w:cs="Times New Roman"/>
          <w:lang w:val="kk-KZ"/>
        </w:rPr>
        <w:t xml:space="preserve">Банктің гипотетикалық (стрестік) сценарийлерге төзімділігін бағалауға бағытталған </w:t>
      </w:r>
      <w:r w:rsidRPr="000F74DC">
        <w:rPr>
          <w:rFonts w:ascii="Times New Roman" w:hAnsi="Times New Roman" w:cs="Times New Roman"/>
          <w:lang w:val="kk-KZ"/>
        </w:rPr>
        <w:t>құралы. Банк қадағала</w:t>
      </w:r>
      <w:r w:rsidR="00D05FBA" w:rsidRPr="000F74DC">
        <w:rPr>
          <w:rFonts w:ascii="Times New Roman" w:hAnsi="Times New Roman" w:cs="Times New Roman"/>
          <w:lang w:val="kk-KZ"/>
        </w:rPr>
        <w:t>п</w:t>
      </w:r>
      <w:r w:rsidRPr="000F74DC">
        <w:rPr>
          <w:rFonts w:ascii="Times New Roman" w:hAnsi="Times New Roman" w:cs="Times New Roman"/>
          <w:lang w:val="kk-KZ"/>
        </w:rPr>
        <w:t xml:space="preserve"> стресс-тесті</w:t>
      </w:r>
      <w:r w:rsidR="00D05FBA" w:rsidRPr="000F74DC">
        <w:rPr>
          <w:rFonts w:ascii="Times New Roman" w:hAnsi="Times New Roman" w:cs="Times New Roman"/>
          <w:lang w:val="kk-KZ"/>
        </w:rPr>
        <w:t>леуге</w:t>
      </w:r>
      <w:r w:rsidRPr="000F74DC">
        <w:rPr>
          <w:rFonts w:ascii="Times New Roman" w:hAnsi="Times New Roman" w:cs="Times New Roman"/>
          <w:lang w:val="kk-KZ"/>
        </w:rPr>
        <w:t xml:space="preserve"> қатысушылардың барлығына ортақ әдістеме мен сценарийлер негізінде ішкі модельдерді пайдалана отырып</w:t>
      </w:r>
      <w:r w:rsidR="00D05FBA" w:rsidRPr="000F74DC">
        <w:rPr>
          <w:rFonts w:ascii="Times New Roman" w:hAnsi="Times New Roman" w:cs="Times New Roman"/>
          <w:lang w:val="kk-KZ"/>
        </w:rPr>
        <w:t>,</w:t>
      </w:r>
      <w:r w:rsidRPr="000F74DC">
        <w:rPr>
          <w:rFonts w:ascii="Times New Roman" w:hAnsi="Times New Roman" w:cs="Times New Roman"/>
          <w:lang w:val="kk-KZ"/>
        </w:rPr>
        <w:t xml:space="preserve"> есептеу жүргізеді және тестілеу нәтижелерін уәкілетті органға ұсынады</w:t>
      </w:r>
    </w:p>
    <w:p w14:paraId="199A810B" w14:textId="77777777" w:rsidR="00176CB2"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ҚРҰБ</w:t>
      </w:r>
      <w:r w:rsidRPr="000F74DC">
        <w:rPr>
          <w:rFonts w:ascii="Times New Roman" w:hAnsi="Times New Roman" w:cs="Times New Roman"/>
          <w:lang w:val="kk-KZ"/>
        </w:rPr>
        <w:t xml:space="preserve"> – Қазақстан Республикасының Ұлттық Банкі</w:t>
      </w:r>
    </w:p>
    <w:p w14:paraId="42A62F0C" w14:textId="2003687B" w:rsidR="00176CB2"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Қаржылық емес тәуекелдер</w:t>
      </w:r>
      <w:r w:rsidRPr="000F74DC">
        <w:rPr>
          <w:rFonts w:ascii="Times New Roman" w:hAnsi="Times New Roman" w:cs="Times New Roman"/>
          <w:lang w:val="kk-KZ"/>
        </w:rPr>
        <w:t xml:space="preserve"> – залал немесе пайда шамасы тек тікелей табыс/шығысқа немесе акция құнына ғана емес, сонымен қатар компания беделіне, адам</w:t>
      </w:r>
      <w:r w:rsidR="00651285" w:rsidRPr="000F74DC">
        <w:rPr>
          <w:rFonts w:ascii="Times New Roman" w:hAnsi="Times New Roman" w:cs="Times New Roman"/>
          <w:lang w:val="kk-KZ"/>
        </w:rPr>
        <w:t>и</w:t>
      </w:r>
      <w:r w:rsidRPr="000F74DC">
        <w:rPr>
          <w:rFonts w:ascii="Times New Roman" w:hAnsi="Times New Roman" w:cs="Times New Roman"/>
          <w:lang w:val="kk-KZ"/>
        </w:rPr>
        <w:t xml:space="preserve"> капитал</w:t>
      </w:r>
      <w:r w:rsidR="00651285" w:rsidRPr="000F74DC">
        <w:rPr>
          <w:rFonts w:ascii="Times New Roman" w:hAnsi="Times New Roman" w:cs="Times New Roman"/>
          <w:lang w:val="kk-KZ"/>
        </w:rPr>
        <w:t>ды</w:t>
      </w:r>
      <w:r w:rsidRPr="000F74DC">
        <w:rPr>
          <w:rFonts w:ascii="Times New Roman" w:hAnsi="Times New Roman" w:cs="Times New Roman"/>
          <w:lang w:val="kk-KZ"/>
        </w:rPr>
        <w:t xml:space="preserve"> дамытуға, өңірдегі және елдегі жалпы әлеуметтік-саяси ахуалға әсер ететін тәуекелдер. Қаржылық емес тәуекелдерге саяси, әлеуметтік, беделдік, экологиялық, мемлекеттік реттеу және корпоративтік басқару тәуекелдері және басқа да тәуекелдер жатады. Қаржылық емес фактордың рұқсат етілетін немесе сыни деңгейін айқындау кезінде әлеуметтік толқулардың, жаппай халық наразылығының немесе саяси дағдарыстың туындау ықтималдығы сияқты факторлар да ескеріледі</w:t>
      </w:r>
    </w:p>
    <w:p w14:paraId="0939819B" w14:textId="7C67B11A" w:rsidR="00D6539B"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r w:rsidRPr="000F74DC">
        <w:rPr>
          <w:rStyle w:val="af8"/>
          <w:rFonts w:ascii="Times New Roman" w:hAnsi="Times New Roman" w:cs="Times New Roman"/>
          <w:lang w:val="kk-KZ"/>
        </w:rPr>
        <w:t>Тәуекелді бағалау</w:t>
      </w:r>
      <w:r w:rsidRPr="000F74DC">
        <w:rPr>
          <w:rFonts w:ascii="Times New Roman" w:hAnsi="Times New Roman" w:cs="Times New Roman"/>
          <w:lang w:val="kk-KZ"/>
        </w:rPr>
        <w:t xml:space="preserve"> – Банктің қабылдаған нақты тәуекел түрі және/немесе тәуекелдердің жиынтығы бойынша тәуекелдің іске асу ықтималдығын, ықтимал залал көлемін және салдарының елеулілігін бағалау процесі</w:t>
      </w:r>
    </w:p>
    <w:p w14:paraId="2881848A" w14:textId="040DCD4C" w:rsidR="00176CB2" w:rsidRPr="000F74DC" w:rsidRDefault="00176CB2" w:rsidP="007627DB">
      <w:pPr>
        <w:pStyle w:val="24"/>
        <w:tabs>
          <w:tab w:val="left" w:pos="0"/>
          <w:tab w:val="left" w:pos="567"/>
        </w:tabs>
        <w:spacing w:after="0" w:line="276" w:lineRule="auto"/>
        <w:jc w:val="both"/>
        <w:rPr>
          <w:rFonts w:ascii="Times New Roman" w:hAnsi="Times New Roman" w:cs="Times New Roman"/>
          <w:lang w:val="kk-KZ"/>
        </w:rPr>
      </w:pPr>
      <w:bookmarkStart w:id="4" w:name="_Toc202362328"/>
      <w:r w:rsidRPr="000F74DC">
        <w:rPr>
          <w:rFonts w:ascii="Times New Roman" w:hAnsi="Times New Roman" w:cs="Times New Roman"/>
          <w:b/>
          <w:bCs/>
          <w:lang w:val="kk-KZ"/>
        </w:rPr>
        <w:t>170-қаулы</w:t>
      </w:r>
      <w:r w:rsidRPr="000F74DC">
        <w:rPr>
          <w:rFonts w:ascii="Times New Roman" w:hAnsi="Times New Roman" w:cs="Times New Roman"/>
          <w:lang w:val="kk-KZ"/>
        </w:rPr>
        <w:t xml:space="preserve"> – Қазақстан Республикасы Ұлттық Банкінің 2017 жылғы 13 қыркүйектегі №170 қаулысы «</w:t>
      </w:r>
      <w:r w:rsidR="00651285" w:rsidRPr="000F74DC">
        <w:rPr>
          <w:rFonts w:ascii="Times New Roman" w:hAnsi="Times New Roman" w:cs="Times New Roman"/>
          <w:lang w:val="kk-KZ"/>
        </w:rPr>
        <w:t>Банктің пруденциялдық нормативтерінің және сақталуы міндетті өзге де нормалары мен лимиттерінің нормативтік мәндері мен оларды есептеу әдістемелерін, капиталының мөлшерін және Ашық валюталық позицияны есептеу қағидалары мен оның лимиттерін белгілеу туралы</w:t>
      </w:r>
      <w:r w:rsidRPr="000F74DC">
        <w:rPr>
          <w:rFonts w:ascii="Times New Roman" w:hAnsi="Times New Roman" w:cs="Times New Roman"/>
          <w:lang w:val="kk-KZ"/>
        </w:rPr>
        <w:t>»</w:t>
      </w:r>
    </w:p>
    <w:p w14:paraId="0BC65F0E" w14:textId="4BA4A79E" w:rsidR="00176CB2" w:rsidRPr="000F74DC" w:rsidRDefault="00176CB2" w:rsidP="007627DB">
      <w:pPr>
        <w:pStyle w:val="24"/>
        <w:tabs>
          <w:tab w:val="left" w:pos="0"/>
          <w:tab w:val="left" w:pos="567"/>
        </w:tabs>
        <w:spacing w:after="0" w:line="276" w:lineRule="auto"/>
        <w:jc w:val="both"/>
        <w:rPr>
          <w:rFonts w:ascii="Times New Roman" w:eastAsia="Times New Roman" w:hAnsi="Times New Roman" w:cs="Times New Roman"/>
          <w:sz w:val="24"/>
          <w:szCs w:val="24"/>
          <w:lang w:val="kk-KZ" w:eastAsia="ru-RU"/>
        </w:rPr>
      </w:pPr>
      <w:r w:rsidRPr="000F74DC">
        <w:rPr>
          <w:rFonts w:ascii="Times New Roman" w:hAnsi="Times New Roman" w:cs="Times New Roman"/>
          <w:b/>
          <w:bCs/>
          <w:lang w:val="kk-KZ"/>
        </w:rPr>
        <w:t>188-қаулы</w:t>
      </w:r>
      <w:r w:rsidRPr="000F74DC">
        <w:rPr>
          <w:rFonts w:ascii="Times New Roman" w:hAnsi="Times New Roman" w:cs="Times New Roman"/>
          <w:lang w:val="kk-KZ"/>
        </w:rPr>
        <w:t xml:space="preserve"> – Қазақстан Республикасы Ұлттық Банкінің (ҚРҰБ) 2019 жылғы 12 қарашадағы №188 қаулысы «</w:t>
      </w:r>
      <w:r w:rsidR="00651285" w:rsidRPr="000F74DC">
        <w:rPr>
          <w:rFonts w:ascii="Times New Roman" w:hAnsi="Times New Roman" w:cs="Times New Roman"/>
          <w:lang w:val="kk-KZ"/>
        </w:rPr>
        <w:t>Екінші деңгейдегі банктерге, Қазақстан Республикасының бейрезидент-банктерінің филиалдарына арналған тәуекелдерді басқару және ішкі бақылау жүйесін қалыптастыру қағидаларын бекіту туралы</w:t>
      </w:r>
      <w:r w:rsidRPr="000F74DC">
        <w:rPr>
          <w:rFonts w:ascii="Times New Roman" w:eastAsia="Times New Roman" w:hAnsi="Times New Roman" w:cs="Times New Roman"/>
          <w:sz w:val="24"/>
          <w:szCs w:val="24"/>
          <w:lang w:val="kk-KZ" w:eastAsia="ru-RU"/>
        </w:rPr>
        <w:t>»</w:t>
      </w:r>
    </w:p>
    <w:p w14:paraId="5439430C" w14:textId="77777777" w:rsidR="00176CB2" w:rsidRPr="000F74DC" w:rsidRDefault="00176CB2" w:rsidP="007627DB">
      <w:p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b/>
          <w:bCs/>
          <w:lang w:val="kk-KZ" w:eastAsia="ru-RU"/>
        </w:rPr>
        <w:lastRenderedPageBreak/>
        <w:t>Тәуекел</w:t>
      </w:r>
      <w:r w:rsidRPr="000F74DC">
        <w:rPr>
          <w:rFonts w:ascii="Times New Roman" w:eastAsia="Times New Roman" w:hAnsi="Times New Roman" w:cs="Times New Roman"/>
          <w:lang w:val="kk-KZ" w:eastAsia="ru-RU"/>
        </w:rPr>
        <w:t xml:space="preserve"> – күтілетін немесе күтпеген оқиғалардың Банктің қаржылық тұрақтылығына, капиталына және (немесе) кірісіне теріс әсер ету ықтималдығы</w:t>
      </w:r>
    </w:p>
    <w:p w14:paraId="33CE0E95" w14:textId="6543D11E" w:rsidR="00176CB2" w:rsidRPr="000F74DC" w:rsidRDefault="00176CB2" w:rsidP="007627DB">
      <w:p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b/>
          <w:bCs/>
          <w:lang w:val="kk-KZ" w:eastAsia="ru-RU"/>
        </w:rPr>
        <w:t>Тәуекел</w:t>
      </w:r>
      <w:r w:rsidR="00651285" w:rsidRPr="000F74DC">
        <w:rPr>
          <w:rFonts w:ascii="Times New Roman" w:eastAsia="Times New Roman" w:hAnsi="Times New Roman" w:cs="Times New Roman"/>
          <w:b/>
          <w:bCs/>
          <w:lang w:val="kk-KZ" w:eastAsia="ru-RU"/>
        </w:rPr>
        <w:t xml:space="preserve"> </w:t>
      </w:r>
      <w:r w:rsidR="000F74DC">
        <w:rPr>
          <w:rFonts w:ascii="Times New Roman" w:eastAsia="Times New Roman" w:hAnsi="Times New Roman" w:cs="Times New Roman"/>
          <w:b/>
          <w:bCs/>
          <w:lang w:val="kk-KZ" w:eastAsia="ru-RU"/>
        </w:rPr>
        <w:t>дәрежесі</w:t>
      </w:r>
      <w:r w:rsidR="00651285" w:rsidRPr="000F74DC">
        <w:rPr>
          <w:rFonts w:ascii="Times New Roman" w:eastAsia="Times New Roman" w:hAnsi="Times New Roman" w:cs="Times New Roman"/>
          <w:b/>
          <w:bCs/>
          <w:lang w:val="kk-KZ" w:eastAsia="ru-RU"/>
        </w:rPr>
        <w:t xml:space="preserve"> </w:t>
      </w:r>
      <w:r w:rsidRPr="000F74DC">
        <w:rPr>
          <w:rFonts w:ascii="Times New Roman" w:eastAsia="Times New Roman" w:hAnsi="Times New Roman" w:cs="Times New Roman"/>
          <w:lang w:val="kk-KZ" w:eastAsia="ru-RU"/>
        </w:rPr>
        <w:t xml:space="preserve">– Банк </w:t>
      </w:r>
      <w:r w:rsidR="00651285" w:rsidRPr="000F74DC">
        <w:rPr>
          <w:rFonts w:ascii="Times New Roman" w:eastAsia="Times New Roman" w:hAnsi="Times New Roman" w:cs="Times New Roman"/>
          <w:lang w:val="kk-KZ" w:eastAsia="ru-RU"/>
        </w:rPr>
        <w:t xml:space="preserve">стратегияны іске асыру кезінде </w:t>
      </w:r>
      <w:r w:rsidRPr="000F74DC">
        <w:rPr>
          <w:rFonts w:ascii="Times New Roman" w:eastAsia="Times New Roman" w:hAnsi="Times New Roman" w:cs="Times New Roman"/>
          <w:lang w:val="kk-KZ" w:eastAsia="ru-RU"/>
        </w:rPr>
        <w:t>белгіленген мақсат</w:t>
      </w:r>
      <w:r w:rsidR="00651285" w:rsidRPr="000F74DC">
        <w:rPr>
          <w:rFonts w:ascii="Times New Roman" w:eastAsia="Times New Roman" w:hAnsi="Times New Roman" w:cs="Times New Roman"/>
          <w:lang w:val="kk-KZ" w:eastAsia="ru-RU"/>
        </w:rPr>
        <w:t>қ</w:t>
      </w:r>
      <w:r w:rsidRPr="000F74DC">
        <w:rPr>
          <w:rFonts w:ascii="Times New Roman" w:eastAsia="Times New Roman" w:hAnsi="Times New Roman" w:cs="Times New Roman"/>
          <w:lang w:val="kk-KZ" w:eastAsia="ru-RU"/>
        </w:rPr>
        <w:t xml:space="preserve">а қол жеткізу үшін қабылдауға дайын немесе </w:t>
      </w:r>
      <w:r w:rsidR="00651285" w:rsidRPr="000F74DC">
        <w:rPr>
          <w:rFonts w:ascii="Times New Roman" w:eastAsia="Times New Roman" w:hAnsi="Times New Roman" w:cs="Times New Roman"/>
          <w:lang w:val="kk-KZ" w:eastAsia="ru-RU"/>
        </w:rPr>
        <w:t>қабылдамайтын</w:t>
      </w:r>
      <w:r w:rsidRPr="000F74DC">
        <w:rPr>
          <w:rFonts w:ascii="Times New Roman" w:eastAsia="Times New Roman" w:hAnsi="Times New Roman" w:cs="Times New Roman"/>
          <w:lang w:val="kk-KZ" w:eastAsia="ru-RU"/>
        </w:rPr>
        <w:t xml:space="preserve"> елеулі тәуекел деңгейі (деңгейлері) немесе рұқсат етілетін тәуекел мөлшері (лимиттері)</w:t>
      </w:r>
    </w:p>
    <w:p w14:paraId="03124133" w14:textId="0DB92CC1" w:rsidR="00176CB2" w:rsidRPr="000F74DC" w:rsidRDefault="00176CB2" w:rsidP="007627DB">
      <w:p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b/>
          <w:bCs/>
          <w:lang w:val="kk-KZ" w:eastAsia="ru-RU"/>
        </w:rPr>
        <w:t>Өз</w:t>
      </w:r>
      <w:r w:rsidR="007627DB" w:rsidRPr="000F74DC">
        <w:rPr>
          <w:rFonts w:ascii="Times New Roman" w:eastAsia="Times New Roman" w:hAnsi="Times New Roman" w:cs="Times New Roman"/>
          <w:b/>
          <w:bCs/>
          <w:lang w:val="kk-KZ" w:eastAsia="ru-RU"/>
        </w:rPr>
        <w:t xml:space="preserve"> бетінше</w:t>
      </w:r>
      <w:r w:rsidRPr="000F74DC">
        <w:rPr>
          <w:rFonts w:ascii="Times New Roman" w:eastAsia="Times New Roman" w:hAnsi="Times New Roman" w:cs="Times New Roman"/>
          <w:b/>
          <w:bCs/>
          <w:lang w:val="kk-KZ" w:eastAsia="ru-RU"/>
        </w:rPr>
        <w:t xml:space="preserve"> қаржыландыру</w:t>
      </w:r>
      <w:r w:rsidRPr="000F74DC">
        <w:rPr>
          <w:rFonts w:ascii="Times New Roman" w:eastAsia="Times New Roman" w:hAnsi="Times New Roman" w:cs="Times New Roman"/>
          <w:lang w:val="kk-KZ" w:eastAsia="ru-RU"/>
        </w:rPr>
        <w:t xml:space="preserve"> – меншікті капиталды толықтыруға/сатып алуға тікелей немесе жанама түрде бағытталған қаржыландыру. «Қаржыландыру» түсінігіне меншікті капитал құралдары, қарыз құралдары, кредиттер және баланстан тыс кез келген қаржыландыру құралдары жатады</w:t>
      </w:r>
    </w:p>
    <w:p w14:paraId="6E5BF78C" w14:textId="348841FD" w:rsidR="00176CB2" w:rsidRPr="000F74DC" w:rsidRDefault="00176CB2" w:rsidP="007627DB">
      <w:p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b/>
          <w:bCs/>
          <w:lang w:val="kk-KZ" w:eastAsia="ru-RU"/>
        </w:rPr>
        <w:t>Стресс-тест</w:t>
      </w:r>
      <w:r w:rsidR="007627DB" w:rsidRPr="000F74DC">
        <w:rPr>
          <w:rFonts w:ascii="Times New Roman" w:eastAsia="Times New Roman" w:hAnsi="Times New Roman" w:cs="Times New Roman"/>
          <w:b/>
          <w:bCs/>
          <w:lang w:val="kk-KZ" w:eastAsia="ru-RU"/>
        </w:rPr>
        <w:t xml:space="preserve">ілеу </w:t>
      </w:r>
      <w:r w:rsidRPr="000F74DC">
        <w:rPr>
          <w:rFonts w:ascii="Times New Roman" w:eastAsia="Times New Roman" w:hAnsi="Times New Roman" w:cs="Times New Roman"/>
          <w:lang w:val="kk-KZ" w:eastAsia="ru-RU"/>
        </w:rPr>
        <w:t xml:space="preserve">– </w:t>
      </w:r>
      <w:r w:rsidR="007627DB" w:rsidRPr="000F74DC">
        <w:rPr>
          <w:rFonts w:ascii="Times New Roman" w:eastAsia="Times New Roman" w:hAnsi="Times New Roman" w:cs="Times New Roman"/>
          <w:lang w:val="kk-KZ" w:eastAsia="ru-RU"/>
        </w:rPr>
        <w:t>б</w:t>
      </w:r>
      <w:r w:rsidRPr="000F74DC">
        <w:rPr>
          <w:rFonts w:ascii="Times New Roman" w:eastAsia="Times New Roman" w:hAnsi="Times New Roman" w:cs="Times New Roman"/>
          <w:lang w:val="kk-KZ" w:eastAsia="ru-RU"/>
        </w:rPr>
        <w:t>анк</w:t>
      </w:r>
      <w:r w:rsidR="007627DB" w:rsidRPr="000F74DC">
        <w:rPr>
          <w:rFonts w:ascii="Times New Roman" w:eastAsia="Times New Roman" w:hAnsi="Times New Roman" w:cs="Times New Roman"/>
          <w:lang w:val="kk-KZ" w:eastAsia="ru-RU"/>
        </w:rPr>
        <w:t>тің</w:t>
      </w:r>
      <w:r w:rsidRPr="000F74DC">
        <w:rPr>
          <w:rFonts w:ascii="Times New Roman" w:eastAsia="Times New Roman" w:hAnsi="Times New Roman" w:cs="Times New Roman"/>
          <w:lang w:val="kk-KZ" w:eastAsia="ru-RU"/>
        </w:rPr>
        <w:t xml:space="preserve"> қаржылық жағдайына </w:t>
      </w:r>
      <w:r w:rsidR="007627DB" w:rsidRPr="000F74DC">
        <w:rPr>
          <w:rFonts w:ascii="Times New Roman" w:eastAsia="Times New Roman" w:hAnsi="Times New Roman" w:cs="Times New Roman"/>
          <w:lang w:val="kk-KZ" w:eastAsia="ru-RU"/>
        </w:rPr>
        <w:t>айрықша</w:t>
      </w:r>
      <w:r w:rsidRPr="000F74DC">
        <w:rPr>
          <w:rFonts w:ascii="Times New Roman" w:eastAsia="Times New Roman" w:hAnsi="Times New Roman" w:cs="Times New Roman"/>
          <w:lang w:val="kk-KZ" w:eastAsia="ru-RU"/>
        </w:rPr>
        <w:t xml:space="preserve">, бірақ </w:t>
      </w:r>
      <w:r w:rsidR="007627DB" w:rsidRPr="000F74DC">
        <w:rPr>
          <w:rFonts w:ascii="Times New Roman" w:eastAsia="Times New Roman" w:hAnsi="Times New Roman" w:cs="Times New Roman"/>
          <w:lang w:val="kk-KZ" w:eastAsia="ru-RU"/>
        </w:rPr>
        <w:t>ықпал етуі мүмкін</w:t>
      </w:r>
      <w:r w:rsidRPr="000F74DC">
        <w:rPr>
          <w:rFonts w:ascii="Times New Roman" w:eastAsia="Times New Roman" w:hAnsi="Times New Roman" w:cs="Times New Roman"/>
          <w:lang w:val="kk-KZ" w:eastAsia="ru-RU"/>
        </w:rPr>
        <w:t xml:space="preserve"> оқиғалардың ықтимал әсерін бағалау әдісі</w:t>
      </w:r>
    </w:p>
    <w:p w14:paraId="5934B4A4" w14:textId="77777777" w:rsidR="00176CB2" w:rsidRPr="000F74DC" w:rsidRDefault="00176CB2" w:rsidP="007627DB">
      <w:p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b/>
          <w:bCs/>
          <w:lang w:val="kk-KZ" w:eastAsia="ru-RU"/>
        </w:rPr>
        <w:t>Елеулі тәуекелдер</w:t>
      </w:r>
      <w:r w:rsidRPr="000F74DC">
        <w:rPr>
          <w:rFonts w:ascii="Times New Roman" w:eastAsia="Times New Roman" w:hAnsi="Times New Roman" w:cs="Times New Roman"/>
          <w:lang w:val="kk-KZ" w:eastAsia="ru-RU"/>
        </w:rPr>
        <w:t xml:space="preserve"> – іске асуы Банктің қаржылық тұрақтылығының нашарлауына әкеліп соғатын тәуекелдер</w:t>
      </w:r>
    </w:p>
    <w:p w14:paraId="5602CF05" w14:textId="77777777" w:rsidR="00176CB2" w:rsidRPr="000F74DC" w:rsidRDefault="00176CB2" w:rsidP="007627DB">
      <w:p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b/>
          <w:bCs/>
          <w:lang w:val="kk-KZ" w:eastAsia="ru-RU"/>
        </w:rPr>
        <w:t>ESG (Environmental, Social, Governance)</w:t>
      </w:r>
      <w:r w:rsidRPr="000F74DC">
        <w:rPr>
          <w:rFonts w:ascii="Times New Roman" w:eastAsia="Times New Roman" w:hAnsi="Times New Roman" w:cs="Times New Roman"/>
          <w:lang w:val="kk-KZ" w:eastAsia="ru-RU"/>
        </w:rPr>
        <w:t xml:space="preserve"> – Банктің қаржыландыру, инвестициялау және өзге де қызметі барысында шешім қабылдау кезінде мынадай факторларды бағалауға негізделген тәсілдер:</w:t>
      </w:r>
    </w:p>
    <w:p w14:paraId="7E31976E" w14:textId="2C911360" w:rsidR="007627DB" w:rsidRPr="000F74DC" w:rsidRDefault="007627DB" w:rsidP="007627DB">
      <w:pPr>
        <w:pStyle w:val="af"/>
        <w:numPr>
          <w:ilvl w:val="0"/>
          <w:numId w:val="32"/>
        </w:numPr>
        <w:spacing w:after="0"/>
        <w:ind w:left="0" w:firstLine="0"/>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э</w:t>
      </w:r>
      <w:r w:rsidR="00176CB2" w:rsidRPr="000F74DC">
        <w:rPr>
          <w:rFonts w:ascii="Times New Roman" w:eastAsia="Times New Roman" w:hAnsi="Times New Roman" w:cs="Times New Roman"/>
          <w:lang w:val="kk-KZ" w:eastAsia="ru-RU"/>
        </w:rPr>
        <w:t xml:space="preserve">кологиялық және климаттық факторлар, </w:t>
      </w:r>
      <w:r w:rsidRPr="000F74DC">
        <w:rPr>
          <w:rFonts w:ascii="Times New Roman" w:eastAsia="Times New Roman" w:hAnsi="Times New Roman" w:cs="Times New Roman"/>
          <w:lang w:val="kk-KZ" w:eastAsia="ru-RU"/>
        </w:rPr>
        <w:t>олар</w:t>
      </w:r>
      <w:r w:rsidR="00176CB2" w:rsidRPr="000F74DC">
        <w:rPr>
          <w:rFonts w:ascii="Times New Roman" w:eastAsia="Times New Roman" w:hAnsi="Times New Roman" w:cs="Times New Roman"/>
          <w:lang w:val="kk-KZ" w:eastAsia="ru-RU"/>
        </w:rPr>
        <w:t xml:space="preserve"> қоршаған ортаны қорғаудағы, жаһандық және ұлттық климаттық күн тәртібіндегі Банктің рөлін айқындайды;</w:t>
      </w:r>
    </w:p>
    <w:p w14:paraId="2F964CDC" w14:textId="61839ACD" w:rsidR="007627DB" w:rsidRPr="000F74DC" w:rsidRDefault="007627DB" w:rsidP="007627DB">
      <w:pPr>
        <w:pStyle w:val="af"/>
        <w:numPr>
          <w:ilvl w:val="0"/>
          <w:numId w:val="32"/>
        </w:numPr>
        <w:spacing w:after="0"/>
        <w:ind w:left="0" w:firstLine="0"/>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ә</w:t>
      </w:r>
      <w:r w:rsidR="00176CB2" w:rsidRPr="000F74DC">
        <w:rPr>
          <w:rFonts w:ascii="Times New Roman" w:eastAsia="Times New Roman" w:hAnsi="Times New Roman" w:cs="Times New Roman"/>
          <w:lang w:val="kk-KZ" w:eastAsia="ru-RU"/>
        </w:rPr>
        <w:t xml:space="preserve">леуметтік факторлар, </w:t>
      </w:r>
      <w:r w:rsidRPr="000F74DC">
        <w:rPr>
          <w:rFonts w:ascii="Times New Roman" w:eastAsia="Times New Roman" w:hAnsi="Times New Roman" w:cs="Times New Roman"/>
          <w:lang w:val="kk-KZ" w:eastAsia="ru-RU"/>
        </w:rPr>
        <w:t>олар</w:t>
      </w:r>
      <w:r w:rsidR="00176CB2" w:rsidRPr="000F74DC">
        <w:rPr>
          <w:rFonts w:ascii="Times New Roman" w:eastAsia="Times New Roman" w:hAnsi="Times New Roman" w:cs="Times New Roman"/>
          <w:lang w:val="kk-KZ" w:eastAsia="ru-RU"/>
        </w:rPr>
        <w:t xml:space="preserve"> қызметкерлермен, жеткізушілермен, клиенттермен және қоғаммен өзара қарым-қатынас тәсілдерін сипаттайды;</w:t>
      </w:r>
    </w:p>
    <w:p w14:paraId="6D7DE433" w14:textId="61A19CE4" w:rsidR="00176CB2" w:rsidRPr="000F74DC" w:rsidRDefault="007627DB" w:rsidP="007627DB">
      <w:pPr>
        <w:pStyle w:val="af"/>
        <w:numPr>
          <w:ilvl w:val="0"/>
          <w:numId w:val="32"/>
        </w:numPr>
        <w:spacing w:after="0"/>
        <w:ind w:left="0" w:firstLine="0"/>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к</w:t>
      </w:r>
      <w:r w:rsidR="00176CB2" w:rsidRPr="000F74DC">
        <w:rPr>
          <w:rFonts w:ascii="Times New Roman" w:eastAsia="Times New Roman" w:hAnsi="Times New Roman" w:cs="Times New Roman"/>
          <w:lang w:val="kk-KZ" w:eastAsia="ru-RU"/>
        </w:rPr>
        <w:t xml:space="preserve">орпоративтік басқару факторлары, </w:t>
      </w:r>
      <w:r w:rsidRPr="000F74DC">
        <w:rPr>
          <w:rFonts w:ascii="Times New Roman" w:eastAsia="Times New Roman" w:hAnsi="Times New Roman" w:cs="Times New Roman"/>
          <w:lang w:val="kk-KZ" w:eastAsia="ru-RU"/>
        </w:rPr>
        <w:t>олар</w:t>
      </w:r>
      <w:r w:rsidR="00176CB2" w:rsidRPr="000F74DC">
        <w:rPr>
          <w:rFonts w:ascii="Times New Roman" w:eastAsia="Times New Roman" w:hAnsi="Times New Roman" w:cs="Times New Roman"/>
          <w:lang w:val="kk-KZ" w:eastAsia="ru-RU"/>
        </w:rPr>
        <w:t xml:space="preserve"> Банкті басқару, басшылардың еңбекақысы, аудит, ішкі бақылау және акционерлер құқықтарын іске асыру тәсілдерін көрсетеді.</w:t>
      </w:r>
    </w:p>
    <w:p w14:paraId="1CB985B1" w14:textId="5A2CE36E" w:rsidR="00484EB8" w:rsidRPr="000F74DC" w:rsidRDefault="007F0154" w:rsidP="00B871E8">
      <w:pPr>
        <w:pStyle w:val="1"/>
        <w:spacing w:before="240"/>
        <w:rPr>
          <w:rFonts w:ascii="Times New Roman" w:hAnsi="Times New Roman" w:cs="Times New Roman"/>
          <w:color w:val="008000"/>
          <w:lang w:val="kk-KZ"/>
        </w:rPr>
      </w:pPr>
      <w:r w:rsidRPr="000F74DC">
        <w:rPr>
          <w:rFonts w:ascii="Times New Roman" w:hAnsi="Times New Roman" w:cs="Times New Roman"/>
          <w:color w:val="008000"/>
          <w:lang w:val="kk-KZ"/>
        </w:rPr>
        <w:t>3. </w:t>
      </w:r>
      <w:bookmarkEnd w:id="4"/>
      <w:r w:rsidR="007627DB" w:rsidRPr="000F74DC">
        <w:rPr>
          <w:rFonts w:ascii="Times New Roman" w:hAnsi="Times New Roman" w:cs="Times New Roman"/>
          <w:color w:val="008000"/>
          <w:lang w:val="kk-KZ"/>
        </w:rPr>
        <w:t>Тәуекелдерді корпоративтік басқару</w:t>
      </w:r>
    </w:p>
    <w:p w14:paraId="046510FD" w14:textId="4AC44F56" w:rsidR="00176CB2" w:rsidRPr="000F74DC" w:rsidRDefault="00176CB2" w:rsidP="00921BC2">
      <w:pPr>
        <w:spacing w:after="0"/>
        <w:ind w:firstLine="284"/>
        <w:jc w:val="both"/>
        <w:rPr>
          <w:rFonts w:ascii="Times New Roman" w:hAnsi="Times New Roman" w:cs="Times New Roman"/>
          <w:lang w:val="kk-KZ"/>
        </w:rPr>
      </w:pPr>
      <w:r w:rsidRPr="000F74DC">
        <w:rPr>
          <w:rFonts w:ascii="Times New Roman" w:hAnsi="Times New Roman" w:cs="Times New Roman"/>
          <w:lang w:val="kk-KZ"/>
        </w:rPr>
        <w:t xml:space="preserve">Банктің </w:t>
      </w:r>
      <w:r w:rsidR="009258B1" w:rsidRPr="000F74DC">
        <w:rPr>
          <w:rFonts w:ascii="Times New Roman" w:hAnsi="Times New Roman" w:cs="Times New Roman"/>
          <w:lang w:val="kk-KZ"/>
        </w:rPr>
        <w:t>ұйымдық</w:t>
      </w:r>
      <w:r w:rsidRPr="000F74DC">
        <w:rPr>
          <w:rFonts w:ascii="Times New Roman" w:hAnsi="Times New Roman" w:cs="Times New Roman"/>
          <w:lang w:val="kk-KZ"/>
        </w:rPr>
        <w:t xml:space="preserve"> құрылымы таңдалған бизнес-модельге, қызмет ауқымына, операциялардың түрлері мен күрделілік деңгейіне сәйкес келеді, мүдделер қақтығысын барынша азайтады және тәуекелдерді басқару бойынша өкілеттіктерді алқалы органдар мен құрылымдық бөлімшелер арасында тәуекелдерді басқарудың үш деңгейлі қорғау жүйесі негізінде бөледі:</w:t>
      </w:r>
    </w:p>
    <w:p w14:paraId="50E5B35D" w14:textId="72ED4B17" w:rsidR="00176CB2" w:rsidRPr="000F74DC" w:rsidRDefault="00176CB2" w:rsidP="00921BC2">
      <w:pPr>
        <w:spacing w:after="0"/>
        <w:ind w:firstLine="284"/>
        <w:jc w:val="both"/>
        <w:rPr>
          <w:rFonts w:ascii="Times New Roman" w:hAnsi="Times New Roman" w:cs="Times New Roman"/>
          <w:lang w:val="kk-KZ"/>
        </w:rPr>
      </w:pPr>
      <w:r w:rsidRPr="000F74DC">
        <w:rPr>
          <w:rFonts w:ascii="Times New Roman" w:hAnsi="Times New Roman" w:cs="Times New Roman"/>
          <w:lang w:val="kk-KZ"/>
        </w:rPr>
        <w:t xml:space="preserve">1) </w:t>
      </w:r>
      <w:r w:rsidR="00921BC2" w:rsidRPr="000F74DC">
        <w:rPr>
          <w:rFonts w:ascii="Times New Roman" w:hAnsi="Times New Roman" w:cs="Times New Roman"/>
          <w:lang w:val="kk-KZ"/>
        </w:rPr>
        <w:t>б</w:t>
      </w:r>
      <w:r w:rsidRPr="000F74DC">
        <w:rPr>
          <w:rFonts w:ascii="Times New Roman" w:hAnsi="Times New Roman" w:cs="Times New Roman"/>
          <w:lang w:val="kk-KZ"/>
        </w:rPr>
        <w:t>ірінші қорғаныс желісі</w:t>
      </w:r>
      <w:r w:rsidR="00921BC2" w:rsidRPr="000F74DC">
        <w:rPr>
          <w:rFonts w:ascii="Times New Roman" w:hAnsi="Times New Roman" w:cs="Times New Roman"/>
          <w:lang w:val="kk-KZ"/>
        </w:rPr>
        <w:t xml:space="preserve">н </w:t>
      </w:r>
      <w:r w:rsidRPr="000F74DC">
        <w:rPr>
          <w:rFonts w:ascii="Times New Roman" w:hAnsi="Times New Roman" w:cs="Times New Roman"/>
          <w:lang w:val="kk-KZ"/>
        </w:rPr>
        <w:t>Банктің тәуекелдерді уақ</w:t>
      </w:r>
      <w:r w:rsidR="00921BC2" w:rsidRPr="000F74DC">
        <w:rPr>
          <w:rFonts w:ascii="Times New Roman" w:hAnsi="Times New Roman" w:cs="Times New Roman"/>
          <w:lang w:val="kk-KZ"/>
        </w:rPr>
        <w:t>ы</w:t>
      </w:r>
      <w:r w:rsidRPr="000F74DC">
        <w:rPr>
          <w:rFonts w:ascii="Times New Roman" w:hAnsi="Times New Roman" w:cs="Times New Roman"/>
          <w:lang w:val="kk-KZ"/>
        </w:rPr>
        <w:t>тылы анықтауға, бағалауға және олар туралы ақпаратты екінші қорғаныс желісіне жеткізуге, сондай-ақ тәуекелдерді басқаруға жауапты құрылымдық бөлімшелері қамтамасыз етеді.</w:t>
      </w:r>
      <w:r w:rsidR="00921BC2" w:rsidRPr="000F74DC">
        <w:rPr>
          <w:rFonts w:ascii="Times New Roman" w:hAnsi="Times New Roman" w:cs="Times New Roman"/>
          <w:lang w:val="kk-KZ"/>
        </w:rPr>
        <w:t xml:space="preserve"> </w:t>
      </w:r>
      <w:r w:rsidRPr="000F74DC">
        <w:rPr>
          <w:rFonts w:ascii="Times New Roman" w:hAnsi="Times New Roman" w:cs="Times New Roman"/>
          <w:lang w:val="kk-KZ"/>
        </w:rPr>
        <w:t xml:space="preserve">Бірінші </w:t>
      </w:r>
      <w:r w:rsidR="00921BC2" w:rsidRPr="000F74DC">
        <w:rPr>
          <w:rFonts w:ascii="Times New Roman" w:hAnsi="Times New Roman" w:cs="Times New Roman"/>
          <w:lang w:val="kk-KZ"/>
        </w:rPr>
        <w:t xml:space="preserve">қорғаныс </w:t>
      </w:r>
      <w:r w:rsidRPr="000F74DC">
        <w:rPr>
          <w:rFonts w:ascii="Times New Roman" w:hAnsi="Times New Roman" w:cs="Times New Roman"/>
          <w:lang w:val="kk-KZ"/>
        </w:rPr>
        <w:t>желі</w:t>
      </w:r>
      <w:r w:rsidR="00921BC2" w:rsidRPr="000F74DC">
        <w:rPr>
          <w:rFonts w:ascii="Times New Roman" w:hAnsi="Times New Roman" w:cs="Times New Roman"/>
          <w:lang w:val="kk-KZ"/>
        </w:rPr>
        <w:t xml:space="preserve">сі </w:t>
      </w:r>
      <w:r w:rsidRPr="000F74DC">
        <w:rPr>
          <w:rFonts w:ascii="Times New Roman" w:hAnsi="Times New Roman" w:cs="Times New Roman"/>
          <w:lang w:val="kk-KZ"/>
        </w:rPr>
        <w:t xml:space="preserve">Банктің бекітілген </w:t>
      </w:r>
      <w:bookmarkStart w:id="5" w:name="_Hlk204091050"/>
      <w:r w:rsidRPr="000F74DC">
        <w:rPr>
          <w:rFonts w:ascii="Times New Roman" w:hAnsi="Times New Roman" w:cs="Times New Roman"/>
          <w:lang w:val="kk-KZ"/>
        </w:rPr>
        <w:t>тәуекел</w:t>
      </w:r>
      <w:r w:rsidR="000F74DC">
        <w:rPr>
          <w:rFonts w:ascii="Times New Roman" w:hAnsi="Times New Roman" w:cs="Times New Roman"/>
          <w:lang w:val="kk-KZ"/>
        </w:rPr>
        <w:t xml:space="preserve"> дәрежесінің </w:t>
      </w:r>
      <w:bookmarkEnd w:id="5"/>
      <w:r w:rsidRPr="000F74DC">
        <w:rPr>
          <w:rFonts w:ascii="Times New Roman" w:hAnsi="Times New Roman" w:cs="Times New Roman"/>
          <w:lang w:val="kk-KZ"/>
        </w:rPr>
        <w:t>деңгейлері аясында операцияларды орындайды және тәуекелдерді басқару саясатына сәйкес жұмыс істейді.</w:t>
      </w:r>
    </w:p>
    <w:p w14:paraId="2EDDBC21" w14:textId="6430CE2E" w:rsidR="00176CB2" w:rsidRPr="000F74DC" w:rsidRDefault="00176CB2" w:rsidP="00A37077">
      <w:pPr>
        <w:spacing w:after="0"/>
        <w:ind w:firstLine="284"/>
        <w:jc w:val="both"/>
        <w:rPr>
          <w:rFonts w:ascii="Times New Roman" w:hAnsi="Times New Roman" w:cs="Times New Roman"/>
          <w:lang w:val="kk-KZ"/>
        </w:rPr>
      </w:pPr>
      <w:r w:rsidRPr="000F74DC">
        <w:rPr>
          <w:rFonts w:ascii="Times New Roman" w:hAnsi="Times New Roman" w:cs="Times New Roman"/>
          <w:lang w:val="kk-KZ"/>
        </w:rPr>
        <w:t xml:space="preserve">2) </w:t>
      </w:r>
      <w:r w:rsidR="00921BC2" w:rsidRPr="000F74DC">
        <w:rPr>
          <w:rFonts w:ascii="Times New Roman" w:hAnsi="Times New Roman" w:cs="Times New Roman"/>
          <w:lang w:val="kk-KZ"/>
        </w:rPr>
        <w:t>е</w:t>
      </w:r>
      <w:r w:rsidRPr="000F74DC">
        <w:rPr>
          <w:rFonts w:ascii="Times New Roman" w:hAnsi="Times New Roman" w:cs="Times New Roman"/>
          <w:lang w:val="kk-KZ"/>
        </w:rPr>
        <w:t>кінші қорғаныс желісі</w:t>
      </w:r>
      <w:r w:rsidR="00921BC2" w:rsidRPr="000F74DC">
        <w:rPr>
          <w:rFonts w:ascii="Times New Roman" w:hAnsi="Times New Roman" w:cs="Times New Roman"/>
          <w:lang w:val="kk-KZ"/>
        </w:rPr>
        <w:t>н</w:t>
      </w:r>
      <w:r w:rsidRPr="000F74DC">
        <w:rPr>
          <w:rFonts w:ascii="Times New Roman" w:hAnsi="Times New Roman" w:cs="Times New Roman"/>
          <w:lang w:val="kk-KZ"/>
        </w:rPr>
        <w:t xml:space="preserve"> тәуекелдерді басқару, комплаенс-бақылау </w:t>
      </w:r>
      <w:r w:rsidR="00921BC2" w:rsidRPr="000F74DC">
        <w:rPr>
          <w:rFonts w:ascii="Times New Roman" w:hAnsi="Times New Roman" w:cs="Times New Roman"/>
          <w:lang w:val="kk-KZ"/>
        </w:rPr>
        <w:t xml:space="preserve">жөніндегі тәуелсіз бөлімшелер </w:t>
      </w:r>
      <w:r w:rsidRPr="000F74DC">
        <w:rPr>
          <w:rFonts w:ascii="Times New Roman" w:hAnsi="Times New Roman" w:cs="Times New Roman"/>
          <w:lang w:val="kk-KZ"/>
        </w:rPr>
        <w:t xml:space="preserve">және бақылау функцияларын жүзеге асыратын басқа да тәуелсіз бөлімшелер </w:t>
      </w:r>
      <w:r w:rsidR="00921BC2" w:rsidRPr="000F74DC">
        <w:rPr>
          <w:rFonts w:ascii="Times New Roman" w:hAnsi="Times New Roman" w:cs="Times New Roman"/>
          <w:lang w:val="kk-KZ"/>
        </w:rPr>
        <w:t>(оның ішінде құзыреті шегінде қауіпсіздік, қаржылық бақылау, кадрмен қамтамасыз ету, заңдық тәуекелдерді және операциялық тәуекелдерді басқару бөлімшелері) қамтамасыз етеді</w:t>
      </w:r>
      <w:r w:rsidRPr="000F74DC">
        <w:rPr>
          <w:rFonts w:ascii="Times New Roman" w:hAnsi="Times New Roman" w:cs="Times New Roman"/>
          <w:lang w:val="kk-KZ"/>
        </w:rPr>
        <w:t>.</w:t>
      </w:r>
      <w:r w:rsidR="00921BC2" w:rsidRPr="000F74DC">
        <w:rPr>
          <w:rFonts w:ascii="Times New Roman" w:hAnsi="Times New Roman" w:cs="Times New Roman"/>
          <w:lang w:val="kk-KZ"/>
        </w:rPr>
        <w:t xml:space="preserve"> </w:t>
      </w:r>
      <w:r w:rsidRPr="000F74DC">
        <w:rPr>
          <w:rFonts w:ascii="Times New Roman" w:hAnsi="Times New Roman" w:cs="Times New Roman"/>
          <w:lang w:val="kk-KZ"/>
        </w:rPr>
        <w:t>Тәуекелдерді басқару</w:t>
      </w:r>
      <w:r w:rsidR="00921BC2" w:rsidRPr="000F74DC">
        <w:rPr>
          <w:rFonts w:ascii="Times New Roman" w:hAnsi="Times New Roman" w:cs="Times New Roman"/>
          <w:lang w:val="kk-KZ"/>
        </w:rPr>
        <w:t xml:space="preserve"> </w:t>
      </w:r>
      <w:r w:rsidRPr="000F74DC">
        <w:rPr>
          <w:rFonts w:ascii="Times New Roman" w:hAnsi="Times New Roman" w:cs="Times New Roman"/>
          <w:lang w:val="kk-KZ"/>
        </w:rPr>
        <w:t>бөлімшелер</w:t>
      </w:r>
      <w:r w:rsidR="004F73E9" w:rsidRPr="000F74DC">
        <w:rPr>
          <w:rFonts w:ascii="Times New Roman" w:hAnsi="Times New Roman" w:cs="Times New Roman"/>
          <w:lang w:val="kk-KZ"/>
        </w:rPr>
        <w:t>і</w:t>
      </w:r>
      <w:r w:rsidRPr="000F74DC">
        <w:rPr>
          <w:rFonts w:ascii="Times New Roman" w:hAnsi="Times New Roman" w:cs="Times New Roman"/>
          <w:lang w:val="kk-KZ"/>
        </w:rPr>
        <w:t xml:space="preserve"> өз өкілеттіктері </w:t>
      </w:r>
      <w:r w:rsidR="00921BC2" w:rsidRPr="000F74DC">
        <w:rPr>
          <w:rFonts w:ascii="Times New Roman" w:hAnsi="Times New Roman" w:cs="Times New Roman"/>
          <w:lang w:val="kk-KZ"/>
        </w:rPr>
        <w:t>аясында</w:t>
      </w:r>
      <w:r w:rsidRPr="000F74DC">
        <w:rPr>
          <w:rFonts w:ascii="Times New Roman" w:hAnsi="Times New Roman" w:cs="Times New Roman"/>
          <w:lang w:val="kk-KZ"/>
        </w:rPr>
        <w:t xml:space="preserve"> Банктің қызметіндегі тәуекелдерді кешенді түрде талдайды, ВПОДК рәсімдерінің сақталуын тексереді, Директорлар кеңесіне, Қаржы және тәуекелдерді басқару комитетіне, Басқармаға тиісті есептерді ұсынады, сондай-ақ тәуекелдерді сын тұрғысынан бағалауға және анықтауға ықпал етеді.</w:t>
      </w:r>
    </w:p>
    <w:p w14:paraId="54C75E6F" w14:textId="1D0B2614" w:rsidR="00176CB2" w:rsidRPr="000F74DC" w:rsidRDefault="00176CB2" w:rsidP="00A37077">
      <w:pPr>
        <w:spacing w:after="0"/>
        <w:ind w:firstLine="284"/>
        <w:jc w:val="both"/>
        <w:rPr>
          <w:rFonts w:ascii="Times New Roman" w:hAnsi="Times New Roman" w:cs="Times New Roman"/>
          <w:lang w:val="kk-KZ"/>
        </w:rPr>
      </w:pPr>
      <w:r w:rsidRPr="000F74DC">
        <w:rPr>
          <w:rFonts w:ascii="Times New Roman" w:hAnsi="Times New Roman" w:cs="Times New Roman"/>
          <w:lang w:val="kk-KZ"/>
        </w:rPr>
        <w:t xml:space="preserve">3) </w:t>
      </w:r>
      <w:r w:rsidR="00221D21" w:rsidRPr="000F74DC">
        <w:rPr>
          <w:rFonts w:ascii="Times New Roman" w:hAnsi="Times New Roman" w:cs="Times New Roman"/>
          <w:lang w:val="kk-KZ"/>
        </w:rPr>
        <w:t>ү</w:t>
      </w:r>
      <w:r w:rsidRPr="000F74DC">
        <w:rPr>
          <w:rFonts w:ascii="Times New Roman" w:hAnsi="Times New Roman" w:cs="Times New Roman"/>
          <w:lang w:val="kk-KZ"/>
        </w:rPr>
        <w:t>шінші қорғаныс желісі</w:t>
      </w:r>
      <w:r w:rsidR="00221D21" w:rsidRPr="000F74DC">
        <w:rPr>
          <w:rFonts w:ascii="Times New Roman" w:hAnsi="Times New Roman" w:cs="Times New Roman"/>
          <w:lang w:val="kk-KZ"/>
        </w:rPr>
        <w:t>н</w:t>
      </w:r>
      <w:r w:rsidRPr="000F74DC">
        <w:rPr>
          <w:rFonts w:ascii="Times New Roman" w:hAnsi="Times New Roman" w:cs="Times New Roman"/>
          <w:lang w:val="kk-KZ"/>
        </w:rPr>
        <w:t xml:space="preserve"> тәуекелдерді басқару және ішкі бақылау жүйесінің сапасы мен тиімділігін бағалауға жауапты тәуелсіз ішкі аудит қызметі қамтамасыз ет</w:t>
      </w:r>
      <w:r w:rsidR="00221D21" w:rsidRPr="000F74DC">
        <w:rPr>
          <w:rFonts w:ascii="Times New Roman" w:hAnsi="Times New Roman" w:cs="Times New Roman"/>
          <w:lang w:val="kk-KZ"/>
        </w:rPr>
        <w:t>е</w:t>
      </w:r>
      <w:r w:rsidRPr="000F74DC">
        <w:rPr>
          <w:rFonts w:ascii="Times New Roman" w:hAnsi="Times New Roman" w:cs="Times New Roman"/>
          <w:lang w:val="kk-KZ"/>
        </w:rPr>
        <w:t>ді.</w:t>
      </w:r>
    </w:p>
    <w:p w14:paraId="7F7EA827" w14:textId="77777777" w:rsidR="00176CB2" w:rsidRPr="000F74DC" w:rsidRDefault="00176CB2" w:rsidP="00176CB2">
      <w:pPr>
        <w:spacing w:after="0"/>
        <w:ind w:firstLine="284"/>
        <w:jc w:val="both"/>
        <w:rPr>
          <w:rFonts w:ascii="Times New Roman" w:hAnsi="Times New Roman" w:cs="Times New Roman"/>
          <w:lang w:val="kk-KZ"/>
        </w:rPr>
      </w:pPr>
    </w:p>
    <w:p w14:paraId="3AA7687F" w14:textId="13F6A435" w:rsidR="00484EB8" w:rsidRPr="000F74DC" w:rsidRDefault="00176CB2" w:rsidP="00176CB2">
      <w:pPr>
        <w:spacing w:after="0"/>
        <w:ind w:firstLine="284"/>
        <w:jc w:val="both"/>
        <w:rPr>
          <w:rFonts w:ascii="Times New Roman" w:hAnsi="Times New Roman" w:cs="Times New Roman"/>
          <w:lang w:val="kk-KZ"/>
        </w:rPr>
      </w:pPr>
      <w:r w:rsidRPr="000F74DC">
        <w:rPr>
          <w:rFonts w:ascii="Times New Roman" w:hAnsi="Times New Roman" w:cs="Times New Roman"/>
          <w:lang w:val="kk-KZ"/>
        </w:rPr>
        <w:t>Банктің тәуекелдерді корпоративтік басқару құрылымы төменде көрсетілген: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2317"/>
        <w:gridCol w:w="2669"/>
        <w:gridCol w:w="2316"/>
      </w:tblGrid>
      <w:tr w:rsidR="00E1152F" w:rsidRPr="000F74DC" w14:paraId="2D7B5C4C" w14:textId="77777777" w:rsidTr="00221D21">
        <w:trPr>
          <w:trHeight w:val="300"/>
          <w:jc w:val="center"/>
        </w:trPr>
        <w:tc>
          <w:tcPr>
            <w:tcW w:w="5000" w:type="pct"/>
            <w:gridSpan w:val="4"/>
            <w:shd w:val="clear" w:color="auto" w:fill="auto"/>
            <w:noWrap/>
            <w:vAlign w:val="center"/>
            <w:hideMark/>
          </w:tcPr>
          <w:p w14:paraId="2AFC55FC" w14:textId="55958F60" w:rsidR="00E1152F" w:rsidRPr="000F74DC" w:rsidRDefault="00221D21" w:rsidP="00771A02">
            <w:pPr>
              <w:jc w:val="center"/>
              <w:rPr>
                <w:rFonts w:ascii="Times New Roman" w:hAnsi="Times New Roman" w:cs="Times New Roman"/>
                <w:b/>
                <w:bCs/>
                <w:color w:val="375623"/>
                <w:sz w:val="24"/>
                <w:szCs w:val="24"/>
                <w:lang w:val="kk-KZ"/>
              </w:rPr>
            </w:pPr>
            <w:r w:rsidRPr="000F74DC">
              <w:rPr>
                <w:rFonts w:ascii="Times New Roman" w:hAnsi="Times New Roman" w:cs="Times New Roman"/>
                <w:b/>
                <w:bCs/>
                <w:color w:val="375623"/>
                <w:sz w:val="24"/>
                <w:szCs w:val="24"/>
                <w:lang w:val="kk-KZ"/>
              </w:rPr>
              <w:t>Директорлар кеңесі</w:t>
            </w:r>
          </w:p>
        </w:tc>
      </w:tr>
      <w:tr w:rsidR="00E1152F" w:rsidRPr="000F74DC" w14:paraId="73D0AB5A" w14:textId="77777777" w:rsidTr="00221D21">
        <w:trPr>
          <w:trHeight w:val="345"/>
          <w:jc w:val="center"/>
        </w:trPr>
        <w:tc>
          <w:tcPr>
            <w:tcW w:w="5000" w:type="pct"/>
            <w:gridSpan w:val="4"/>
            <w:shd w:val="clear" w:color="auto" w:fill="auto"/>
            <w:noWrap/>
            <w:vAlign w:val="center"/>
            <w:hideMark/>
          </w:tcPr>
          <w:p w14:paraId="7090887A" w14:textId="46116825" w:rsidR="00E1152F" w:rsidRPr="000F74DC" w:rsidRDefault="00221D21" w:rsidP="00771A02">
            <w:pPr>
              <w:jc w:val="center"/>
              <w:rPr>
                <w:rFonts w:ascii="Times New Roman" w:hAnsi="Times New Roman" w:cs="Times New Roman"/>
                <w:b/>
                <w:bCs/>
                <w:color w:val="375623"/>
                <w:sz w:val="24"/>
                <w:szCs w:val="24"/>
                <w:lang w:val="kk-KZ"/>
              </w:rPr>
            </w:pPr>
            <w:r w:rsidRPr="000F74DC">
              <w:rPr>
                <w:rFonts w:ascii="Times New Roman" w:hAnsi="Times New Roman" w:cs="Times New Roman"/>
                <w:b/>
                <w:bCs/>
                <w:color w:val="375623"/>
                <w:sz w:val="24"/>
                <w:szCs w:val="24"/>
                <w:lang w:val="kk-KZ"/>
              </w:rPr>
              <w:t>ДК</w:t>
            </w:r>
            <w:r w:rsidR="001A1522" w:rsidRPr="000F74DC">
              <w:rPr>
                <w:rFonts w:ascii="Times New Roman" w:hAnsi="Times New Roman" w:cs="Times New Roman"/>
                <w:b/>
                <w:bCs/>
                <w:color w:val="375623"/>
                <w:sz w:val="24"/>
                <w:szCs w:val="24"/>
                <w:lang w:val="kk-KZ"/>
              </w:rPr>
              <w:t xml:space="preserve"> жанындағы комитет</w:t>
            </w:r>
            <w:r w:rsidRPr="000F74DC">
              <w:rPr>
                <w:rFonts w:ascii="Times New Roman" w:hAnsi="Times New Roman" w:cs="Times New Roman"/>
                <w:b/>
                <w:bCs/>
                <w:color w:val="375623"/>
                <w:sz w:val="24"/>
                <w:szCs w:val="24"/>
                <w:lang w:val="kk-KZ"/>
              </w:rPr>
              <w:t xml:space="preserve">, Басқарма </w:t>
            </w:r>
          </w:p>
        </w:tc>
      </w:tr>
      <w:tr w:rsidR="004F73E9" w:rsidRPr="000F74DC" w14:paraId="65497F32" w14:textId="77777777" w:rsidTr="00221D21">
        <w:trPr>
          <w:trHeight w:val="650"/>
          <w:jc w:val="center"/>
        </w:trPr>
        <w:tc>
          <w:tcPr>
            <w:tcW w:w="1337" w:type="pct"/>
            <w:shd w:val="clear" w:color="auto" w:fill="auto"/>
            <w:noWrap/>
            <w:vAlign w:val="center"/>
            <w:hideMark/>
          </w:tcPr>
          <w:p w14:paraId="274A7F6D" w14:textId="74C24847" w:rsidR="00E1152F" w:rsidRPr="000F74DC" w:rsidRDefault="00221D21" w:rsidP="00771A02">
            <w:pPr>
              <w:jc w:val="center"/>
              <w:rPr>
                <w:rFonts w:ascii="Times New Roman" w:hAnsi="Times New Roman" w:cs="Times New Roman"/>
                <w:b/>
                <w:bCs/>
                <w:i/>
                <w:iCs/>
                <w:color w:val="00B050"/>
                <w:sz w:val="24"/>
                <w:szCs w:val="24"/>
                <w:lang w:val="kk-KZ"/>
              </w:rPr>
            </w:pPr>
            <w:r w:rsidRPr="000F74DC">
              <w:rPr>
                <w:rFonts w:ascii="Times New Roman" w:hAnsi="Times New Roman" w:cs="Times New Roman"/>
                <w:b/>
                <w:bCs/>
                <w:i/>
                <w:iCs/>
                <w:color w:val="00B050"/>
                <w:sz w:val="24"/>
                <w:szCs w:val="24"/>
                <w:lang w:val="kk-KZ"/>
              </w:rPr>
              <w:lastRenderedPageBreak/>
              <w:t>Тәуекел түрлері</w:t>
            </w:r>
          </w:p>
        </w:tc>
        <w:tc>
          <w:tcPr>
            <w:tcW w:w="1233" w:type="pct"/>
            <w:shd w:val="clear" w:color="auto" w:fill="auto"/>
            <w:noWrap/>
            <w:vAlign w:val="center"/>
            <w:hideMark/>
          </w:tcPr>
          <w:p w14:paraId="70074971" w14:textId="7799604C" w:rsidR="00E1152F" w:rsidRPr="000F74DC" w:rsidRDefault="00221D21" w:rsidP="00771A02">
            <w:pPr>
              <w:jc w:val="center"/>
              <w:rPr>
                <w:rFonts w:ascii="Times New Roman" w:hAnsi="Times New Roman" w:cs="Times New Roman"/>
                <w:b/>
                <w:bCs/>
                <w:i/>
                <w:iCs/>
                <w:color w:val="00B050"/>
                <w:sz w:val="24"/>
                <w:szCs w:val="24"/>
                <w:lang w:val="kk-KZ"/>
              </w:rPr>
            </w:pPr>
            <w:r w:rsidRPr="000F74DC">
              <w:rPr>
                <w:rFonts w:ascii="Times New Roman" w:hAnsi="Times New Roman" w:cs="Times New Roman"/>
                <w:b/>
                <w:bCs/>
                <w:i/>
                <w:iCs/>
                <w:color w:val="00B050"/>
                <w:sz w:val="24"/>
                <w:szCs w:val="24"/>
                <w:lang w:val="kk-KZ"/>
              </w:rPr>
              <w:t>Бірінші қорғаныс желісі</w:t>
            </w:r>
          </w:p>
        </w:tc>
        <w:tc>
          <w:tcPr>
            <w:tcW w:w="1316" w:type="pct"/>
            <w:shd w:val="clear" w:color="auto" w:fill="auto"/>
            <w:noWrap/>
            <w:vAlign w:val="center"/>
            <w:hideMark/>
          </w:tcPr>
          <w:p w14:paraId="629973E0" w14:textId="2B56A22A" w:rsidR="00E1152F" w:rsidRPr="000F74DC" w:rsidRDefault="00221D21" w:rsidP="00771A02">
            <w:pPr>
              <w:jc w:val="center"/>
              <w:rPr>
                <w:rFonts w:ascii="Times New Roman" w:hAnsi="Times New Roman" w:cs="Times New Roman"/>
                <w:b/>
                <w:bCs/>
                <w:i/>
                <w:iCs/>
                <w:color w:val="00B050"/>
                <w:sz w:val="24"/>
                <w:szCs w:val="24"/>
                <w:lang w:val="kk-KZ"/>
              </w:rPr>
            </w:pPr>
            <w:r w:rsidRPr="000F74DC">
              <w:rPr>
                <w:rFonts w:ascii="Times New Roman" w:hAnsi="Times New Roman" w:cs="Times New Roman"/>
                <w:b/>
                <w:bCs/>
                <w:i/>
                <w:iCs/>
                <w:color w:val="00B050"/>
                <w:sz w:val="24"/>
                <w:szCs w:val="24"/>
                <w:lang w:val="kk-KZ"/>
              </w:rPr>
              <w:t>Екінші қорғаныс желісі</w:t>
            </w:r>
          </w:p>
        </w:tc>
        <w:tc>
          <w:tcPr>
            <w:tcW w:w="1114" w:type="pct"/>
            <w:shd w:val="clear" w:color="auto" w:fill="auto"/>
            <w:noWrap/>
            <w:vAlign w:val="center"/>
            <w:hideMark/>
          </w:tcPr>
          <w:p w14:paraId="33FF5415" w14:textId="112BFDFB" w:rsidR="00E1152F" w:rsidRPr="000F74DC" w:rsidRDefault="00221D21" w:rsidP="00771A02">
            <w:pPr>
              <w:jc w:val="center"/>
              <w:rPr>
                <w:rFonts w:ascii="Times New Roman" w:hAnsi="Times New Roman" w:cs="Times New Roman"/>
                <w:b/>
                <w:bCs/>
                <w:i/>
                <w:iCs/>
                <w:color w:val="00B050"/>
                <w:sz w:val="24"/>
                <w:szCs w:val="24"/>
                <w:lang w:val="kk-KZ"/>
              </w:rPr>
            </w:pPr>
            <w:r w:rsidRPr="000F74DC">
              <w:rPr>
                <w:rFonts w:ascii="Times New Roman" w:hAnsi="Times New Roman" w:cs="Times New Roman"/>
                <w:b/>
                <w:bCs/>
                <w:i/>
                <w:iCs/>
                <w:color w:val="00B050"/>
                <w:sz w:val="24"/>
                <w:szCs w:val="24"/>
                <w:lang w:val="kk-KZ"/>
              </w:rPr>
              <w:t>Үшінші қорғаныс желісі</w:t>
            </w:r>
          </w:p>
        </w:tc>
      </w:tr>
      <w:tr w:rsidR="004F73E9" w:rsidRPr="000F74DC" w14:paraId="53C1E595" w14:textId="77777777" w:rsidTr="00221D21">
        <w:trPr>
          <w:trHeight w:val="300"/>
          <w:jc w:val="center"/>
        </w:trPr>
        <w:tc>
          <w:tcPr>
            <w:tcW w:w="1337" w:type="pct"/>
            <w:shd w:val="clear" w:color="auto" w:fill="auto"/>
            <w:noWrap/>
            <w:vAlign w:val="center"/>
            <w:hideMark/>
          </w:tcPr>
          <w:p w14:paraId="4FA18BA3" w14:textId="2A32834C" w:rsidR="00E1152F" w:rsidRPr="000F74DC" w:rsidRDefault="00E1152F" w:rsidP="00771A02">
            <w:pPr>
              <w:rPr>
                <w:rFonts w:ascii="Times New Roman" w:hAnsi="Times New Roman" w:cs="Times New Roman"/>
                <w:color w:val="000000"/>
                <w:lang w:val="kk-KZ"/>
              </w:rPr>
            </w:pPr>
            <w:r w:rsidRPr="000F74DC">
              <w:rPr>
                <w:rFonts w:ascii="Times New Roman" w:hAnsi="Times New Roman" w:cs="Times New Roman"/>
                <w:color w:val="000000"/>
                <w:lang w:val="kk-KZ"/>
              </w:rPr>
              <w:t>Кредит</w:t>
            </w:r>
            <w:r w:rsidR="00221D21" w:rsidRPr="000F74DC">
              <w:rPr>
                <w:rFonts w:ascii="Times New Roman" w:hAnsi="Times New Roman" w:cs="Times New Roman"/>
                <w:color w:val="000000"/>
                <w:lang w:val="kk-KZ"/>
              </w:rPr>
              <w:t>тік тәуекел</w:t>
            </w:r>
          </w:p>
        </w:tc>
        <w:tc>
          <w:tcPr>
            <w:tcW w:w="1233" w:type="pct"/>
            <w:shd w:val="clear" w:color="auto" w:fill="auto"/>
            <w:noWrap/>
            <w:vAlign w:val="bottom"/>
            <w:hideMark/>
          </w:tcPr>
          <w:p w14:paraId="0376CA54" w14:textId="0711F0F1" w:rsidR="00E1152F" w:rsidRPr="000F74DC" w:rsidRDefault="00E1152F" w:rsidP="00771A02">
            <w:pPr>
              <w:jc w:val="center"/>
              <w:rPr>
                <w:rFonts w:ascii="Times New Roman" w:hAnsi="Times New Roman" w:cs="Times New Roman"/>
                <w:color w:val="000000"/>
                <w:lang w:val="kk-KZ"/>
              </w:rPr>
            </w:pPr>
            <w:r w:rsidRPr="000F74DC">
              <w:rPr>
                <w:rFonts w:ascii="Times New Roman" w:hAnsi="Times New Roman" w:cs="Times New Roman"/>
                <w:color w:val="000000"/>
                <w:lang w:val="kk-KZ"/>
              </w:rPr>
              <w:t>Бизнес-</w:t>
            </w:r>
            <w:r w:rsidR="00221D21" w:rsidRPr="000F74DC">
              <w:rPr>
                <w:rFonts w:ascii="Times New Roman" w:hAnsi="Times New Roman" w:cs="Times New Roman"/>
                <w:color w:val="000000"/>
                <w:lang w:val="kk-KZ"/>
              </w:rPr>
              <w:t>бөлімшелер</w:t>
            </w:r>
          </w:p>
        </w:tc>
        <w:tc>
          <w:tcPr>
            <w:tcW w:w="1316" w:type="pct"/>
            <w:vMerge w:val="restart"/>
            <w:shd w:val="clear" w:color="auto" w:fill="auto"/>
            <w:noWrap/>
            <w:vAlign w:val="center"/>
            <w:hideMark/>
          </w:tcPr>
          <w:p w14:paraId="7F3CB162" w14:textId="5D23FE03" w:rsidR="00E1152F" w:rsidRPr="000F74DC" w:rsidRDefault="00221D21" w:rsidP="00771A02">
            <w:pPr>
              <w:jc w:val="center"/>
              <w:rPr>
                <w:rFonts w:ascii="Times New Roman" w:hAnsi="Times New Roman" w:cs="Times New Roman"/>
                <w:color w:val="000000"/>
                <w:lang w:val="kk-KZ"/>
              </w:rPr>
            </w:pPr>
            <w:r w:rsidRPr="000F74DC">
              <w:rPr>
                <w:rFonts w:ascii="Times New Roman" w:hAnsi="Times New Roman" w:cs="Times New Roman"/>
                <w:color w:val="000000"/>
                <w:lang w:val="kk-KZ"/>
              </w:rPr>
              <w:t>Тәуекелдерді басқару бөлім</w:t>
            </w:r>
            <w:r w:rsidR="004F73E9" w:rsidRPr="000F74DC">
              <w:rPr>
                <w:rFonts w:ascii="Times New Roman" w:hAnsi="Times New Roman" w:cs="Times New Roman"/>
                <w:color w:val="000000"/>
                <w:lang w:val="kk-KZ"/>
              </w:rPr>
              <w:t>шесі</w:t>
            </w:r>
          </w:p>
        </w:tc>
        <w:tc>
          <w:tcPr>
            <w:tcW w:w="1114" w:type="pct"/>
            <w:vMerge w:val="restart"/>
            <w:shd w:val="clear" w:color="auto" w:fill="auto"/>
            <w:noWrap/>
            <w:vAlign w:val="center"/>
            <w:hideMark/>
          </w:tcPr>
          <w:p w14:paraId="566DF7A2" w14:textId="3D1ADBFF" w:rsidR="00E1152F" w:rsidRPr="000F74DC" w:rsidRDefault="004F73E9" w:rsidP="00771A02">
            <w:pPr>
              <w:jc w:val="center"/>
              <w:rPr>
                <w:rFonts w:ascii="Times New Roman" w:hAnsi="Times New Roman" w:cs="Times New Roman"/>
                <w:color w:val="000000"/>
                <w:lang w:val="kk-KZ"/>
              </w:rPr>
            </w:pPr>
            <w:r w:rsidRPr="000F74DC">
              <w:rPr>
                <w:rFonts w:ascii="Times New Roman" w:hAnsi="Times New Roman" w:cs="Times New Roman"/>
                <w:color w:val="000000"/>
                <w:lang w:val="kk-KZ"/>
              </w:rPr>
              <w:t>Ішкі аудит қызметі</w:t>
            </w:r>
          </w:p>
        </w:tc>
      </w:tr>
      <w:tr w:rsidR="004F73E9" w:rsidRPr="000F74DC" w14:paraId="5D32D397" w14:textId="77777777" w:rsidTr="00221D21">
        <w:trPr>
          <w:trHeight w:val="300"/>
          <w:jc w:val="center"/>
        </w:trPr>
        <w:tc>
          <w:tcPr>
            <w:tcW w:w="1337" w:type="pct"/>
            <w:shd w:val="clear" w:color="auto" w:fill="auto"/>
            <w:noWrap/>
            <w:vAlign w:val="center"/>
            <w:hideMark/>
          </w:tcPr>
          <w:p w14:paraId="509155E7" w14:textId="4D939215" w:rsidR="00E1152F" w:rsidRPr="000F74DC" w:rsidRDefault="00221D21" w:rsidP="00771A02">
            <w:pPr>
              <w:rPr>
                <w:rFonts w:ascii="Times New Roman" w:hAnsi="Times New Roman" w:cs="Times New Roman"/>
                <w:color w:val="000000"/>
                <w:lang w:val="kk-KZ"/>
              </w:rPr>
            </w:pPr>
            <w:r w:rsidRPr="000F74DC">
              <w:rPr>
                <w:rFonts w:ascii="Times New Roman" w:hAnsi="Times New Roman" w:cs="Times New Roman"/>
                <w:color w:val="000000"/>
                <w:lang w:val="kk-KZ"/>
              </w:rPr>
              <w:t>Нарықтық тәуекел</w:t>
            </w:r>
          </w:p>
        </w:tc>
        <w:tc>
          <w:tcPr>
            <w:tcW w:w="1233" w:type="pct"/>
            <w:vMerge w:val="restart"/>
            <w:shd w:val="clear" w:color="auto" w:fill="auto"/>
            <w:noWrap/>
            <w:vAlign w:val="center"/>
            <w:hideMark/>
          </w:tcPr>
          <w:p w14:paraId="72995169" w14:textId="4B47286A" w:rsidR="00E1152F" w:rsidRPr="000F74DC" w:rsidRDefault="00221D21" w:rsidP="00771A02">
            <w:pPr>
              <w:jc w:val="center"/>
              <w:rPr>
                <w:rFonts w:ascii="Times New Roman" w:hAnsi="Times New Roman" w:cs="Times New Roman"/>
                <w:color w:val="000000"/>
                <w:lang w:val="kk-KZ"/>
              </w:rPr>
            </w:pPr>
            <w:r w:rsidRPr="000F74DC">
              <w:rPr>
                <w:rFonts w:ascii="Times New Roman" w:hAnsi="Times New Roman" w:cs="Times New Roman"/>
                <w:color w:val="000000"/>
                <w:lang w:val="kk-KZ"/>
              </w:rPr>
              <w:t>Қазынашылық бөлімшелері</w:t>
            </w:r>
          </w:p>
        </w:tc>
        <w:tc>
          <w:tcPr>
            <w:tcW w:w="1316" w:type="pct"/>
            <w:vMerge/>
            <w:vAlign w:val="center"/>
            <w:hideMark/>
          </w:tcPr>
          <w:p w14:paraId="7ED528D2" w14:textId="77777777" w:rsidR="00E1152F" w:rsidRPr="000F74DC" w:rsidRDefault="00E1152F" w:rsidP="00771A02">
            <w:pPr>
              <w:jc w:val="center"/>
              <w:rPr>
                <w:rFonts w:ascii="Times New Roman" w:hAnsi="Times New Roman" w:cs="Times New Roman"/>
                <w:color w:val="000000"/>
                <w:lang w:val="kk-KZ"/>
              </w:rPr>
            </w:pPr>
          </w:p>
        </w:tc>
        <w:tc>
          <w:tcPr>
            <w:tcW w:w="1114" w:type="pct"/>
            <w:vMerge/>
            <w:vAlign w:val="center"/>
            <w:hideMark/>
          </w:tcPr>
          <w:p w14:paraId="528BEDE9" w14:textId="77777777" w:rsidR="00E1152F" w:rsidRPr="000F74DC" w:rsidRDefault="00E1152F" w:rsidP="00771A02">
            <w:pPr>
              <w:jc w:val="center"/>
              <w:rPr>
                <w:rFonts w:ascii="Times New Roman" w:hAnsi="Times New Roman" w:cs="Times New Roman"/>
                <w:color w:val="000000"/>
                <w:lang w:val="kk-KZ"/>
              </w:rPr>
            </w:pPr>
          </w:p>
        </w:tc>
      </w:tr>
      <w:tr w:rsidR="004F73E9" w:rsidRPr="000F74DC" w14:paraId="351A0973" w14:textId="77777777" w:rsidTr="00221D21">
        <w:trPr>
          <w:trHeight w:val="300"/>
          <w:jc w:val="center"/>
        </w:trPr>
        <w:tc>
          <w:tcPr>
            <w:tcW w:w="1337" w:type="pct"/>
            <w:shd w:val="clear" w:color="auto" w:fill="auto"/>
            <w:noWrap/>
            <w:vAlign w:val="center"/>
            <w:hideMark/>
          </w:tcPr>
          <w:p w14:paraId="01EC40CB" w14:textId="4E98CD35" w:rsidR="00E1152F" w:rsidRPr="000F74DC" w:rsidRDefault="00221D21" w:rsidP="00771A02">
            <w:pPr>
              <w:rPr>
                <w:rFonts w:ascii="Times New Roman" w:hAnsi="Times New Roman" w:cs="Times New Roman"/>
                <w:color w:val="000000"/>
                <w:lang w:val="kk-KZ"/>
              </w:rPr>
            </w:pPr>
            <w:r w:rsidRPr="000F74DC">
              <w:rPr>
                <w:rFonts w:ascii="Times New Roman" w:hAnsi="Times New Roman" w:cs="Times New Roman"/>
                <w:color w:val="000000"/>
                <w:lang w:val="kk-KZ"/>
              </w:rPr>
              <w:t>Банк кіта</w:t>
            </w:r>
            <w:r w:rsidR="00BB113E" w:rsidRPr="000F74DC">
              <w:rPr>
                <w:rFonts w:ascii="Times New Roman" w:hAnsi="Times New Roman" w:cs="Times New Roman"/>
                <w:color w:val="000000"/>
                <w:lang w:val="kk-KZ"/>
              </w:rPr>
              <w:t>бын</w:t>
            </w:r>
            <w:r w:rsidRPr="000F74DC">
              <w:rPr>
                <w:rFonts w:ascii="Times New Roman" w:hAnsi="Times New Roman" w:cs="Times New Roman"/>
                <w:color w:val="000000"/>
                <w:lang w:val="kk-KZ"/>
              </w:rPr>
              <w:t>ың нарықтық тәуекелі</w:t>
            </w:r>
          </w:p>
        </w:tc>
        <w:tc>
          <w:tcPr>
            <w:tcW w:w="1233" w:type="pct"/>
            <w:vMerge/>
            <w:vAlign w:val="center"/>
            <w:hideMark/>
          </w:tcPr>
          <w:p w14:paraId="5F7E65AA" w14:textId="77777777" w:rsidR="00E1152F" w:rsidRPr="000F74DC" w:rsidRDefault="00E1152F" w:rsidP="00771A02">
            <w:pPr>
              <w:jc w:val="center"/>
              <w:rPr>
                <w:rFonts w:ascii="Times New Roman" w:hAnsi="Times New Roman" w:cs="Times New Roman"/>
                <w:color w:val="000000"/>
                <w:lang w:val="kk-KZ"/>
              </w:rPr>
            </w:pPr>
          </w:p>
        </w:tc>
        <w:tc>
          <w:tcPr>
            <w:tcW w:w="1316" w:type="pct"/>
            <w:vMerge/>
            <w:vAlign w:val="center"/>
            <w:hideMark/>
          </w:tcPr>
          <w:p w14:paraId="0F0F1443" w14:textId="77777777" w:rsidR="00E1152F" w:rsidRPr="000F74DC" w:rsidRDefault="00E1152F" w:rsidP="00771A02">
            <w:pPr>
              <w:jc w:val="center"/>
              <w:rPr>
                <w:rFonts w:ascii="Times New Roman" w:hAnsi="Times New Roman" w:cs="Times New Roman"/>
                <w:color w:val="000000"/>
                <w:lang w:val="kk-KZ"/>
              </w:rPr>
            </w:pPr>
          </w:p>
        </w:tc>
        <w:tc>
          <w:tcPr>
            <w:tcW w:w="1114" w:type="pct"/>
            <w:vMerge/>
            <w:vAlign w:val="center"/>
            <w:hideMark/>
          </w:tcPr>
          <w:p w14:paraId="50890F3A" w14:textId="77777777" w:rsidR="00E1152F" w:rsidRPr="000F74DC" w:rsidRDefault="00E1152F" w:rsidP="00771A02">
            <w:pPr>
              <w:jc w:val="center"/>
              <w:rPr>
                <w:rFonts w:ascii="Times New Roman" w:hAnsi="Times New Roman" w:cs="Times New Roman"/>
                <w:color w:val="000000"/>
                <w:lang w:val="kk-KZ"/>
              </w:rPr>
            </w:pPr>
          </w:p>
        </w:tc>
      </w:tr>
      <w:tr w:rsidR="004F73E9" w:rsidRPr="000F74DC" w14:paraId="67C5614D" w14:textId="77777777" w:rsidTr="00221D21">
        <w:trPr>
          <w:trHeight w:val="300"/>
          <w:jc w:val="center"/>
        </w:trPr>
        <w:tc>
          <w:tcPr>
            <w:tcW w:w="1337" w:type="pct"/>
            <w:shd w:val="clear" w:color="auto" w:fill="auto"/>
            <w:noWrap/>
            <w:vAlign w:val="center"/>
            <w:hideMark/>
          </w:tcPr>
          <w:p w14:paraId="42E95166" w14:textId="62FAC9C9" w:rsidR="00E1152F" w:rsidRPr="000F74DC" w:rsidRDefault="00221D21" w:rsidP="00771A02">
            <w:pPr>
              <w:rPr>
                <w:rFonts w:ascii="Times New Roman" w:hAnsi="Times New Roman" w:cs="Times New Roman"/>
                <w:color w:val="000000"/>
                <w:lang w:val="kk-KZ"/>
              </w:rPr>
            </w:pPr>
            <w:r w:rsidRPr="000F74DC">
              <w:rPr>
                <w:rFonts w:ascii="Times New Roman" w:hAnsi="Times New Roman" w:cs="Times New Roman"/>
                <w:color w:val="000000"/>
                <w:lang w:val="kk-KZ"/>
              </w:rPr>
              <w:t>Өтімділік тәуекелі</w:t>
            </w:r>
          </w:p>
        </w:tc>
        <w:tc>
          <w:tcPr>
            <w:tcW w:w="1233" w:type="pct"/>
            <w:vMerge/>
            <w:vAlign w:val="center"/>
            <w:hideMark/>
          </w:tcPr>
          <w:p w14:paraId="0BE4A0FB" w14:textId="77777777" w:rsidR="00E1152F" w:rsidRPr="000F74DC" w:rsidRDefault="00E1152F" w:rsidP="00771A02">
            <w:pPr>
              <w:jc w:val="center"/>
              <w:rPr>
                <w:rFonts w:ascii="Times New Roman" w:hAnsi="Times New Roman" w:cs="Times New Roman"/>
                <w:color w:val="000000"/>
                <w:lang w:val="kk-KZ"/>
              </w:rPr>
            </w:pPr>
          </w:p>
        </w:tc>
        <w:tc>
          <w:tcPr>
            <w:tcW w:w="1316" w:type="pct"/>
            <w:vMerge/>
            <w:vAlign w:val="center"/>
            <w:hideMark/>
          </w:tcPr>
          <w:p w14:paraId="5D007860" w14:textId="77777777" w:rsidR="00E1152F" w:rsidRPr="000F74DC" w:rsidRDefault="00E1152F" w:rsidP="00771A02">
            <w:pPr>
              <w:jc w:val="center"/>
              <w:rPr>
                <w:rFonts w:ascii="Times New Roman" w:hAnsi="Times New Roman" w:cs="Times New Roman"/>
                <w:color w:val="000000"/>
                <w:lang w:val="kk-KZ"/>
              </w:rPr>
            </w:pPr>
          </w:p>
        </w:tc>
        <w:tc>
          <w:tcPr>
            <w:tcW w:w="1114" w:type="pct"/>
            <w:vMerge/>
            <w:vAlign w:val="center"/>
            <w:hideMark/>
          </w:tcPr>
          <w:p w14:paraId="7616E7BE" w14:textId="77777777" w:rsidR="00E1152F" w:rsidRPr="000F74DC" w:rsidRDefault="00E1152F" w:rsidP="00771A02">
            <w:pPr>
              <w:jc w:val="center"/>
              <w:rPr>
                <w:rFonts w:ascii="Times New Roman" w:hAnsi="Times New Roman" w:cs="Times New Roman"/>
                <w:color w:val="000000"/>
                <w:lang w:val="kk-KZ"/>
              </w:rPr>
            </w:pPr>
          </w:p>
        </w:tc>
      </w:tr>
      <w:tr w:rsidR="004F73E9" w:rsidRPr="000F74DC" w14:paraId="368C255A" w14:textId="77777777" w:rsidTr="00221D21">
        <w:trPr>
          <w:trHeight w:val="300"/>
          <w:jc w:val="center"/>
        </w:trPr>
        <w:tc>
          <w:tcPr>
            <w:tcW w:w="1337" w:type="pct"/>
            <w:shd w:val="clear" w:color="auto" w:fill="auto"/>
            <w:noWrap/>
            <w:vAlign w:val="center"/>
            <w:hideMark/>
          </w:tcPr>
          <w:p w14:paraId="1A32BBCA" w14:textId="4D5284D7" w:rsidR="00E1152F" w:rsidRPr="000F74DC" w:rsidRDefault="00E1152F" w:rsidP="00771A02">
            <w:pPr>
              <w:rPr>
                <w:rFonts w:ascii="Times New Roman" w:hAnsi="Times New Roman" w:cs="Times New Roman"/>
                <w:color w:val="000000"/>
                <w:lang w:val="kk-KZ"/>
              </w:rPr>
            </w:pPr>
            <w:r w:rsidRPr="000F74DC">
              <w:rPr>
                <w:rFonts w:ascii="Times New Roman" w:hAnsi="Times New Roman" w:cs="Times New Roman"/>
                <w:color w:val="000000"/>
                <w:lang w:val="kk-KZ"/>
              </w:rPr>
              <w:t>Операци</w:t>
            </w:r>
            <w:r w:rsidR="00221D21" w:rsidRPr="000F74DC">
              <w:rPr>
                <w:rFonts w:ascii="Times New Roman" w:hAnsi="Times New Roman" w:cs="Times New Roman"/>
                <w:color w:val="000000"/>
                <w:lang w:val="kk-KZ"/>
              </w:rPr>
              <w:t>ялық тәуекел</w:t>
            </w:r>
          </w:p>
        </w:tc>
        <w:tc>
          <w:tcPr>
            <w:tcW w:w="1233" w:type="pct"/>
            <w:shd w:val="clear" w:color="auto" w:fill="auto"/>
            <w:noWrap/>
            <w:vAlign w:val="bottom"/>
            <w:hideMark/>
          </w:tcPr>
          <w:p w14:paraId="275AEEAE" w14:textId="475B5B49" w:rsidR="00E1152F" w:rsidRPr="000F74DC" w:rsidRDefault="00E1152F" w:rsidP="00771A02">
            <w:pPr>
              <w:jc w:val="center"/>
              <w:rPr>
                <w:rFonts w:ascii="Times New Roman" w:hAnsi="Times New Roman" w:cs="Times New Roman"/>
                <w:color w:val="000000"/>
                <w:lang w:val="kk-KZ"/>
              </w:rPr>
            </w:pPr>
            <w:r w:rsidRPr="000F74DC">
              <w:rPr>
                <w:rFonts w:ascii="Times New Roman" w:hAnsi="Times New Roman" w:cs="Times New Roman"/>
                <w:color w:val="000000"/>
                <w:lang w:val="kk-KZ"/>
              </w:rPr>
              <w:t>Бизнес-</w:t>
            </w:r>
            <w:r w:rsidR="00221D21" w:rsidRPr="000F74DC">
              <w:rPr>
                <w:rFonts w:ascii="Times New Roman" w:hAnsi="Times New Roman" w:cs="Times New Roman"/>
                <w:color w:val="000000"/>
                <w:lang w:val="kk-KZ"/>
              </w:rPr>
              <w:t>бөлімшелер</w:t>
            </w:r>
          </w:p>
        </w:tc>
        <w:tc>
          <w:tcPr>
            <w:tcW w:w="1316" w:type="pct"/>
            <w:vMerge/>
            <w:vAlign w:val="center"/>
            <w:hideMark/>
          </w:tcPr>
          <w:p w14:paraId="668348D3" w14:textId="77777777" w:rsidR="00E1152F" w:rsidRPr="000F74DC" w:rsidRDefault="00E1152F" w:rsidP="00771A02">
            <w:pPr>
              <w:jc w:val="center"/>
              <w:rPr>
                <w:rFonts w:ascii="Times New Roman" w:hAnsi="Times New Roman" w:cs="Times New Roman"/>
                <w:color w:val="000000"/>
                <w:lang w:val="kk-KZ"/>
              </w:rPr>
            </w:pPr>
          </w:p>
        </w:tc>
        <w:tc>
          <w:tcPr>
            <w:tcW w:w="1114" w:type="pct"/>
            <w:vMerge/>
            <w:vAlign w:val="center"/>
            <w:hideMark/>
          </w:tcPr>
          <w:p w14:paraId="558DA8A8" w14:textId="77777777" w:rsidR="00E1152F" w:rsidRPr="000F74DC" w:rsidRDefault="00E1152F" w:rsidP="00771A02">
            <w:pPr>
              <w:jc w:val="center"/>
              <w:rPr>
                <w:rFonts w:ascii="Times New Roman" w:hAnsi="Times New Roman" w:cs="Times New Roman"/>
                <w:color w:val="000000"/>
                <w:lang w:val="kk-KZ"/>
              </w:rPr>
            </w:pPr>
          </w:p>
        </w:tc>
      </w:tr>
    </w:tbl>
    <w:p w14:paraId="0B51498B" w14:textId="687E7E3C" w:rsidR="00191864" w:rsidRPr="000F74DC" w:rsidRDefault="007F0154" w:rsidP="00B871E8">
      <w:pPr>
        <w:pStyle w:val="1"/>
        <w:spacing w:before="240"/>
        <w:rPr>
          <w:rFonts w:ascii="Times New Roman" w:hAnsi="Times New Roman" w:cs="Times New Roman"/>
          <w:color w:val="008000"/>
          <w:lang w:val="kk-KZ"/>
        </w:rPr>
      </w:pPr>
      <w:bookmarkStart w:id="6" w:name="_Toc202362329"/>
      <w:r w:rsidRPr="000F74DC">
        <w:rPr>
          <w:rFonts w:ascii="Times New Roman" w:hAnsi="Times New Roman" w:cs="Times New Roman"/>
          <w:color w:val="008000"/>
          <w:lang w:val="kk-KZ"/>
        </w:rPr>
        <w:t>4</w:t>
      </w:r>
      <w:r w:rsidR="0079414E" w:rsidRPr="000F74DC">
        <w:rPr>
          <w:rFonts w:ascii="Times New Roman" w:hAnsi="Times New Roman" w:cs="Times New Roman"/>
          <w:color w:val="008000"/>
          <w:lang w:val="kk-KZ"/>
        </w:rPr>
        <w:t xml:space="preserve">. </w:t>
      </w:r>
      <w:bookmarkEnd w:id="6"/>
      <w:r w:rsidR="004F73E9" w:rsidRPr="000F74DC">
        <w:rPr>
          <w:rFonts w:ascii="Times New Roman" w:hAnsi="Times New Roman" w:cs="Times New Roman"/>
          <w:color w:val="008000"/>
          <w:lang w:val="kk-KZ"/>
        </w:rPr>
        <w:t>Капитал құрылымы</w:t>
      </w:r>
    </w:p>
    <w:p w14:paraId="487F0122" w14:textId="658F6B27" w:rsidR="00191864" w:rsidRPr="000F74DC" w:rsidRDefault="007F0154">
      <w:pPr>
        <w:pStyle w:val="22"/>
        <w:rPr>
          <w:rFonts w:ascii="Times New Roman" w:hAnsi="Times New Roman" w:cs="Times New Roman"/>
          <w:color w:val="00CC66"/>
          <w:lang w:val="kk-KZ"/>
        </w:rPr>
      </w:pPr>
      <w:bookmarkStart w:id="7" w:name="_Toc202362330"/>
      <w:r w:rsidRPr="000F74DC">
        <w:rPr>
          <w:rFonts w:ascii="Times New Roman" w:hAnsi="Times New Roman" w:cs="Times New Roman"/>
          <w:color w:val="00CC66"/>
          <w:lang w:val="kk-KZ"/>
        </w:rPr>
        <w:t>4.1 </w:t>
      </w:r>
      <w:bookmarkEnd w:id="7"/>
      <w:r w:rsidR="004F73E9" w:rsidRPr="000F74DC">
        <w:rPr>
          <w:rFonts w:ascii="Times New Roman" w:hAnsi="Times New Roman" w:cs="Times New Roman"/>
          <w:color w:val="00CC66"/>
          <w:lang w:val="kk-KZ"/>
        </w:rPr>
        <w:t>Капитал құрылымы</w:t>
      </w:r>
    </w:p>
    <w:p w14:paraId="1D7D8BDF" w14:textId="2D2FF400" w:rsidR="00176CB2" w:rsidRPr="000F74DC" w:rsidRDefault="00176CB2" w:rsidP="00176CB2">
      <w:pPr>
        <w:spacing w:after="120"/>
        <w:ind w:firstLine="284"/>
        <w:jc w:val="both"/>
        <w:rPr>
          <w:rFonts w:ascii="Times New Roman" w:hAnsi="Times New Roman" w:cs="Times New Roman"/>
          <w:color w:val="000000" w:themeColor="text1"/>
          <w:lang w:val="kk-KZ"/>
        </w:rPr>
      </w:pPr>
      <w:bookmarkStart w:id="8" w:name="_Toc202362331"/>
      <w:r w:rsidRPr="000F74DC">
        <w:rPr>
          <w:rFonts w:ascii="Times New Roman" w:hAnsi="Times New Roman" w:cs="Times New Roman"/>
          <w:color w:val="000000" w:themeColor="text1"/>
          <w:lang w:val="kk-KZ"/>
        </w:rPr>
        <w:t>Банктің меншікті капиталының құрылымы бірінші деңгейдегі капитал мен екінші деңгейдегі капиталд</w:t>
      </w:r>
      <w:r w:rsidR="004F73E9" w:rsidRPr="000F74DC">
        <w:rPr>
          <w:rFonts w:ascii="Times New Roman" w:hAnsi="Times New Roman" w:cs="Times New Roman"/>
          <w:color w:val="000000" w:themeColor="text1"/>
          <w:lang w:val="kk-KZ"/>
        </w:rPr>
        <w:t>ы қамтиды</w:t>
      </w:r>
      <w:r w:rsidRPr="000F74DC">
        <w:rPr>
          <w:rFonts w:ascii="Times New Roman" w:hAnsi="Times New Roman" w:cs="Times New Roman"/>
          <w:color w:val="000000" w:themeColor="text1"/>
          <w:lang w:val="kk-KZ"/>
        </w:rPr>
        <w:t xml:space="preserve">. Бірінші деңгейдегі капитал негізгі капиталдан тұрады, оның негізгі құрамдас бөліктері: жай акциялар түріндегі акционерлік капитал, өткен жылдар мен есептік кезеңнің бөлінбеген пайдасы, сондай-ақ </w:t>
      </w:r>
      <w:r w:rsidR="009D3C5A" w:rsidRPr="000F74DC">
        <w:rPr>
          <w:rFonts w:ascii="Times New Roman" w:hAnsi="Times New Roman" w:cs="Times New Roman"/>
          <w:color w:val="000000" w:themeColor="text1"/>
          <w:lang w:val="kk-KZ"/>
        </w:rPr>
        <w:t xml:space="preserve">Банк өзі сатып алған артықшылықты акцияларды шегергендегі төленген артықшылықты акциялар түріндегі </w:t>
      </w:r>
      <w:r w:rsidRPr="000F74DC">
        <w:rPr>
          <w:rFonts w:ascii="Times New Roman" w:hAnsi="Times New Roman" w:cs="Times New Roman"/>
          <w:color w:val="000000" w:themeColor="text1"/>
          <w:lang w:val="kk-KZ"/>
        </w:rPr>
        <w:t xml:space="preserve">қосымша капитал. Екінші деңгейдегі капиталға </w:t>
      </w:r>
      <w:r w:rsidR="009D3C5A" w:rsidRPr="000F74DC">
        <w:rPr>
          <w:rFonts w:ascii="Times New Roman" w:hAnsi="Times New Roman" w:cs="Times New Roman"/>
          <w:color w:val="000000" w:themeColor="text1"/>
          <w:lang w:val="kk-KZ"/>
        </w:rPr>
        <w:t xml:space="preserve">ҚРҰБ Басқармасының </w:t>
      </w:r>
      <w:r w:rsidRPr="000F74DC">
        <w:rPr>
          <w:rFonts w:ascii="Times New Roman" w:hAnsi="Times New Roman" w:cs="Times New Roman"/>
          <w:color w:val="000000" w:themeColor="text1"/>
          <w:lang w:val="kk-KZ"/>
        </w:rPr>
        <w:t xml:space="preserve">2017 жылғы 13 қыркүйектегі №170 қаулысымен белгіленген талаптарға сәйкес келетін </w:t>
      </w:r>
      <w:r w:rsidR="009D3C5A" w:rsidRPr="000F74DC">
        <w:rPr>
          <w:rFonts w:ascii="Times New Roman" w:hAnsi="Times New Roman" w:cs="Times New Roman"/>
          <w:color w:val="000000" w:themeColor="text1"/>
          <w:lang w:val="kk-KZ"/>
        </w:rPr>
        <w:t xml:space="preserve">реттелген </w:t>
      </w:r>
      <w:r w:rsidRPr="000F74DC">
        <w:rPr>
          <w:rFonts w:ascii="Times New Roman" w:hAnsi="Times New Roman" w:cs="Times New Roman"/>
          <w:color w:val="000000" w:themeColor="text1"/>
          <w:lang w:val="kk-KZ"/>
        </w:rPr>
        <w:t>қарыз кіреді.</w:t>
      </w:r>
    </w:p>
    <w:p w14:paraId="293BCDDB" w14:textId="0F5E0D2A" w:rsidR="00C618EC" w:rsidRPr="000F74DC" w:rsidRDefault="00176CB2" w:rsidP="000554B8">
      <w:pPr>
        <w:spacing w:after="120"/>
        <w:ind w:firstLine="284"/>
        <w:jc w:val="both"/>
        <w:rPr>
          <w:rFonts w:ascii="Times New Roman" w:hAnsi="Times New Roman" w:cs="Times New Roman"/>
          <w:color w:val="000000" w:themeColor="text1"/>
          <w:lang w:val="kk-KZ"/>
        </w:rPr>
      </w:pPr>
      <w:r w:rsidRPr="000F74DC">
        <w:rPr>
          <w:rFonts w:ascii="Times New Roman" w:hAnsi="Times New Roman" w:cs="Times New Roman"/>
          <w:color w:val="000000" w:themeColor="text1"/>
          <w:lang w:val="kk-KZ"/>
        </w:rPr>
        <w:t>Есепті</w:t>
      </w:r>
      <w:r w:rsidR="000554B8" w:rsidRPr="000F74DC">
        <w:rPr>
          <w:rFonts w:ascii="Times New Roman" w:hAnsi="Times New Roman" w:cs="Times New Roman"/>
          <w:color w:val="000000" w:themeColor="text1"/>
          <w:lang w:val="kk-KZ"/>
        </w:rPr>
        <w:t xml:space="preserve"> </w:t>
      </w:r>
      <w:r w:rsidRPr="000F74DC">
        <w:rPr>
          <w:rFonts w:ascii="Times New Roman" w:hAnsi="Times New Roman" w:cs="Times New Roman"/>
          <w:color w:val="000000" w:themeColor="text1"/>
          <w:lang w:val="kk-KZ"/>
        </w:rPr>
        <w:t>күндегі</w:t>
      </w:r>
      <w:r w:rsidR="000554B8" w:rsidRPr="000F74DC">
        <w:rPr>
          <w:rFonts w:ascii="Times New Roman" w:hAnsi="Times New Roman" w:cs="Times New Roman"/>
          <w:color w:val="000000" w:themeColor="text1"/>
          <w:lang w:val="kk-KZ"/>
        </w:rPr>
        <w:t xml:space="preserve"> жай-күйі бойынша</w:t>
      </w:r>
      <w:r w:rsidRPr="000F74DC">
        <w:rPr>
          <w:rFonts w:ascii="Times New Roman" w:hAnsi="Times New Roman" w:cs="Times New Roman"/>
          <w:color w:val="000000" w:themeColor="text1"/>
          <w:lang w:val="kk-KZ"/>
        </w:rPr>
        <w:t xml:space="preserve"> Банктің меншікті капиталы 647 754 353 мың теңгені құрады. Оның негізгі бөлігі </w:t>
      </w:r>
      <w:r w:rsidR="000554B8" w:rsidRPr="000F74DC">
        <w:rPr>
          <w:rFonts w:ascii="Times New Roman" w:hAnsi="Times New Roman" w:cs="Times New Roman"/>
          <w:color w:val="000000" w:themeColor="text1"/>
          <w:lang w:val="kk-KZ"/>
        </w:rPr>
        <w:t xml:space="preserve">– </w:t>
      </w:r>
      <w:r w:rsidRPr="000F74DC">
        <w:rPr>
          <w:rFonts w:ascii="Times New Roman" w:hAnsi="Times New Roman" w:cs="Times New Roman"/>
          <w:color w:val="000000" w:themeColor="text1"/>
          <w:lang w:val="kk-KZ"/>
        </w:rPr>
        <w:t>негізгі капитал, мөлшері 604 398 349 мың теңге.</w:t>
      </w:r>
      <w:r w:rsidR="000554B8" w:rsidRPr="000F74DC">
        <w:rPr>
          <w:rFonts w:ascii="Times New Roman" w:hAnsi="Times New Roman" w:cs="Times New Roman"/>
          <w:color w:val="000000" w:themeColor="text1"/>
          <w:lang w:val="kk-KZ"/>
        </w:rPr>
        <w:t xml:space="preserve"> Өз кезегінде н</w:t>
      </w:r>
      <w:r w:rsidRPr="000F74DC">
        <w:rPr>
          <w:rFonts w:ascii="Times New Roman" w:hAnsi="Times New Roman" w:cs="Times New Roman"/>
          <w:color w:val="000000" w:themeColor="text1"/>
          <w:lang w:val="kk-KZ"/>
        </w:rPr>
        <w:t xml:space="preserve">егізгі капиталдың </w:t>
      </w:r>
      <w:r w:rsidR="000554B8" w:rsidRPr="000F74DC">
        <w:rPr>
          <w:rFonts w:ascii="Times New Roman" w:hAnsi="Times New Roman" w:cs="Times New Roman"/>
          <w:color w:val="000000" w:themeColor="text1"/>
          <w:lang w:val="kk-KZ"/>
        </w:rPr>
        <w:t>басты құраушысы</w:t>
      </w:r>
      <w:r w:rsidRPr="000F74DC">
        <w:rPr>
          <w:rFonts w:ascii="Times New Roman" w:hAnsi="Times New Roman" w:cs="Times New Roman"/>
          <w:color w:val="000000" w:themeColor="text1"/>
          <w:lang w:val="kk-KZ"/>
        </w:rPr>
        <w:t>, жалпы меншікті капиталдың өсу драйвері – таратылмаған таза пайда.</w:t>
      </w:r>
    </w:p>
    <w:p w14:paraId="7A492A42" w14:textId="4A219349" w:rsidR="00191864" w:rsidRPr="000F74DC" w:rsidRDefault="007F0154" w:rsidP="00C618EC">
      <w:pPr>
        <w:pStyle w:val="22"/>
        <w:rPr>
          <w:rFonts w:ascii="Times New Roman" w:hAnsi="Times New Roman" w:cs="Times New Roman"/>
          <w:color w:val="00CC66"/>
          <w:lang w:val="kk-KZ"/>
        </w:rPr>
      </w:pPr>
      <w:r w:rsidRPr="000F74DC">
        <w:rPr>
          <w:rFonts w:ascii="Times New Roman" w:hAnsi="Times New Roman" w:cs="Times New Roman"/>
          <w:color w:val="00CC66"/>
          <w:lang w:val="kk-KZ"/>
        </w:rPr>
        <w:t>4.2 </w:t>
      </w:r>
      <w:bookmarkEnd w:id="8"/>
      <w:r w:rsidR="000554B8" w:rsidRPr="000F74DC">
        <w:rPr>
          <w:rFonts w:ascii="Times New Roman" w:hAnsi="Times New Roman" w:cs="Times New Roman"/>
          <w:color w:val="00CC66"/>
          <w:lang w:val="kk-KZ"/>
        </w:rPr>
        <w:t>Капиталдың жеткіліктілік коэффициенттері</w:t>
      </w:r>
    </w:p>
    <w:p w14:paraId="18404E37" w14:textId="48D1F4A4" w:rsidR="00DC7322" w:rsidRPr="000F74DC" w:rsidRDefault="000554B8" w:rsidP="00B871E8">
      <w:pPr>
        <w:spacing w:after="120"/>
        <w:ind w:firstLine="284"/>
        <w:jc w:val="both"/>
        <w:rPr>
          <w:rStyle w:val="s0"/>
          <w:color w:val="auto"/>
          <w:lang w:val="kk-KZ"/>
        </w:rPr>
      </w:pPr>
      <w:r w:rsidRPr="000F74DC">
        <w:rPr>
          <w:rFonts w:ascii="Times New Roman" w:hAnsi="Times New Roman" w:cs="Times New Roman"/>
          <w:lang w:val="kk-KZ"/>
        </w:rPr>
        <w:t xml:space="preserve">01.01.2025 </w:t>
      </w:r>
      <w:r w:rsidR="00176CB2" w:rsidRPr="000F74DC">
        <w:rPr>
          <w:rFonts w:ascii="Times New Roman" w:hAnsi="Times New Roman" w:cs="Times New Roman"/>
          <w:lang w:val="kk-KZ"/>
        </w:rPr>
        <w:t xml:space="preserve">жылғы </w:t>
      </w:r>
      <w:r w:rsidRPr="000F74DC">
        <w:rPr>
          <w:rFonts w:ascii="Times New Roman" w:hAnsi="Times New Roman" w:cs="Times New Roman"/>
          <w:lang w:val="kk-KZ"/>
        </w:rPr>
        <w:t>мәліметтер</w:t>
      </w:r>
      <w:r w:rsidR="00176CB2" w:rsidRPr="000F74DC">
        <w:rPr>
          <w:rFonts w:ascii="Times New Roman" w:hAnsi="Times New Roman" w:cs="Times New Roman"/>
          <w:lang w:val="kk-KZ"/>
        </w:rPr>
        <w:t xml:space="preserve"> бойынша консервациялық буфер мен жүйелік буферді ескере отырып, капиталдың жеткіліктілік коэффициенттері мәндері</w:t>
      </w:r>
      <w:r w:rsidR="00DC7322" w:rsidRPr="000F74DC">
        <w:rPr>
          <w:rFonts w:ascii="Times New Roman" w:hAnsi="Times New Roman" w:cs="Times New Roman"/>
          <w:lang w:val="kk-KZ"/>
        </w:rPr>
        <w:t>:</w:t>
      </w:r>
      <w:r w:rsidR="00FC1781" w:rsidRPr="000F74DC">
        <w:rPr>
          <w:rFonts w:ascii="Times New Roman" w:hAnsi="Times New Roman" w:cs="Times New Roman"/>
          <w:lang w:val="kk-KZ"/>
        </w:rPr>
        <w:t xml:space="preserve"> </w:t>
      </w:r>
    </w:p>
    <w:tbl>
      <w:tblPr>
        <w:tblW w:w="5000" w:type="pct"/>
        <w:jc w:val="center"/>
        <w:tblLook w:val="04A0" w:firstRow="1" w:lastRow="0" w:firstColumn="1" w:lastColumn="0" w:noHBand="0" w:noVBand="1"/>
      </w:tblPr>
      <w:tblGrid>
        <w:gridCol w:w="482"/>
        <w:gridCol w:w="3234"/>
        <w:gridCol w:w="3240"/>
        <w:gridCol w:w="3240"/>
      </w:tblGrid>
      <w:tr w:rsidR="00FC1781" w:rsidRPr="000F74DC" w14:paraId="77473514" w14:textId="77777777" w:rsidTr="000C4814">
        <w:trPr>
          <w:trHeight w:val="1020"/>
          <w:jc w:val="center"/>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D5138C" w14:textId="77777777" w:rsidR="00FC1781" w:rsidRPr="000F74DC" w:rsidRDefault="00FC1781" w:rsidP="00FC1781">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w:t>
            </w:r>
          </w:p>
        </w:tc>
        <w:tc>
          <w:tcPr>
            <w:tcW w:w="1586" w:type="pct"/>
            <w:tcBorders>
              <w:top w:val="single" w:sz="4" w:space="0" w:color="auto"/>
              <w:left w:val="nil"/>
              <w:bottom w:val="single" w:sz="4" w:space="0" w:color="auto"/>
              <w:right w:val="single" w:sz="4" w:space="0" w:color="auto"/>
            </w:tcBorders>
            <w:shd w:val="clear" w:color="auto" w:fill="auto"/>
            <w:vAlign w:val="center"/>
            <w:hideMark/>
          </w:tcPr>
          <w:p w14:paraId="345B9ACE" w14:textId="7C1F6B62" w:rsidR="00FC1781" w:rsidRPr="000F74DC" w:rsidRDefault="000554B8" w:rsidP="00FC1781">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Атауы</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14:paraId="394EAC79" w14:textId="5501C015" w:rsidR="00FC1781" w:rsidRPr="000F74DC" w:rsidRDefault="00176CB2" w:rsidP="00FC1781">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Консервациялық буфер мен жүйелік буферді ескере отырып, капиталдың жеткіліктілік коэффициенттерінің ең төменгі рұқсат етілетін деңгейі (%)</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14:paraId="1A3B7D6B" w14:textId="2C016332" w:rsidR="00FC1781" w:rsidRPr="000F74DC" w:rsidRDefault="004424C5" w:rsidP="00FC1781">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Консервациялық буфер мен жүйелік буферді ескере отырып, капиталдың жеткіліктілік коэффициенттерінің нақты деңгейі (%)</w:t>
            </w:r>
          </w:p>
        </w:tc>
      </w:tr>
      <w:tr w:rsidR="000C4814" w:rsidRPr="000F74DC" w14:paraId="6C7A3F0C" w14:textId="77777777" w:rsidTr="000C4814">
        <w:trPr>
          <w:trHeight w:val="300"/>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01CC3DD9" w14:textId="77777777"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w:t>
            </w:r>
          </w:p>
        </w:tc>
        <w:tc>
          <w:tcPr>
            <w:tcW w:w="1586" w:type="pct"/>
            <w:tcBorders>
              <w:top w:val="nil"/>
              <w:left w:val="nil"/>
              <w:bottom w:val="single" w:sz="4" w:space="0" w:color="auto"/>
              <w:right w:val="single" w:sz="4" w:space="0" w:color="auto"/>
            </w:tcBorders>
            <w:shd w:val="clear" w:color="auto" w:fill="auto"/>
            <w:vAlign w:val="center"/>
            <w:hideMark/>
          </w:tcPr>
          <w:p w14:paraId="136D71CC" w14:textId="0CC0ACBA" w:rsidR="000C4814" w:rsidRPr="000F74DC" w:rsidRDefault="000554B8" w:rsidP="000C4814">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Негізгі капиталдың жеткіліктілігі</w:t>
            </w:r>
            <w:r w:rsidR="000C4814" w:rsidRPr="000F74DC">
              <w:rPr>
                <w:rFonts w:ascii="Times New Roman" w:eastAsia="Times New Roman" w:hAnsi="Times New Roman" w:cs="Times New Roman"/>
                <w:color w:val="000000"/>
                <w:sz w:val="20"/>
                <w:szCs w:val="20"/>
                <w:lang w:val="kk-KZ" w:eastAsia="ru-RU"/>
              </w:rPr>
              <w:t xml:space="preserve"> (k1)</w:t>
            </w:r>
          </w:p>
        </w:tc>
        <w:tc>
          <w:tcPr>
            <w:tcW w:w="1589" w:type="pct"/>
            <w:tcBorders>
              <w:top w:val="nil"/>
              <w:left w:val="nil"/>
              <w:bottom w:val="single" w:sz="4" w:space="0" w:color="auto"/>
              <w:right w:val="single" w:sz="4" w:space="0" w:color="auto"/>
            </w:tcBorders>
            <w:shd w:val="clear" w:color="auto" w:fill="auto"/>
            <w:vAlign w:val="center"/>
            <w:hideMark/>
          </w:tcPr>
          <w:p w14:paraId="68B348EB" w14:textId="5BF8E32E"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10,1%</w:t>
            </w:r>
          </w:p>
        </w:tc>
        <w:tc>
          <w:tcPr>
            <w:tcW w:w="1589" w:type="pct"/>
            <w:tcBorders>
              <w:top w:val="nil"/>
              <w:left w:val="nil"/>
              <w:bottom w:val="single" w:sz="4" w:space="0" w:color="auto"/>
              <w:right w:val="single" w:sz="4" w:space="0" w:color="auto"/>
            </w:tcBorders>
            <w:shd w:val="clear" w:color="auto" w:fill="auto"/>
            <w:vAlign w:val="center"/>
            <w:hideMark/>
          </w:tcPr>
          <w:p w14:paraId="41015DDA" w14:textId="027BFD7C"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w:t>
            </w:r>
            <w:r w:rsidR="00726AEA" w:rsidRPr="000F74DC">
              <w:rPr>
                <w:rFonts w:ascii="Times New Roman" w:eastAsia="Times New Roman" w:hAnsi="Times New Roman" w:cs="Times New Roman"/>
                <w:color w:val="000000"/>
                <w:sz w:val="20"/>
                <w:szCs w:val="20"/>
                <w:lang w:val="kk-KZ" w:eastAsia="ru-RU"/>
              </w:rPr>
              <w:t>6,6</w:t>
            </w:r>
            <w:r w:rsidRPr="000F74DC">
              <w:rPr>
                <w:rFonts w:ascii="Times New Roman" w:eastAsia="Times New Roman" w:hAnsi="Times New Roman" w:cs="Times New Roman"/>
                <w:color w:val="000000"/>
                <w:sz w:val="20"/>
                <w:szCs w:val="20"/>
                <w:lang w:val="kk-KZ" w:eastAsia="ru-RU"/>
              </w:rPr>
              <w:t>%</w:t>
            </w:r>
          </w:p>
        </w:tc>
      </w:tr>
      <w:tr w:rsidR="000C4814" w:rsidRPr="000F74DC" w14:paraId="65B72A74" w14:textId="77777777" w:rsidTr="000C4814">
        <w:trPr>
          <w:trHeight w:val="525"/>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28D19ACF" w14:textId="77777777"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w:t>
            </w:r>
          </w:p>
        </w:tc>
        <w:tc>
          <w:tcPr>
            <w:tcW w:w="1586" w:type="pct"/>
            <w:tcBorders>
              <w:top w:val="nil"/>
              <w:left w:val="nil"/>
              <w:bottom w:val="single" w:sz="4" w:space="0" w:color="auto"/>
              <w:right w:val="single" w:sz="4" w:space="0" w:color="auto"/>
            </w:tcBorders>
            <w:shd w:val="clear" w:color="auto" w:fill="auto"/>
            <w:vAlign w:val="center"/>
            <w:hideMark/>
          </w:tcPr>
          <w:p w14:paraId="0C2CBCF6" w14:textId="29A75A9D" w:rsidR="000C4814" w:rsidRPr="000F74DC" w:rsidRDefault="000554B8" w:rsidP="000C4814">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Бірінші деңгейдегі капиталдың жеткіліктілігі</w:t>
            </w:r>
            <w:r w:rsidR="000C4814" w:rsidRPr="000F74DC">
              <w:rPr>
                <w:rFonts w:ascii="Times New Roman" w:eastAsia="Times New Roman" w:hAnsi="Times New Roman" w:cs="Times New Roman"/>
                <w:color w:val="000000"/>
                <w:sz w:val="20"/>
                <w:szCs w:val="20"/>
                <w:lang w:val="kk-KZ" w:eastAsia="ru-RU"/>
              </w:rPr>
              <w:t xml:space="preserve"> (k1-2)</w:t>
            </w:r>
          </w:p>
        </w:tc>
        <w:tc>
          <w:tcPr>
            <w:tcW w:w="1589" w:type="pct"/>
            <w:tcBorders>
              <w:top w:val="nil"/>
              <w:left w:val="nil"/>
              <w:bottom w:val="single" w:sz="4" w:space="0" w:color="auto"/>
              <w:right w:val="single" w:sz="4" w:space="0" w:color="auto"/>
            </w:tcBorders>
            <w:shd w:val="clear" w:color="auto" w:fill="auto"/>
            <w:vAlign w:val="center"/>
            <w:hideMark/>
          </w:tcPr>
          <w:p w14:paraId="2B59E0F7" w14:textId="7764C441"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11,3%</w:t>
            </w:r>
          </w:p>
        </w:tc>
        <w:tc>
          <w:tcPr>
            <w:tcW w:w="1589" w:type="pct"/>
            <w:tcBorders>
              <w:top w:val="nil"/>
              <w:left w:val="nil"/>
              <w:bottom w:val="single" w:sz="4" w:space="0" w:color="auto"/>
              <w:right w:val="single" w:sz="4" w:space="0" w:color="auto"/>
            </w:tcBorders>
            <w:shd w:val="clear" w:color="auto" w:fill="auto"/>
            <w:vAlign w:val="center"/>
            <w:hideMark/>
          </w:tcPr>
          <w:p w14:paraId="32183507" w14:textId="4AE9B901"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w:t>
            </w:r>
            <w:r w:rsidR="00726AEA" w:rsidRPr="000F74DC">
              <w:rPr>
                <w:rFonts w:ascii="Times New Roman" w:eastAsia="Times New Roman" w:hAnsi="Times New Roman" w:cs="Times New Roman"/>
                <w:color w:val="000000"/>
                <w:sz w:val="20"/>
                <w:szCs w:val="20"/>
                <w:lang w:val="kk-KZ" w:eastAsia="ru-RU"/>
              </w:rPr>
              <w:t>6,6</w:t>
            </w:r>
            <w:r w:rsidRPr="000F74DC">
              <w:rPr>
                <w:rFonts w:ascii="Times New Roman" w:eastAsia="Times New Roman" w:hAnsi="Times New Roman" w:cs="Times New Roman"/>
                <w:color w:val="000000"/>
                <w:sz w:val="20"/>
                <w:szCs w:val="20"/>
                <w:lang w:val="kk-KZ" w:eastAsia="ru-RU"/>
              </w:rPr>
              <w:t>%</w:t>
            </w:r>
          </w:p>
        </w:tc>
      </w:tr>
      <w:tr w:rsidR="000C4814" w:rsidRPr="000F74DC" w14:paraId="47D419E5" w14:textId="77777777" w:rsidTr="000C4814">
        <w:trPr>
          <w:trHeight w:val="300"/>
          <w:jc w:val="center"/>
        </w:trPr>
        <w:tc>
          <w:tcPr>
            <w:tcW w:w="236" w:type="pct"/>
            <w:tcBorders>
              <w:top w:val="nil"/>
              <w:left w:val="single" w:sz="4" w:space="0" w:color="auto"/>
              <w:bottom w:val="single" w:sz="4" w:space="0" w:color="auto"/>
              <w:right w:val="single" w:sz="4" w:space="0" w:color="auto"/>
            </w:tcBorders>
            <w:shd w:val="clear" w:color="auto" w:fill="auto"/>
            <w:vAlign w:val="center"/>
            <w:hideMark/>
          </w:tcPr>
          <w:p w14:paraId="3EE486F9" w14:textId="77777777"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3.</w:t>
            </w:r>
          </w:p>
        </w:tc>
        <w:tc>
          <w:tcPr>
            <w:tcW w:w="1586" w:type="pct"/>
            <w:tcBorders>
              <w:top w:val="nil"/>
              <w:left w:val="nil"/>
              <w:bottom w:val="single" w:sz="4" w:space="0" w:color="auto"/>
              <w:right w:val="single" w:sz="4" w:space="0" w:color="auto"/>
            </w:tcBorders>
            <w:shd w:val="clear" w:color="auto" w:fill="auto"/>
            <w:vAlign w:val="center"/>
            <w:hideMark/>
          </w:tcPr>
          <w:p w14:paraId="601AC856" w14:textId="6CC6D1FA" w:rsidR="000C4814" w:rsidRPr="000F74DC" w:rsidRDefault="000554B8" w:rsidP="000C4814">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Меншікті капиталдың жеткіліктілігі</w:t>
            </w:r>
            <w:r w:rsidR="000C4814" w:rsidRPr="000F74DC">
              <w:rPr>
                <w:rFonts w:ascii="Times New Roman" w:eastAsia="Times New Roman" w:hAnsi="Times New Roman" w:cs="Times New Roman"/>
                <w:color w:val="000000"/>
                <w:sz w:val="20"/>
                <w:szCs w:val="20"/>
                <w:lang w:val="kk-KZ" w:eastAsia="ru-RU"/>
              </w:rPr>
              <w:t xml:space="preserve"> (k2)</w:t>
            </w:r>
          </w:p>
        </w:tc>
        <w:tc>
          <w:tcPr>
            <w:tcW w:w="1589" w:type="pct"/>
            <w:tcBorders>
              <w:top w:val="nil"/>
              <w:left w:val="nil"/>
              <w:bottom w:val="single" w:sz="4" w:space="0" w:color="auto"/>
              <w:right w:val="single" w:sz="4" w:space="0" w:color="auto"/>
            </w:tcBorders>
            <w:shd w:val="clear" w:color="auto" w:fill="auto"/>
            <w:vAlign w:val="center"/>
            <w:hideMark/>
          </w:tcPr>
          <w:p w14:paraId="7E8468D3" w14:textId="6CB8983F"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13,0%</w:t>
            </w:r>
          </w:p>
        </w:tc>
        <w:tc>
          <w:tcPr>
            <w:tcW w:w="1589" w:type="pct"/>
            <w:tcBorders>
              <w:top w:val="nil"/>
              <w:left w:val="nil"/>
              <w:bottom w:val="single" w:sz="4" w:space="0" w:color="auto"/>
              <w:right w:val="single" w:sz="4" w:space="0" w:color="auto"/>
            </w:tcBorders>
            <w:shd w:val="clear" w:color="auto" w:fill="auto"/>
            <w:vAlign w:val="center"/>
            <w:hideMark/>
          </w:tcPr>
          <w:p w14:paraId="38B661D6" w14:textId="6B40CF02" w:rsidR="000C4814" w:rsidRPr="000F74DC" w:rsidRDefault="000C4814" w:rsidP="000C4814">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w:t>
            </w:r>
            <w:r w:rsidR="00726AEA" w:rsidRPr="000F74DC">
              <w:rPr>
                <w:rFonts w:ascii="Times New Roman" w:eastAsia="Times New Roman" w:hAnsi="Times New Roman" w:cs="Times New Roman"/>
                <w:color w:val="000000"/>
                <w:sz w:val="20"/>
                <w:szCs w:val="20"/>
                <w:lang w:val="kk-KZ" w:eastAsia="ru-RU"/>
              </w:rPr>
              <w:t>7,8</w:t>
            </w:r>
            <w:r w:rsidRPr="000F74DC">
              <w:rPr>
                <w:rFonts w:ascii="Times New Roman" w:eastAsia="Times New Roman" w:hAnsi="Times New Roman" w:cs="Times New Roman"/>
                <w:color w:val="000000"/>
                <w:sz w:val="20"/>
                <w:szCs w:val="20"/>
                <w:lang w:val="kk-KZ" w:eastAsia="ru-RU"/>
              </w:rPr>
              <w:t>%</w:t>
            </w:r>
          </w:p>
        </w:tc>
      </w:tr>
    </w:tbl>
    <w:p w14:paraId="48F8E2EA" w14:textId="0A562040" w:rsidR="00191864" w:rsidRPr="000F74DC" w:rsidRDefault="007F0154">
      <w:pPr>
        <w:pStyle w:val="22"/>
        <w:rPr>
          <w:rFonts w:ascii="Times New Roman" w:hAnsi="Times New Roman" w:cs="Times New Roman"/>
          <w:color w:val="00CC66"/>
          <w:lang w:val="kk-KZ"/>
        </w:rPr>
      </w:pPr>
      <w:bookmarkStart w:id="9" w:name="_Toc202362332"/>
      <w:r w:rsidRPr="000F74DC">
        <w:rPr>
          <w:rFonts w:ascii="Times New Roman" w:hAnsi="Times New Roman" w:cs="Times New Roman"/>
          <w:color w:val="00CC66"/>
          <w:lang w:val="kk-KZ"/>
        </w:rPr>
        <w:t>4.3 </w:t>
      </w:r>
      <w:bookmarkEnd w:id="9"/>
      <w:r w:rsidR="004424C5" w:rsidRPr="000F74DC">
        <w:rPr>
          <w:rFonts w:ascii="Times New Roman" w:hAnsi="Times New Roman" w:cs="Times New Roman"/>
          <w:color w:val="00CC66"/>
          <w:lang w:val="kk-KZ"/>
        </w:rPr>
        <w:t>Капиталдың жеткіліктілігін ішкі бағалау процесі</w:t>
      </w:r>
    </w:p>
    <w:p w14:paraId="61579485" w14:textId="598DA00F" w:rsidR="00EC0C78" w:rsidRPr="000F74DC" w:rsidRDefault="004424C5" w:rsidP="00EC0C78">
      <w:pPr>
        <w:spacing w:after="120"/>
        <w:ind w:firstLine="284"/>
        <w:jc w:val="both"/>
        <w:rPr>
          <w:rFonts w:ascii="Times New Roman" w:hAnsi="Times New Roman" w:cs="Times New Roman"/>
          <w:lang w:val="kk-KZ"/>
        </w:rPr>
      </w:pPr>
      <w:r w:rsidRPr="000F74DC">
        <w:rPr>
          <w:rFonts w:ascii="Times New Roman" w:hAnsi="Times New Roman" w:cs="Times New Roman"/>
          <w:b/>
          <w:bCs/>
          <w:lang w:val="kk-KZ"/>
        </w:rPr>
        <w:t>Капиталдың жеткіліктілігін ішкі бағалау процесі (ҚЖІБП)</w:t>
      </w:r>
      <w:r w:rsidR="00685544" w:rsidRPr="000F74DC">
        <w:rPr>
          <w:rFonts w:ascii="Times New Roman" w:hAnsi="Times New Roman" w:cs="Times New Roman"/>
          <w:lang w:val="kk-KZ"/>
        </w:rPr>
        <w:t xml:space="preserve"> </w:t>
      </w:r>
      <w:r w:rsidR="00EC0C78" w:rsidRPr="000F74DC">
        <w:rPr>
          <w:rFonts w:ascii="Times New Roman" w:hAnsi="Times New Roman" w:cs="Times New Roman"/>
          <w:lang w:val="kk-KZ"/>
        </w:rPr>
        <w:t>–</w:t>
      </w:r>
      <w:r w:rsidR="00685544" w:rsidRPr="000F74DC">
        <w:rPr>
          <w:rFonts w:ascii="Times New Roman" w:hAnsi="Times New Roman" w:cs="Times New Roman"/>
          <w:lang w:val="kk-KZ"/>
        </w:rPr>
        <w:t xml:space="preserve"> </w:t>
      </w:r>
      <w:r w:rsidRPr="000F74DC">
        <w:rPr>
          <w:rFonts w:ascii="Times New Roman" w:hAnsi="Times New Roman" w:cs="Times New Roman"/>
          <w:lang w:val="kk-KZ"/>
        </w:rPr>
        <w:t xml:space="preserve">Банктің активтер көлемін, қызметінің сипаты мен күрделілік деңгейін, </w:t>
      </w:r>
      <w:r w:rsidR="009258B1" w:rsidRPr="000F74DC">
        <w:rPr>
          <w:rFonts w:ascii="Times New Roman" w:hAnsi="Times New Roman" w:cs="Times New Roman"/>
          <w:lang w:val="kk-KZ"/>
        </w:rPr>
        <w:t>ұйымдық</w:t>
      </w:r>
      <w:r w:rsidRPr="000F74DC">
        <w:rPr>
          <w:rFonts w:ascii="Times New Roman" w:hAnsi="Times New Roman" w:cs="Times New Roman"/>
          <w:lang w:val="kk-KZ"/>
        </w:rPr>
        <w:t xml:space="preserve"> құрылымын, стратегиялық жоспарларын, тәуекел-профилін және нормативтік-құқықтық базаны ескере отырып, елеулі тәуекелдерді басқару, бағалау және біріктіру </w:t>
      </w:r>
      <w:r w:rsidRPr="000F74DC">
        <w:rPr>
          <w:rFonts w:ascii="Times New Roman" w:hAnsi="Times New Roman" w:cs="Times New Roman"/>
          <w:lang w:val="kk-KZ"/>
        </w:rPr>
        <w:lastRenderedPageBreak/>
        <w:t>процестерінің жиынтығы. Бұл процестің мақсаты – Банктің тұрақты қаржылық жай-күйі мен төлем қабілеттілігін қолдау үшін жеткілікті капиталдың мақсатты деңгейін айқындау</w:t>
      </w:r>
      <w:r w:rsidR="00685544" w:rsidRPr="000F74DC">
        <w:rPr>
          <w:rFonts w:ascii="Times New Roman" w:hAnsi="Times New Roman" w:cs="Times New Roman"/>
          <w:lang w:val="kk-KZ"/>
        </w:rPr>
        <w:t>.</w:t>
      </w:r>
    </w:p>
    <w:p w14:paraId="7733E3B2" w14:textId="621799C5" w:rsidR="003113FC" w:rsidRPr="000F74DC" w:rsidRDefault="004424C5" w:rsidP="00EC0C78">
      <w:pPr>
        <w:spacing w:after="120"/>
        <w:ind w:firstLine="284"/>
        <w:jc w:val="both"/>
        <w:rPr>
          <w:rFonts w:ascii="Times New Roman" w:hAnsi="Times New Roman" w:cs="Times New Roman"/>
          <w:lang w:val="kk-KZ"/>
        </w:rPr>
      </w:pPr>
      <w:r w:rsidRPr="000F74DC">
        <w:rPr>
          <w:rFonts w:ascii="Times New Roman" w:eastAsia="Times New Roman" w:hAnsi="Times New Roman" w:cs="Times New Roman"/>
          <w:lang w:val="kk-KZ"/>
        </w:rPr>
        <w:t xml:space="preserve">Банктің тәуекелдерді басқару бөлімшесі жыл сайын </w:t>
      </w:r>
      <w:r w:rsidR="00EC0C78" w:rsidRPr="000F74DC">
        <w:rPr>
          <w:rFonts w:ascii="Times New Roman" w:eastAsia="Times New Roman" w:hAnsi="Times New Roman" w:cs="Times New Roman"/>
          <w:lang w:val="kk-KZ"/>
        </w:rPr>
        <w:t>К</w:t>
      </w:r>
      <w:r w:rsidRPr="000F74DC">
        <w:rPr>
          <w:rFonts w:ascii="Times New Roman" w:eastAsia="Times New Roman" w:hAnsi="Times New Roman" w:cs="Times New Roman"/>
          <w:lang w:val="kk-KZ"/>
        </w:rPr>
        <w:t xml:space="preserve">апиталдың жеткіліктілігін ішкі бағалау процесін сақтау туралы есеп дайындайды. Бұл есептің мақсаты – ҚЖІБП нәтижелері, қабылданатын тәуекелдер, </w:t>
      </w:r>
      <w:r w:rsidR="000F74DC" w:rsidRPr="000F74DC">
        <w:rPr>
          <w:rFonts w:ascii="Times New Roman" w:eastAsia="Times New Roman" w:hAnsi="Times New Roman" w:cs="Times New Roman"/>
          <w:lang w:val="kk-KZ"/>
        </w:rPr>
        <w:t>тәуекел дәрежесі</w:t>
      </w:r>
      <w:r w:rsidR="000F74DC">
        <w:rPr>
          <w:rFonts w:ascii="Times New Roman" w:eastAsia="Times New Roman" w:hAnsi="Times New Roman" w:cs="Times New Roman"/>
          <w:lang w:val="kk-KZ"/>
        </w:rPr>
        <w:t xml:space="preserve"> </w:t>
      </w:r>
      <w:r w:rsidRPr="000F74DC">
        <w:rPr>
          <w:rFonts w:ascii="Times New Roman" w:eastAsia="Times New Roman" w:hAnsi="Times New Roman" w:cs="Times New Roman"/>
          <w:lang w:val="kk-KZ"/>
        </w:rPr>
        <w:t>деңгейі және капиталдың қажетті жеткіліктілік деңгейін сақтау бойынша ақпаратты баяндау.</w:t>
      </w:r>
      <w:r w:rsidR="00EC0C78" w:rsidRPr="000F74DC">
        <w:rPr>
          <w:rFonts w:ascii="Times New Roman" w:eastAsia="Times New Roman" w:hAnsi="Times New Roman" w:cs="Times New Roman"/>
          <w:lang w:val="kk-KZ"/>
        </w:rPr>
        <w:t xml:space="preserve"> </w:t>
      </w:r>
    </w:p>
    <w:p w14:paraId="6C27C6DC" w14:textId="4BE20A81" w:rsidR="004424C5" w:rsidRPr="000F74DC" w:rsidRDefault="004424C5" w:rsidP="00B871E8">
      <w:pPr>
        <w:spacing w:after="120"/>
        <w:ind w:firstLine="284"/>
        <w:jc w:val="both"/>
        <w:rPr>
          <w:rFonts w:ascii="Times New Roman" w:eastAsia="Times New Roman" w:hAnsi="Times New Roman" w:cs="Times New Roman"/>
          <w:lang w:val="kk-KZ"/>
        </w:rPr>
      </w:pPr>
      <w:r w:rsidRPr="000F74DC">
        <w:rPr>
          <w:rFonts w:ascii="Times New Roman" w:eastAsia="Times New Roman" w:hAnsi="Times New Roman" w:cs="Times New Roman"/>
          <w:lang w:val="kk-KZ"/>
        </w:rPr>
        <w:t>Банктегі ҚЖІБП-ға қатысты процестер туралы ақпарат төменде келтірілген:</w:t>
      </w:r>
    </w:p>
    <w:p w14:paraId="3C1D45A8" w14:textId="760E73B4" w:rsidR="009D19ED" w:rsidRPr="000F74DC" w:rsidRDefault="004424C5" w:rsidP="00D45470">
      <w:pPr>
        <w:pStyle w:val="af"/>
        <w:numPr>
          <w:ilvl w:val="0"/>
          <w:numId w:val="8"/>
        </w:numPr>
        <w:spacing w:after="120"/>
        <w:jc w:val="both"/>
        <w:rPr>
          <w:rFonts w:ascii="Times New Roman" w:hAnsi="Times New Roman" w:cs="Times New Roman"/>
          <w:b/>
          <w:bCs/>
          <w:lang w:val="kk-KZ"/>
        </w:rPr>
      </w:pPr>
      <w:r w:rsidRPr="000F74DC">
        <w:rPr>
          <w:rFonts w:ascii="Times New Roman" w:hAnsi="Times New Roman" w:cs="Times New Roman"/>
          <w:b/>
          <w:bCs/>
          <w:lang w:val="kk-KZ"/>
        </w:rPr>
        <w:t>Елеулі тәуекелдерді айқындау</w:t>
      </w:r>
      <w:r w:rsidR="009D19ED" w:rsidRPr="000F74DC">
        <w:rPr>
          <w:rFonts w:ascii="Times New Roman" w:hAnsi="Times New Roman" w:cs="Times New Roman"/>
          <w:b/>
          <w:bCs/>
          <w:lang w:val="kk-KZ"/>
        </w:rPr>
        <w:t>.</w:t>
      </w:r>
      <w:r w:rsidR="00E1128B" w:rsidRPr="000F74DC">
        <w:rPr>
          <w:rFonts w:ascii="Times New Roman" w:hAnsi="Times New Roman" w:cs="Times New Roman"/>
          <w:lang w:val="kk-KZ"/>
        </w:rPr>
        <w:t xml:space="preserve"> </w:t>
      </w:r>
    </w:p>
    <w:p w14:paraId="2379B5A8" w14:textId="6776AEE8" w:rsidR="004424C5" w:rsidRPr="000F74DC" w:rsidRDefault="004424C5" w:rsidP="004424C5">
      <w:pPr>
        <w:spacing w:after="120"/>
        <w:ind w:firstLine="284"/>
        <w:jc w:val="both"/>
        <w:rPr>
          <w:rFonts w:ascii="Times New Roman" w:eastAsia="Times New Roman" w:hAnsi="Times New Roman" w:cs="Times New Roman"/>
          <w:lang w:val="kk-KZ"/>
        </w:rPr>
      </w:pPr>
      <w:r w:rsidRPr="000F74DC">
        <w:rPr>
          <w:rFonts w:ascii="Times New Roman" w:eastAsia="Times New Roman" w:hAnsi="Times New Roman" w:cs="Times New Roman"/>
          <w:lang w:val="kk-KZ"/>
        </w:rPr>
        <w:t xml:space="preserve">Елеулі тәуекелдерді бағалаудың мақсаты – Банк үшін тәуекелдерді басқару жүйесін құру және пайдалану қажет деп саналатын тәуекел түрлерін анықтау. Елеусіз тәуекелдер бұл Банктің ағымдағы бизнес-моделіне тән емес немесе оларға байланысты оқиғалардың ықтималдығы өте төмен және мұндай оқиғалар елеулі қаржылық шығындарға, іскерлік беделге немесе өтімділікке теріс әсерге әкеп соқтырмайды деп есептелетін тәуекелдер. Тәуекелдерді айқындау процесі Банкте тұрақты негізде жүргізіледі. Тәуекелдерді айқындау арасындағы уақыт аралығы Банктің шешімімен бір жылдан аспайтындай мерзімде белгіленеді. Оқиғаның немесе ақпараттың сипаттамаларына байланысты тәуекелдерді айқындау процесі </w:t>
      </w:r>
      <w:r w:rsidR="00EC0C78" w:rsidRPr="000F74DC">
        <w:rPr>
          <w:rFonts w:ascii="Times New Roman" w:eastAsia="Times New Roman" w:hAnsi="Times New Roman" w:cs="Times New Roman"/>
          <w:lang w:val="kk-KZ"/>
        </w:rPr>
        <w:t>ішінара</w:t>
      </w:r>
      <w:r w:rsidRPr="000F74DC">
        <w:rPr>
          <w:rFonts w:ascii="Times New Roman" w:eastAsia="Times New Roman" w:hAnsi="Times New Roman" w:cs="Times New Roman"/>
          <w:lang w:val="kk-KZ"/>
        </w:rPr>
        <w:t xml:space="preserve"> жүргізілуі мүмкін, яғни бұл жағдайда тек жекелеген тәуекел түрлері</w:t>
      </w:r>
      <w:r w:rsidR="00EC0C78" w:rsidRPr="000F74DC">
        <w:rPr>
          <w:rFonts w:ascii="Times New Roman" w:eastAsia="Times New Roman" w:hAnsi="Times New Roman" w:cs="Times New Roman"/>
          <w:lang w:val="kk-KZ"/>
        </w:rPr>
        <w:t xml:space="preserve"> (олардың өзектілігі және/немесе елеулілігі қаралып отырған оқиғаға байланысты өзгерген жағдайда) </w:t>
      </w:r>
      <w:r w:rsidRPr="000F74DC">
        <w:rPr>
          <w:rFonts w:ascii="Times New Roman" w:eastAsia="Times New Roman" w:hAnsi="Times New Roman" w:cs="Times New Roman"/>
          <w:lang w:val="kk-KZ"/>
        </w:rPr>
        <w:t>қарастырылады.</w:t>
      </w:r>
    </w:p>
    <w:p w14:paraId="64A99062" w14:textId="0F171BDF" w:rsidR="009D19ED" w:rsidRPr="000F74DC" w:rsidRDefault="004424C5" w:rsidP="00D45470">
      <w:pPr>
        <w:pStyle w:val="af"/>
        <w:numPr>
          <w:ilvl w:val="0"/>
          <w:numId w:val="8"/>
        </w:numPr>
        <w:spacing w:after="120"/>
        <w:jc w:val="both"/>
        <w:rPr>
          <w:rFonts w:ascii="Times New Roman" w:hAnsi="Times New Roman" w:cs="Times New Roman"/>
          <w:b/>
          <w:bCs/>
          <w:lang w:val="kk-KZ"/>
        </w:rPr>
      </w:pPr>
      <w:r w:rsidRPr="000F74DC">
        <w:rPr>
          <w:rFonts w:ascii="Times New Roman" w:hAnsi="Times New Roman" w:cs="Times New Roman"/>
          <w:b/>
          <w:bCs/>
          <w:lang w:val="kk-KZ"/>
        </w:rPr>
        <w:t>Елеулі тәуекелдерді бағалау</w:t>
      </w:r>
      <w:r w:rsidR="009D19ED" w:rsidRPr="000F74DC">
        <w:rPr>
          <w:rFonts w:ascii="Times New Roman" w:hAnsi="Times New Roman" w:cs="Times New Roman"/>
          <w:b/>
          <w:bCs/>
          <w:lang w:val="kk-KZ"/>
        </w:rPr>
        <w:t>.</w:t>
      </w:r>
    </w:p>
    <w:p w14:paraId="5814ECD9" w14:textId="4F87375A" w:rsidR="009D19ED" w:rsidRPr="000F74DC" w:rsidRDefault="00B035B2" w:rsidP="00EC0C78">
      <w:pPr>
        <w:spacing w:after="120"/>
        <w:ind w:firstLine="284"/>
        <w:jc w:val="both"/>
        <w:rPr>
          <w:rFonts w:ascii="Times New Roman" w:hAnsi="Times New Roman" w:cs="Times New Roman"/>
          <w:lang w:val="kk-KZ"/>
        </w:rPr>
      </w:pPr>
      <w:r w:rsidRPr="000F74DC">
        <w:rPr>
          <w:rFonts w:ascii="Times New Roman" w:hAnsi="Times New Roman" w:cs="Times New Roman"/>
          <w:noProof/>
          <w:lang w:val="kk-KZ" w:eastAsia="ru-RU"/>
        </w:rPr>
        <w:drawing>
          <wp:anchor distT="0" distB="0" distL="114300" distR="114300" simplePos="0" relativeHeight="251672576" behindDoc="1" locked="0" layoutInCell="1" allowOverlap="1" wp14:anchorId="0AB25C41" wp14:editId="50C84780">
            <wp:simplePos x="0" y="0"/>
            <wp:positionH relativeFrom="page">
              <wp:posOffset>3699942</wp:posOffset>
            </wp:positionH>
            <wp:positionV relativeFrom="paragraph">
              <wp:posOffset>854608</wp:posOffset>
            </wp:positionV>
            <wp:extent cx="4051300" cy="4152224"/>
            <wp:effectExtent l="0" t="0" r="6350" b="1270"/>
            <wp:wrapNone/>
            <wp:docPr id="876442729"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4424C5" w:rsidRPr="000F74DC">
        <w:rPr>
          <w:lang w:val="kk-KZ"/>
        </w:rPr>
        <w:t xml:space="preserve"> </w:t>
      </w:r>
      <w:r w:rsidR="004424C5" w:rsidRPr="000F74DC">
        <w:rPr>
          <w:rFonts w:ascii="Times New Roman" w:hAnsi="Times New Roman" w:cs="Times New Roman"/>
          <w:lang w:val="kk-KZ"/>
        </w:rPr>
        <w:t xml:space="preserve">Тәуекелдердің елеулілік дәрежесі бойынша құрылымы тиісті тәуекел факторлары іске асқан жағдайда Банк үшін ықтимал шығындар деңгейіне </w:t>
      </w:r>
      <w:r w:rsidR="00EC0C78" w:rsidRPr="000F74DC">
        <w:rPr>
          <w:rFonts w:ascii="Times New Roman" w:hAnsi="Times New Roman" w:cs="Times New Roman"/>
          <w:lang w:val="kk-KZ"/>
        </w:rPr>
        <w:t>байланысты</w:t>
      </w:r>
      <w:r w:rsidR="004424C5" w:rsidRPr="000F74DC">
        <w:rPr>
          <w:rFonts w:ascii="Times New Roman" w:hAnsi="Times New Roman" w:cs="Times New Roman"/>
          <w:lang w:val="kk-KZ"/>
        </w:rPr>
        <w:t xml:space="preserve"> айқындалады</w:t>
      </w:r>
      <w:r w:rsidR="009D19ED" w:rsidRPr="000F74DC">
        <w:rPr>
          <w:rFonts w:ascii="Times New Roman" w:hAnsi="Times New Roman" w:cs="Times New Roman"/>
          <w:lang w:val="kk-KZ"/>
        </w:rPr>
        <w:t>:</w:t>
      </w:r>
    </w:p>
    <w:tbl>
      <w:tblPr>
        <w:tblStyle w:val="aff2"/>
        <w:tblW w:w="5000" w:type="pct"/>
        <w:tblInd w:w="-5" w:type="dxa"/>
        <w:tblCellMar>
          <w:left w:w="57" w:type="dxa"/>
          <w:right w:w="57" w:type="dxa"/>
        </w:tblCellMar>
        <w:tblLook w:val="04A0" w:firstRow="1" w:lastRow="0" w:firstColumn="1" w:lastColumn="0" w:noHBand="0" w:noVBand="1"/>
      </w:tblPr>
      <w:tblGrid>
        <w:gridCol w:w="3365"/>
        <w:gridCol w:w="6831"/>
      </w:tblGrid>
      <w:tr w:rsidR="009D19ED" w:rsidRPr="000F74DC" w14:paraId="32CDE753" w14:textId="77777777" w:rsidTr="00E86D96">
        <w:trPr>
          <w:trHeight w:val="620"/>
        </w:trPr>
        <w:tc>
          <w:tcPr>
            <w:tcW w:w="1650" w:type="pct"/>
            <w:vAlign w:val="center"/>
          </w:tcPr>
          <w:p w14:paraId="35CF143A" w14:textId="07D06204" w:rsidR="009D19ED" w:rsidRPr="000F74DC" w:rsidRDefault="004424C5" w:rsidP="00771A02">
            <w:pPr>
              <w:tabs>
                <w:tab w:val="left" w:pos="0"/>
              </w:tabs>
              <w:jc w:val="center"/>
              <w:rPr>
                <w:rFonts w:ascii="Times New Roman" w:hAnsi="Times New Roman" w:cs="Times New Roman"/>
                <w:b/>
                <w:lang w:val="kk-KZ"/>
              </w:rPr>
            </w:pPr>
            <w:r w:rsidRPr="000F74DC">
              <w:rPr>
                <w:rFonts w:ascii="Times New Roman" w:hAnsi="Times New Roman" w:cs="Times New Roman"/>
                <w:b/>
                <w:lang w:val="kk-KZ"/>
              </w:rPr>
              <w:t>Елеулілік деңгейі</w:t>
            </w:r>
          </w:p>
        </w:tc>
        <w:tc>
          <w:tcPr>
            <w:tcW w:w="3350" w:type="pct"/>
            <w:vAlign w:val="center"/>
          </w:tcPr>
          <w:p w14:paraId="6447D547" w14:textId="0B17BFDA" w:rsidR="009D19ED" w:rsidRPr="000F74DC" w:rsidRDefault="004424C5" w:rsidP="00771A02">
            <w:pPr>
              <w:tabs>
                <w:tab w:val="left" w:pos="0"/>
              </w:tabs>
              <w:jc w:val="center"/>
              <w:rPr>
                <w:rFonts w:ascii="Times New Roman" w:hAnsi="Times New Roman" w:cs="Times New Roman"/>
                <w:b/>
                <w:lang w:val="kk-KZ"/>
              </w:rPr>
            </w:pPr>
            <w:r w:rsidRPr="000F74DC">
              <w:rPr>
                <w:rFonts w:ascii="Times New Roman" w:hAnsi="Times New Roman" w:cs="Times New Roman"/>
                <w:b/>
                <w:lang w:val="kk-KZ"/>
              </w:rPr>
              <w:t>Банк үшін ықтимал шығындар</w:t>
            </w:r>
          </w:p>
        </w:tc>
      </w:tr>
      <w:tr w:rsidR="009D19ED" w:rsidRPr="000F74DC" w14:paraId="403B7C49" w14:textId="77777777" w:rsidTr="00E86D96">
        <w:trPr>
          <w:trHeight w:val="2488"/>
        </w:trPr>
        <w:tc>
          <w:tcPr>
            <w:tcW w:w="1650" w:type="pct"/>
            <w:shd w:val="clear" w:color="auto" w:fill="auto"/>
            <w:vAlign w:val="center"/>
          </w:tcPr>
          <w:p w14:paraId="20302F86" w14:textId="47615085" w:rsidR="009D19ED" w:rsidRPr="000F74DC" w:rsidRDefault="004424C5" w:rsidP="00771A02">
            <w:pPr>
              <w:tabs>
                <w:tab w:val="left" w:pos="0"/>
              </w:tabs>
              <w:rPr>
                <w:rFonts w:ascii="Times New Roman" w:hAnsi="Times New Roman" w:cs="Times New Roman"/>
                <w:lang w:val="kk-KZ"/>
              </w:rPr>
            </w:pPr>
            <w:r w:rsidRPr="000F74DC">
              <w:rPr>
                <w:rFonts w:ascii="Times New Roman" w:hAnsi="Times New Roman" w:cs="Times New Roman"/>
                <w:lang w:val="kk-KZ"/>
              </w:rPr>
              <w:t>Елеулі тәуекелдер</w:t>
            </w:r>
          </w:p>
        </w:tc>
        <w:tc>
          <w:tcPr>
            <w:tcW w:w="3350" w:type="pct"/>
            <w:vAlign w:val="center"/>
          </w:tcPr>
          <w:p w14:paraId="739BEF62" w14:textId="0FE85D58" w:rsidR="009D19ED" w:rsidRPr="000F74DC" w:rsidRDefault="004424C5" w:rsidP="00771A02">
            <w:pPr>
              <w:tabs>
                <w:tab w:val="left" w:pos="0"/>
              </w:tabs>
              <w:jc w:val="both"/>
              <w:rPr>
                <w:rFonts w:ascii="Times New Roman" w:hAnsi="Times New Roman" w:cs="Times New Roman"/>
                <w:lang w:val="kk-KZ"/>
              </w:rPr>
            </w:pPr>
            <w:r w:rsidRPr="000F74DC">
              <w:rPr>
                <w:rFonts w:ascii="Times New Roman" w:hAnsi="Times New Roman" w:cs="Times New Roman"/>
                <w:lang w:val="kk-KZ"/>
              </w:rPr>
              <w:t xml:space="preserve">Тәуекел факторлары Банктің қаржылық тұрақтылығына елеулі қауіп төндіреді, ал бұл тәуекелдердің іске асуы Банктің капиталдың жеткіліктілігі бойынша </w:t>
            </w:r>
            <w:r w:rsidR="000F74DC" w:rsidRPr="000F74DC">
              <w:rPr>
                <w:rFonts w:ascii="Times New Roman" w:hAnsi="Times New Roman" w:cs="Times New Roman"/>
                <w:lang w:val="kk-KZ"/>
              </w:rPr>
              <w:t xml:space="preserve">тәуекел дәрежесінің </w:t>
            </w:r>
            <w:r w:rsidRPr="000F74DC">
              <w:rPr>
                <w:rFonts w:ascii="Times New Roman" w:hAnsi="Times New Roman" w:cs="Times New Roman"/>
                <w:lang w:val="kk-KZ"/>
              </w:rPr>
              <w:t>көрсеткіштеріне қауіп төндіруі мүмкін.</w:t>
            </w:r>
          </w:p>
        </w:tc>
      </w:tr>
      <w:tr w:rsidR="009D19ED" w:rsidRPr="000F74DC" w14:paraId="6E6277FB" w14:textId="77777777" w:rsidTr="00E86D96">
        <w:trPr>
          <w:trHeight w:val="1214"/>
        </w:trPr>
        <w:tc>
          <w:tcPr>
            <w:tcW w:w="1650" w:type="pct"/>
            <w:tcBorders>
              <w:bottom w:val="single" w:sz="4" w:space="0" w:color="auto"/>
            </w:tcBorders>
            <w:shd w:val="clear" w:color="auto" w:fill="auto"/>
            <w:vAlign w:val="center"/>
          </w:tcPr>
          <w:p w14:paraId="451BD5C2" w14:textId="7F4ED879" w:rsidR="009D19ED" w:rsidRPr="000F74DC" w:rsidRDefault="004424C5" w:rsidP="00771A02">
            <w:pPr>
              <w:tabs>
                <w:tab w:val="left" w:pos="0"/>
              </w:tabs>
              <w:rPr>
                <w:rFonts w:ascii="Times New Roman" w:hAnsi="Times New Roman" w:cs="Times New Roman"/>
                <w:lang w:val="kk-KZ"/>
              </w:rPr>
            </w:pPr>
            <w:r w:rsidRPr="000F74DC">
              <w:rPr>
                <w:rFonts w:ascii="Times New Roman" w:hAnsi="Times New Roman" w:cs="Times New Roman"/>
                <w:lang w:val="kk-KZ"/>
              </w:rPr>
              <w:t>Маңызды тәуекелдер</w:t>
            </w:r>
          </w:p>
        </w:tc>
        <w:tc>
          <w:tcPr>
            <w:tcW w:w="3350" w:type="pct"/>
            <w:vAlign w:val="center"/>
          </w:tcPr>
          <w:p w14:paraId="57E45A21" w14:textId="367989EA" w:rsidR="009D19ED" w:rsidRPr="000F74DC" w:rsidRDefault="004424C5" w:rsidP="00771A02">
            <w:pPr>
              <w:tabs>
                <w:tab w:val="left" w:pos="0"/>
              </w:tabs>
              <w:jc w:val="both"/>
              <w:rPr>
                <w:rFonts w:ascii="Times New Roman" w:hAnsi="Times New Roman" w:cs="Times New Roman"/>
                <w:lang w:val="kk-KZ"/>
              </w:rPr>
            </w:pPr>
            <w:r w:rsidRPr="000F74DC">
              <w:rPr>
                <w:rFonts w:ascii="Times New Roman" w:hAnsi="Times New Roman" w:cs="Times New Roman"/>
                <w:lang w:val="kk-KZ"/>
              </w:rPr>
              <w:t>Тәуекел факторлары Банктің қаржылық тұрақтылығына орташа деңгейде қауіп төндіреді.</w:t>
            </w:r>
          </w:p>
        </w:tc>
      </w:tr>
      <w:tr w:rsidR="009D19ED" w:rsidRPr="000F74DC" w14:paraId="14E2E0EE" w14:textId="77777777" w:rsidTr="00E86D96">
        <w:trPr>
          <w:trHeight w:val="1244"/>
        </w:trPr>
        <w:tc>
          <w:tcPr>
            <w:tcW w:w="1650" w:type="pct"/>
            <w:shd w:val="clear" w:color="auto" w:fill="auto"/>
            <w:vAlign w:val="center"/>
          </w:tcPr>
          <w:p w14:paraId="52A1C9C6" w14:textId="2BC96E29" w:rsidR="009D19ED" w:rsidRPr="000F74DC" w:rsidRDefault="00EC0C78" w:rsidP="00771A02">
            <w:pPr>
              <w:tabs>
                <w:tab w:val="left" w:pos="0"/>
              </w:tabs>
              <w:rPr>
                <w:rFonts w:ascii="Times New Roman" w:hAnsi="Times New Roman" w:cs="Times New Roman"/>
                <w:lang w:val="kk-KZ"/>
              </w:rPr>
            </w:pPr>
            <w:r w:rsidRPr="000F74DC">
              <w:rPr>
                <w:rFonts w:ascii="Times New Roman" w:hAnsi="Times New Roman" w:cs="Times New Roman"/>
                <w:lang w:val="kk-KZ"/>
              </w:rPr>
              <w:t>Елеулі емес</w:t>
            </w:r>
            <w:r w:rsidR="009D19ED" w:rsidRPr="000F74DC">
              <w:rPr>
                <w:rFonts w:ascii="Times New Roman" w:hAnsi="Times New Roman" w:cs="Times New Roman"/>
                <w:lang w:val="kk-KZ"/>
              </w:rPr>
              <w:t xml:space="preserve"> </w:t>
            </w:r>
            <w:r w:rsidR="00976A55" w:rsidRPr="000F74DC">
              <w:rPr>
                <w:rFonts w:ascii="Times New Roman" w:hAnsi="Times New Roman" w:cs="Times New Roman"/>
                <w:lang w:val="kk-KZ"/>
              </w:rPr>
              <w:t>тәуекелдер</w:t>
            </w:r>
          </w:p>
        </w:tc>
        <w:tc>
          <w:tcPr>
            <w:tcW w:w="3350" w:type="pct"/>
            <w:vAlign w:val="center"/>
          </w:tcPr>
          <w:p w14:paraId="23C698DB" w14:textId="0C5DEE60" w:rsidR="009D19ED" w:rsidRPr="000F74DC" w:rsidRDefault="004424C5" w:rsidP="00771A02">
            <w:pPr>
              <w:tabs>
                <w:tab w:val="left" w:pos="0"/>
              </w:tabs>
              <w:jc w:val="both"/>
              <w:rPr>
                <w:rFonts w:ascii="Times New Roman" w:hAnsi="Times New Roman" w:cs="Times New Roman"/>
                <w:lang w:val="kk-KZ"/>
              </w:rPr>
            </w:pPr>
            <w:r w:rsidRPr="000F74DC">
              <w:rPr>
                <w:rFonts w:ascii="Times New Roman" w:hAnsi="Times New Roman" w:cs="Times New Roman"/>
                <w:lang w:val="kk-KZ"/>
              </w:rPr>
              <w:t>Тәуекел факторлары Банктің қаржылық тұрақтылығына ең аз қауіп төндіреді.</w:t>
            </w:r>
          </w:p>
        </w:tc>
      </w:tr>
    </w:tbl>
    <w:p w14:paraId="7DD1361A" w14:textId="77777777" w:rsidR="000F4476" w:rsidRPr="000F74DC" w:rsidRDefault="000F4476" w:rsidP="000F4476">
      <w:pPr>
        <w:spacing w:after="120"/>
        <w:ind w:firstLine="284"/>
        <w:jc w:val="both"/>
        <w:rPr>
          <w:rFonts w:ascii="Times New Roman" w:hAnsi="Times New Roman" w:cs="Times New Roman"/>
          <w:lang w:val="kk-KZ"/>
        </w:rPr>
      </w:pPr>
    </w:p>
    <w:p w14:paraId="3DEBFEEC" w14:textId="19A22E26" w:rsidR="004424C5" w:rsidRPr="000F74DC" w:rsidRDefault="004424C5" w:rsidP="000F4476">
      <w:pPr>
        <w:spacing w:after="0"/>
        <w:ind w:firstLine="284"/>
        <w:jc w:val="both"/>
        <w:rPr>
          <w:rFonts w:ascii="Times New Roman" w:hAnsi="Times New Roman" w:cs="Times New Roman"/>
          <w:lang w:val="kk-KZ"/>
        </w:rPr>
      </w:pPr>
      <w:r w:rsidRPr="000F74DC">
        <w:rPr>
          <w:rFonts w:ascii="Times New Roman" w:hAnsi="Times New Roman" w:cs="Times New Roman"/>
          <w:lang w:val="kk-KZ"/>
        </w:rPr>
        <w:lastRenderedPageBreak/>
        <w:t>Тәуекел түрі қай санатқа жатқызылғанына байланысты тәуекелдерді басқару жүйесіне қойылатын талаптар да әртүрлі болады:</w:t>
      </w:r>
    </w:p>
    <w:p w14:paraId="219F6AC5" w14:textId="5B8EEAC9" w:rsidR="004424C5" w:rsidRPr="000F74DC" w:rsidRDefault="000F4476" w:rsidP="000F4476">
      <w:pPr>
        <w:spacing w:after="0"/>
        <w:ind w:firstLine="284"/>
        <w:jc w:val="both"/>
        <w:rPr>
          <w:rFonts w:ascii="Times New Roman" w:hAnsi="Times New Roman" w:cs="Times New Roman"/>
          <w:lang w:val="kk-KZ"/>
        </w:rPr>
      </w:pPr>
      <w:r w:rsidRPr="000F74DC">
        <w:rPr>
          <w:rFonts w:ascii="Times New Roman" w:hAnsi="Times New Roman" w:cs="Times New Roman"/>
          <w:b/>
          <w:bCs/>
          <w:lang w:val="kk-KZ"/>
        </w:rPr>
        <w:t>е</w:t>
      </w:r>
      <w:r w:rsidR="004424C5" w:rsidRPr="000F74DC">
        <w:rPr>
          <w:rFonts w:ascii="Times New Roman" w:hAnsi="Times New Roman" w:cs="Times New Roman"/>
          <w:b/>
          <w:bCs/>
          <w:lang w:val="kk-KZ"/>
        </w:rPr>
        <w:t>леулі тәуекелдер</w:t>
      </w:r>
      <w:r w:rsidR="004424C5" w:rsidRPr="000F74DC">
        <w:rPr>
          <w:rFonts w:ascii="Times New Roman" w:hAnsi="Times New Roman" w:cs="Times New Roman"/>
          <w:lang w:val="kk-KZ"/>
        </w:rPr>
        <w:t>:</w:t>
      </w:r>
      <w:r w:rsidRPr="000F74DC">
        <w:rPr>
          <w:rFonts w:ascii="Times New Roman" w:hAnsi="Times New Roman" w:cs="Times New Roman"/>
          <w:lang w:val="kk-KZ"/>
        </w:rPr>
        <w:t xml:space="preserve"> бұл</w:t>
      </w:r>
      <w:r w:rsidR="004424C5" w:rsidRPr="000F74DC">
        <w:rPr>
          <w:rFonts w:ascii="Times New Roman" w:hAnsi="Times New Roman" w:cs="Times New Roman"/>
          <w:lang w:val="kk-KZ"/>
        </w:rPr>
        <w:t xml:space="preserve"> санатқа жатқызылған тәуекелдерді басқару жүйесі 188</w:t>
      </w:r>
      <w:r w:rsidRPr="000F74DC">
        <w:rPr>
          <w:rFonts w:ascii="Times New Roman" w:hAnsi="Times New Roman" w:cs="Times New Roman"/>
          <w:lang w:val="kk-KZ"/>
        </w:rPr>
        <w:t>-</w:t>
      </w:r>
      <w:r w:rsidR="004424C5" w:rsidRPr="000F74DC">
        <w:rPr>
          <w:rFonts w:ascii="Times New Roman" w:hAnsi="Times New Roman" w:cs="Times New Roman"/>
          <w:lang w:val="kk-KZ"/>
        </w:rPr>
        <w:t>қаулының талаптарына толық сәйкес келуі тиіс.</w:t>
      </w:r>
    </w:p>
    <w:p w14:paraId="67EEBC63" w14:textId="5E0ABE95" w:rsidR="000F4476" w:rsidRPr="000F74DC" w:rsidRDefault="000F4476" w:rsidP="000F4476">
      <w:pPr>
        <w:spacing w:after="0"/>
        <w:ind w:firstLine="284"/>
        <w:jc w:val="both"/>
        <w:rPr>
          <w:rFonts w:ascii="Times New Roman" w:hAnsi="Times New Roman" w:cs="Times New Roman"/>
          <w:lang w:val="kk-KZ"/>
        </w:rPr>
      </w:pPr>
      <w:r w:rsidRPr="000F74DC">
        <w:rPr>
          <w:rFonts w:ascii="Times New Roman" w:hAnsi="Times New Roman" w:cs="Times New Roman"/>
          <w:b/>
          <w:bCs/>
          <w:lang w:val="kk-KZ"/>
        </w:rPr>
        <w:t>м</w:t>
      </w:r>
      <w:r w:rsidR="004424C5" w:rsidRPr="000F74DC">
        <w:rPr>
          <w:rFonts w:ascii="Times New Roman" w:hAnsi="Times New Roman" w:cs="Times New Roman"/>
          <w:b/>
          <w:bCs/>
          <w:lang w:val="kk-KZ"/>
        </w:rPr>
        <w:t>аңызды тәуекелдер</w:t>
      </w:r>
      <w:r w:rsidR="004424C5" w:rsidRPr="000F74DC">
        <w:rPr>
          <w:rFonts w:ascii="Times New Roman" w:hAnsi="Times New Roman" w:cs="Times New Roman"/>
          <w:lang w:val="kk-KZ"/>
        </w:rPr>
        <w:t>:</w:t>
      </w:r>
      <w:r w:rsidRPr="000F74DC">
        <w:rPr>
          <w:rFonts w:ascii="Times New Roman" w:hAnsi="Times New Roman" w:cs="Times New Roman"/>
          <w:lang w:val="kk-KZ"/>
        </w:rPr>
        <w:t xml:space="preserve"> б</w:t>
      </w:r>
      <w:r w:rsidR="004424C5" w:rsidRPr="000F74DC">
        <w:rPr>
          <w:rFonts w:ascii="Times New Roman" w:hAnsi="Times New Roman" w:cs="Times New Roman"/>
          <w:lang w:val="kk-KZ"/>
        </w:rPr>
        <w:t>ұл санаттағы тәуекелдер үшін тек міндетті ең төменгі талаптар белгіленеді:</w:t>
      </w:r>
    </w:p>
    <w:p w14:paraId="6C66D9BC" w14:textId="7388F367" w:rsidR="004424C5" w:rsidRPr="000F74DC" w:rsidRDefault="004424C5" w:rsidP="000F4476">
      <w:pPr>
        <w:pStyle w:val="af"/>
        <w:numPr>
          <w:ilvl w:val="0"/>
          <w:numId w:val="33"/>
        </w:numPr>
        <w:spacing w:after="0"/>
        <w:ind w:left="0" w:firstLine="567"/>
        <w:jc w:val="both"/>
        <w:rPr>
          <w:rFonts w:ascii="Times New Roman" w:hAnsi="Times New Roman" w:cs="Times New Roman"/>
          <w:lang w:val="kk-KZ"/>
        </w:rPr>
      </w:pPr>
      <w:r w:rsidRPr="000F74DC">
        <w:rPr>
          <w:rFonts w:ascii="Times New Roman" w:hAnsi="Times New Roman" w:cs="Times New Roman"/>
          <w:lang w:val="kk-KZ"/>
        </w:rPr>
        <w:t>тәуекелді сандық немесе сапалық әдіспен бағалау тәсілінің болуы;</w:t>
      </w:r>
    </w:p>
    <w:p w14:paraId="40BBE4BA" w14:textId="77777777" w:rsidR="004424C5" w:rsidRPr="000F74DC" w:rsidRDefault="004424C5" w:rsidP="000F4476">
      <w:pPr>
        <w:pStyle w:val="af"/>
        <w:numPr>
          <w:ilvl w:val="0"/>
          <w:numId w:val="33"/>
        </w:numPr>
        <w:spacing w:after="0"/>
        <w:ind w:left="0" w:firstLine="567"/>
        <w:jc w:val="both"/>
        <w:rPr>
          <w:rFonts w:ascii="Times New Roman" w:hAnsi="Times New Roman" w:cs="Times New Roman"/>
          <w:lang w:val="kk-KZ"/>
        </w:rPr>
      </w:pPr>
      <w:r w:rsidRPr="000F74DC">
        <w:rPr>
          <w:rFonts w:ascii="Times New Roman" w:hAnsi="Times New Roman" w:cs="Times New Roman"/>
          <w:lang w:val="kk-KZ"/>
        </w:rPr>
        <w:t>ішкі лимиттер жүйесінің болуы, ол сараптамалық бағалауларға негізделуі мүмкін;</w:t>
      </w:r>
    </w:p>
    <w:p w14:paraId="44743030" w14:textId="77777777" w:rsidR="007F118C" w:rsidRPr="000F74DC" w:rsidRDefault="004424C5" w:rsidP="007F118C">
      <w:pPr>
        <w:pStyle w:val="af"/>
        <w:numPr>
          <w:ilvl w:val="0"/>
          <w:numId w:val="33"/>
        </w:numPr>
        <w:spacing w:after="0"/>
        <w:ind w:left="0" w:firstLine="567"/>
        <w:jc w:val="both"/>
        <w:rPr>
          <w:rFonts w:ascii="Times New Roman" w:hAnsi="Times New Roman" w:cs="Times New Roman"/>
          <w:lang w:val="kk-KZ"/>
        </w:rPr>
      </w:pPr>
      <w:r w:rsidRPr="000F74DC">
        <w:rPr>
          <w:rFonts w:ascii="Times New Roman" w:hAnsi="Times New Roman" w:cs="Times New Roman"/>
          <w:lang w:val="kk-KZ"/>
        </w:rPr>
        <w:t>қабылданған тәуекел деңгейін бақылауға мүмкіндік беретін есептілік жүйесінің болуы;</w:t>
      </w:r>
    </w:p>
    <w:p w14:paraId="7DA6A5A9" w14:textId="04BF20DD" w:rsidR="001831CD" w:rsidRDefault="004424C5" w:rsidP="001831CD">
      <w:pPr>
        <w:pStyle w:val="af"/>
        <w:numPr>
          <w:ilvl w:val="0"/>
          <w:numId w:val="33"/>
        </w:numPr>
        <w:ind w:left="0" w:firstLine="567"/>
        <w:jc w:val="both"/>
        <w:rPr>
          <w:rFonts w:ascii="Times New Roman" w:hAnsi="Times New Roman" w:cs="Times New Roman"/>
          <w:lang w:val="kk-KZ"/>
        </w:rPr>
      </w:pPr>
      <w:r w:rsidRPr="000F74DC">
        <w:rPr>
          <w:rFonts w:ascii="Times New Roman" w:hAnsi="Times New Roman" w:cs="Times New Roman"/>
          <w:lang w:val="kk-KZ"/>
        </w:rPr>
        <w:t xml:space="preserve">осы тәуекел түрлерін басқару жүйесінің сапасы мен тиімділігін Ішкі аудит қызметінің тексеру жоспарына </w:t>
      </w:r>
      <w:r w:rsidRPr="000F74DC">
        <w:rPr>
          <w:rFonts w:ascii="Times New Roman" w:eastAsia="Times New Roman" w:hAnsi="Times New Roman" w:cs="Times New Roman"/>
          <w:lang w:val="kk-KZ"/>
        </w:rPr>
        <w:t>сәйкес</w:t>
      </w:r>
      <w:r w:rsidRPr="000F74DC">
        <w:rPr>
          <w:rFonts w:ascii="Times New Roman" w:hAnsi="Times New Roman" w:cs="Times New Roman"/>
          <w:lang w:val="kk-KZ"/>
        </w:rPr>
        <w:t xml:space="preserve"> бағалау.</w:t>
      </w:r>
    </w:p>
    <w:p w14:paraId="7E5C824C" w14:textId="77777777" w:rsidR="001831CD" w:rsidRPr="001831CD" w:rsidRDefault="001831CD" w:rsidP="001831CD">
      <w:pPr>
        <w:pStyle w:val="af"/>
        <w:ind w:left="567"/>
        <w:jc w:val="both"/>
        <w:rPr>
          <w:rFonts w:ascii="Times New Roman" w:hAnsi="Times New Roman" w:cs="Times New Roman"/>
          <w:sz w:val="2"/>
          <w:szCs w:val="2"/>
          <w:lang w:val="kk-KZ"/>
        </w:rPr>
      </w:pPr>
    </w:p>
    <w:p w14:paraId="38D40343" w14:textId="77777777" w:rsidR="000F4476" w:rsidRPr="000F74DC" w:rsidRDefault="004424C5" w:rsidP="007F118C">
      <w:pPr>
        <w:pStyle w:val="af"/>
        <w:numPr>
          <w:ilvl w:val="0"/>
          <w:numId w:val="8"/>
        </w:numPr>
        <w:spacing w:before="240" w:after="120"/>
        <w:jc w:val="both"/>
        <w:rPr>
          <w:rFonts w:ascii="Times New Roman" w:hAnsi="Times New Roman" w:cs="Times New Roman"/>
          <w:lang w:val="kk-KZ"/>
        </w:rPr>
      </w:pPr>
      <w:r w:rsidRPr="000F74DC">
        <w:rPr>
          <w:rFonts w:ascii="Times New Roman" w:hAnsi="Times New Roman" w:cs="Times New Roman"/>
          <w:b/>
          <w:bCs/>
          <w:lang w:val="kk-KZ"/>
        </w:rPr>
        <w:t>Ішкі (экономикалық) және реттеушілік капиталды есептеу</w:t>
      </w:r>
      <w:r w:rsidR="000F4476" w:rsidRPr="000F74DC">
        <w:rPr>
          <w:rFonts w:ascii="Times New Roman" w:hAnsi="Times New Roman" w:cs="Times New Roman"/>
          <w:lang w:val="kk-KZ"/>
        </w:rPr>
        <w:t>.</w:t>
      </w:r>
    </w:p>
    <w:p w14:paraId="764C3533" w14:textId="1EE4EEF6" w:rsidR="004424C5" w:rsidRPr="000F74DC" w:rsidRDefault="004424C5" w:rsidP="007F118C">
      <w:pPr>
        <w:spacing w:after="120"/>
        <w:ind w:firstLine="284"/>
        <w:jc w:val="both"/>
        <w:rPr>
          <w:rFonts w:ascii="Times New Roman" w:hAnsi="Times New Roman" w:cs="Times New Roman"/>
          <w:lang w:val="kk-KZ"/>
        </w:rPr>
      </w:pPr>
      <w:r w:rsidRPr="000F74DC">
        <w:rPr>
          <w:rFonts w:ascii="Times New Roman" w:hAnsi="Times New Roman" w:cs="Times New Roman"/>
          <w:lang w:val="kk-KZ"/>
        </w:rPr>
        <w:t>Банктің меншікті (қолжетімді) капиталы (реттеушілік капиталы) 170</w:t>
      </w:r>
      <w:r w:rsidR="000F4476" w:rsidRPr="000F74DC">
        <w:rPr>
          <w:rFonts w:ascii="Times New Roman" w:hAnsi="Times New Roman" w:cs="Times New Roman"/>
          <w:lang w:val="kk-KZ"/>
        </w:rPr>
        <w:t>-</w:t>
      </w:r>
      <w:r w:rsidRPr="000F74DC">
        <w:rPr>
          <w:rFonts w:ascii="Times New Roman" w:hAnsi="Times New Roman" w:cs="Times New Roman"/>
          <w:lang w:val="kk-KZ"/>
        </w:rPr>
        <w:t>қаулыға сәйкес есептеледі және ол капиталдың жеткіліктілігіне қатысты пруденциял</w:t>
      </w:r>
      <w:r w:rsidR="000F4476" w:rsidRPr="000F74DC">
        <w:rPr>
          <w:rFonts w:ascii="Times New Roman" w:hAnsi="Times New Roman" w:cs="Times New Roman"/>
          <w:lang w:val="kk-KZ"/>
        </w:rPr>
        <w:t>д</w:t>
      </w:r>
      <w:r w:rsidRPr="000F74DC">
        <w:rPr>
          <w:rFonts w:ascii="Times New Roman" w:hAnsi="Times New Roman" w:cs="Times New Roman"/>
          <w:lang w:val="kk-KZ"/>
        </w:rPr>
        <w:t xml:space="preserve">ық нормативтерді бағалау, сондай-ақ ішкі жеткіліктілік деңгейін бағалау мақсатында қолданылады. Ішкі (экономикалық) капитал Банктің ішкі модельдері негізінде </w:t>
      </w:r>
      <w:r w:rsidRPr="000F74DC">
        <w:rPr>
          <w:rFonts w:ascii="Times New Roman" w:eastAsia="Times New Roman" w:hAnsi="Times New Roman" w:cs="Times New Roman"/>
          <w:lang w:val="kk-KZ"/>
        </w:rPr>
        <w:t>есептеледі</w:t>
      </w:r>
      <w:r w:rsidRPr="000F74DC">
        <w:rPr>
          <w:rFonts w:ascii="Times New Roman" w:hAnsi="Times New Roman" w:cs="Times New Roman"/>
          <w:lang w:val="kk-KZ"/>
        </w:rPr>
        <w:t>.</w:t>
      </w:r>
    </w:p>
    <w:p w14:paraId="4BA5B512" w14:textId="08C0025C" w:rsidR="004424C5" w:rsidRPr="000F74DC" w:rsidRDefault="004424C5" w:rsidP="007F118C">
      <w:pPr>
        <w:pStyle w:val="af"/>
        <w:numPr>
          <w:ilvl w:val="0"/>
          <w:numId w:val="8"/>
        </w:numPr>
        <w:spacing w:after="120"/>
        <w:jc w:val="both"/>
        <w:rPr>
          <w:rFonts w:ascii="Times New Roman" w:hAnsi="Times New Roman" w:cs="Times New Roman"/>
          <w:b/>
          <w:bCs/>
          <w:lang w:val="kk-KZ"/>
        </w:rPr>
      </w:pPr>
      <w:r w:rsidRPr="000F74DC">
        <w:rPr>
          <w:rFonts w:ascii="Times New Roman" w:hAnsi="Times New Roman" w:cs="Times New Roman"/>
          <w:b/>
          <w:bCs/>
          <w:lang w:val="kk-KZ"/>
        </w:rPr>
        <w:t>Стресс-тест</w:t>
      </w:r>
      <w:r w:rsidR="000F4476" w:rsidRPr="000F74DC">
        <w:rPr>
          <w:rFonts w:ascii="Times New Roman" w:hAnsi="Times New Roman" w:cs="Times New Roman"/>
          <w:b/>
          <w:bCs/>
          <w:lang w:val="kk-KZ"/>
        </w:rPr>
        <w:t>ілеу</w:t>
      </w:r>
      <w:r w:rsidRPr="000F74DC">
        <w:rPr>
          <w:rFonts w:ascii="Times New Roman" w:hAnsi="Times New Roman" w:cs="Times New Roman"/>
          <w:b/>
          <w:bCs/>
          <w:lang w:val="kk-KZ"/>
        </w:rPr>
        <w:t xml:space="preserve"> жүргізу</w:t>
      </w:r>
    </w:p>
    <w:p w14:paraId="1C4BEFAA" w14:textId="55C6873D" w:rsidR="004424C5" w:rsidRPr="000F74DC" w:rsidRDefault="004424C5" w:rsidP="000F4476">
      <w:pPr>
        <w:spacing w:after="0"/>
        <w:ind w:firstLine="284"/>
        <w:jc w:val="both"/>
        <w:rPr>
          <w:rFonts w:ascii="Times New Roman" w:hAnsi="Times New Roman" w:cs="Times New Roman"/>
          <w:lang w:val="kk-KZ"/>
        </w:rPr>
      </w:pPr>
      <w:r w:rsidRPr="000F74DC">
        <w:rPr>
          <w:rFonts w:ascii="Times New Roman" w:hAnsi="Times New Roman" w:cs="Times New Roman"/>
          <w:lang w:val="kk-KZ"/>
        </w:rPr>
        <w:t>Стресс-тест</w:t>
      </w:r>
      <w:r w:rsidR="000F4476" w:rsidRPr="000F74DC">
        <w:rPr>
          <w:rFonts w:ascii="Times New Roman" w:hAnsi="Times New Roman" w:cs="Times New Roman"/>
          <w:lang w:val="kk-KZ"/>
        </w:rPr>
        <w:t>ілеу</w:t>
      </w:r>
      <w:r w:rsidRPr="000F74DC">
        <w:rPr>
          <w:rFonts w:ascii="Times New Roman" w:hAnsi="Times New Roman" w:cs="Times New Roman"/>
          <w:lang w:val="kk-KZ"/>
        </w:rPr>
        <w:t xml:space="preserve"> жүргізудің мақсаты – </w:t>
      </w:r>
      <w:r w:rsidR="000F4476" w:rsidRPr="000F74DC">
        <w:rPr>
          <w:rFonts w:ascii="Times New Roman" w:hAnsi="Times New Roman" w:cs="Times New Roman"/>
          <w:lang w:val="kk-KZ"/>
        </w:rPr>
        <w:t>айрықша</w:t>
      </w:r>
      <w:r w:rsidRPr="000F74DC">
        <w:rPr>
          <w:rFonts w:ascii="Times New Roman" w:hAnsi="Times New Roman" w:cs="Times New Roman"/>
          <w:lang w:val="kk-KZ"/>
        </w:rPr>
        <w:t>, бірақ ықтимал жағымсыз сценарийлер іске асқан жағдайда Банктің қызмет көрсеткіштеріне ықпалын сандық тұрғыдан бағалау. Банк стресс-тест</w:t>
      </w:r>
      <w:r w:rsidR="000F4476" w:rsidRPr="000F74DC">
        <w:rPr>
          <w:rFonts w:ascii="Times New Roman" w:hAnsi="Times New Roman" w:cs="Times New Roman"/>
          <w:lang w:val="kk-KZ"/>
        </w:rPr>
        <w:t>ілеу</w:t>
      </w:r>
      <w:r w:rsidRPr="000F74DC">
        <w:rPr>
          <w:rFonts w:ascii="Times New Roman" w:hAnsi="Times New Roman" w:cs="Times New Roman"/>
          <w:lang w:val="kk-KZ"/>
        </w:rPr>
        <w:t xml:space="preserve"> жүргізу барысында келесі әдістерді қолданады</w:t>
      </w:r>
      <w:r w:rsidR="000F4476" w:rsidRPr="000F74DC">
        <w:rPr>
          <w:rFonts w:ascii="Times New Roman" w:hAnsi="Times New Roman" w:cs="Times New Roman"/>
          <w:lang w:val="kk-KZ"/>
        </w:rPr>
        <w:t xml:space="preserve"> (бірақ олармен шектелмейді)</w:t>
      </w:r>
      <w:r w:rsidRPr="000F74DC">
        <w:rPr>
          <w:rFonts w:ascii="Times New Roman" w:hAnsi="Times New Roman" w:cs="Times New Roman"/>
          <w:lang w:val="kk-KZ"/>
        </w:rPr>
        <w:t>:</w:t>
      </w:r>
    </w:p>
    <w:p w14:paraId="3ECD0044" w14:textId="67DE1E1A" w:rsidR="004424C5" w:rsidRPr="000F74DC" w:rsidRDefault="004424C5" w:rsidP="000F4476">
      <w:pPr>
        <w:pStyle w:val="af"/>
        <w:numPr>
          <w:ilvl w:val="0"/>
          <w:numId w:val="34"/>
        </w:numPr>
        <w:spacing w:after="0"/>
        <w:ind w:left="993"/>
        <w:jc w:val="both"/>
        <w:rPr>
          <w:rFonts w:ascii="Times New Roman" w:hAnsi="Times New Roman" w:cs="Times New Roman"/>
          <w:lang w:val="kk-KZ"/>
        </w:rPr>
      </w:pPr>
      <w:r w:rsidRPr="000F74DC">
        <w:rPr>
          <w:rFonts w:ascii="Times New Roman" w:hAnsi="Times New Roman" w:cs="Times New Roman"/>
          <w:lang w:val="kk-KZ"/>
        </w:rPr>
        <w:t>сезімталдықты талдау;</w:t>
      </w:r>
    </w:p>
    <w:p w14:paraId="04AC76C9" w14:textId="1E877250" w:rsidR="004424C5" w:rsidRPr="000F74DC" w:rsidRDefault="004424C5" w:rsidP="007F118C">
      <w:pPr>
        <w:pStyle w:val="af"/>
        <w:numPr>
          <w:ilvl w:val="0"/>
          <w:numId w:val="34"/>
        </w:numPr>
        <w:spacing w:after="0"/>
        <w:ind w:left="993"/>
        <w:jc w:val="both"/>
        <w:rPr>
          <w:rFonts w:ascii="Times New Roman" w:hAnsi="Times New Roman" w:cs="Times New Roman"/>
          <w:lang w:val="kk-KZ"/>
        </w:rPr>
      </w:pPr>
      <w:r w:rsidRPr="000F74DC">
        <w:rPr>
          <w:rFonts w:ascii="Times New Roman" w:hAnsi="Times New Roman" w:cs="Times New Roman"/>
          <w:lang w:val="kk-KZ"/>
        </w:rPr>
        <w:t>сценарийлік талдау.</w:t>
      </w:r>
    </w:p>
    <w:p w14:paraId="2AB8D2D8" w14:textId="314550B9" w:rsidR="007F118C" w:rsidRPr="000F74DC" w:rsidRDefault="004424C5" w:rsidP="007F118C">
      <w:pPr>
        <w:spacing w:after="120"/>
        <w:ind w:firstLine="284"/>
        <w:jc w:val="both"/>
        <w:rPr>
          <w:rFonts w:ascii="Times New Roman" w:hAnsi="Times New Roman" w:cs="Times New Roman"/>
          <w:lang w:val="kk-KZ"/>
        </w:rPr>
      </w:pPr>
      <w:r w:rsidRPr="000F74DC">
        <w:rPr>
          <w:rFonts w:ascii="Times New Roman" w:hAnsi="Times New Roman" w:cs="Times New Roman"/>
          <w:lang w:val="kk-KZ"/>
        </w:rPr>
        <w:t xml:space="preserve">Банк стресс-тестілеуді тұрақты </w:t>
      </w:r>
      <w:r w:rsidRPr="000F74DC">
        <w:rPr>
          <w:rFonts w:ascii="Times New Roman" w:eastAsia="Times New Roman" w:hAnsi="Times New Roman" w:cs="Times New Roman"/>
          <w:lang w:val="kk-KZ"/>
        </w:rPr>
        <w:t>түрде</w:t>
      </w:r>
      <w:r w:rsidRPr="000F74DC">
        <w:rPr>
          <w:rFonts w:ascii="Times New Roman" w:hAnsi="Times New Roman" w:cs="Times New Roman"/>
          <w:lang w:val="kk-KZ"/>
        </w:rPr>
        <w:t xml:space="preserve"> жүргіз</w:t>
      </w:r>
      <w:r w:rsidR="000F4476" w:rsidRPr="000F74DC">
        <w:rPr>
          <w:rFonts w:ascii="Times New Roman" w:hAnsi="Times New Roman" w:cs="Times New Roman"/>
          <w:lang w:val="kk-KZ"/>
        </w:rPr>
        <w:t xml:space="preserve">е отырып, </w:t>
      </w:r>
      <w:r w:rsidRPr="000F74DC">
        <w:rPr>
          <w:rFonts w:ascii="Times New Roman" w:hAnsi="Times New Roman" w:cs="Times New Roman"/>
          <w:lang w:val="kk-KZ"/>
        </w:rPr>
        <w:t>оның нәтижелерін стратегия</w:t>
      </w:r>
      <w:r w:rsidR="000F4476" w:rsidRPr="000F74DC">
        <w:rPr>
          <w:rFonts w:ascii="Times New Roman" w:hAnsi="Times New Roman" w:cs="Times New Roman"/>
          <w:lang w:val="kk-KZ"/>
        </w:rPr>
        <w:t>да</w:t>
      </w:r>
      <w:r w:rsidRPr="000F74DC">
        <w:rPr>
          <w:rFonts w:ascii="Times New Roman" w:hAnsi="Times New Roman" w:cs="Times New Roman"/>
          <w:lang w:val="kk-KZ"/>
        </w:rPr>
        <w:t xml:space="preserve"> пайдаланады</w:t>
      </w:r>
      <w:r w:rsidR="000F4476" w:rsidRPr="000F74DC">
        <w:rPr>
          <w:rFonts w:ascii="Times New Roman" w:hAnsi="Times New Roman" w:cs="Times New Roman"/>
          <w:lang w:val="kk-KZ"/>
        </w:rPr>
        <w:t>.</w:t>
      </w:r>
    </w:p>
    <w:p w14:paraId="03049927" w14:textId="14F75DDA" w:rsidR="009D19ED" w:rsidRPr="000F74DC" w:rsidRDefault="004424C5" w:rsidP="007F118C">
      <w:pPr>
        <w:pStyle w:val="af"/>
        <w:numPr>
          <w:ilvl w:val="0"/>
          <w:numId w:val="8"/>
        </w:numPr>
        <w:spacing w:after="120"/>
        <w:jc w:val="both"/>
        <w:rPr>
          <w:rFonts w:ascii="Times New Roman" w:hAnsi="Times New Roman" w:cs="Times New Roman"/>
          <w:b/>
          <w:bCs/>
          <w:lang w:val="kk-KZ"/>
        </w:rPr>
      </w:pPr>
      <w:r w:rsidRPr="000F74DC">
        <w:rPr>
          <w:rFonts w:ascii="Times New Roman" w:hAnsi="Times New Roman" w:cs="Times New Roman"/>
          <w:b/>
          <w:bCs/>
          <w:lang w:val="kk-KZ"/>
        </w:rPr>
        <w:t>Реттеушілік капиталдың жеткіліктілігін жоспарлау және бағалау</w:t>
      </w:r>
      <w:r w:rsidR="009D19ED" w:rsidRPr="000F74DC">
        <w:rPr>
          <w:rFonts w:ascii="Times New Roman" w:hAnsi="Times New Roman" w:cs="Times New Roman"/>
          <w:b/>
          <w:bCs/>
          <w:lang w:val="kk-KZ"/>
        </w:rPr>
        <w:t>.</w:t>
      </w:r>
    </w:p>
    <w:p w14:paraId="6F74EFC6" w14:textId="61ACA9E9" w:rsidR="004424C5" w:rsidRPr="000F74DC" w:rsidRDefault="004424C5" w:rsidP="007F118C">
      <w:pPr>
        <w:spacing w:after="0"/>
        <w:ind w:firstLine="284"/>
        <w:jc w:val="both"/>
        <w:rPr>
          <w:rFonts w:ascii="Times New Roman" w:hAnsi="Times New Roman" w:cs="Times New Roman"/>
          <w:lang w:val="kk-KZ"/>
        </w:rPr>
      </w:pPr>
      <w:r w:rsidRPr="000F74DC">
        <w:rPr>
          <w:rFonts w:ascii="Times New Roman" w:hAnsi="Times New Roman" w:cs="Times New Roman"/>
          <w:lang w:val="kk-KZ"/>
        </w:rPr>
        <w:t>Банктің реттеушілік капиталдың жеткіліктілігін жоспарлау және бағалау процесі 170</w:t>
      </w:r>
      <w:r w:rsidR="007F118C" w:rsidRPr="000F74DC">
        <w:rPr>
          <w:rFonts w:ascii="Times New Roman" w:hAnsi="Times New Roman" w:cs="Times New Roman"/>
          <w:lang w:val="kk-KZ"/>
        </w:rPr>
        <w:t>-</w:t>
      </w:r>
      <w:r w:rsidRPr="000F74DC">
        <w:rPr>
          <w:rFonts w:ascii="Times New Roman" w:hAnsi="Times New Roman" w:cs="Times New Roman"/>
          <w:lang w:val="kk-KZ"/>
        </w:rPr>
        <w:t xml:space="preserve">қаулыға сәйкес жүзеге асырылады. Бұл процесс </w:t>
      </w:r>
      <w:r w:rsidR="007F118C" w:rsidRPr="000F74DC">
        <w:rPr>
          <w:rFonts w:ascii="Times New Roman" w:hAnsi="Times New Roman" w:cs="Times New Roman"/>
          <w:lang w:val="kk-KZ"/>
        </w:rPr>
        <w:t xml:space="preserve">келесі көрсетілгендерді </w:t>
      </w:r>
      <w:r w:rsidRPr="000F74DC">
        <w:rPr>
          <w:rFonts w:ascii="Times New Roman" w:hAnsi="Times New Roman" w:cs="Times New Roman"/>
          <w:lang w:val="kk-KZ"/>
        </w:rPr>
        <w:t>қамтиды:</w:t>
      </w:r>
    </w:p>
    <w:p w14:paraId="2705F2A3" w14:textId="77777777" w:rsidR="004424C5" w:rsidRPr="000F74DC" w:rsidRDefault="004424C5" w:rsidP="007F118C">
      <w:pPr>
        <w:pStyle w:val="af"/>
        <w:numPr>
          <w:ilvl w:val="0"/>
          <w:numId w:val="35"/>
        </w:numPr>
        <w:spacing w:after="0"/>
        <w:jc w:val="both"/>
        <w:rPr>
          <w:rFonts w:ascii="Times New Roman" w:hAnsi="Times New Roman" w:cs="Times New Roman"/>
          <w:lang w:val="kk-KZ"/>
        </w:rPr>
      </w:pPr>
      <w:r w:rsidRPr="000F74DC">
        <w:rPr>
          <w:rFonts w:ascii="Times New Roman" w:hAnsi="Times New Roman" w:cs="Times New Roman"/>
          <w:lang w:val="kk-KZ"/>
        </w:rPr>
        <w:t>Болашақтағы капиталға деген қажеттілікті бағалау мақсатында қаржылық нәтижелер мен тәуекел экспозициясын болжау;</w:t>
      </w:r>
    </w:p>
    <w:p w14:paraId="621BC81A" w14:textId="078B4006" w:rsidR="004424C5" w:rsidRPr="000F74DC" w:rsidRDefault="004424C5" w:rsidP="007F118C">
      <w:pPr>
        <w:pStyle w:val="af"/>
        <w:numPr>
          <w:ilvl w:val="0"/>
          <w:numId w:val="35"/>
        </w:numPr>
        <w:spacing w:after="0"/>
        <w:jc w:val="both"/>
        <w:rPr>
          <w:rFonts w:ascii="Times New Roman" w:hAnsi="Times New Roman" w:cs="Times New Roman"/>
          <w:lang w:val="kk-KZ"/>
        </w:rPr>
      </w:pPr>
      <w:r w:rsidRPr="000F74DC">
        <w:rPr>
          <w:rFonts w:ascii="Times New Roman" w:hAnsi="Times New Roman" w:cs="Times New Roman"/>
          <w:lang w:val="kk-KZ"/>
        </w:rPr>
        <w:t>Барлық маңызды тәуекел мен қаржылық көрсеткішті агрегациялау;</w:t>
      </w:r>
    </w:p>
    <w:p w14:paraId="33631AA0" w14:textId="41265563" w:rsidR="004424C5" w:rsidRPr="000F74DC" w:rsidRDefault="004424C5" w:rsidP="007F118C">
      <w:pPr>
        <w:pStyle w:val="af"/>
        <w:numPr>
          <w:ilvl w:val="0"/>
          <w:numId w:val="35"/>
        </w:numPr>
        <w:spacing w:after="0"/>
        <w:jc w:val="both"/>
        <w:rPr>
          <w:rFonts w:ascii="Times New Roman" w:hAnsi="Times New Roman" w:cs="Times New Roman"/>
          <w:lang w:val="kk-KZ"/>
        </w:rPr>
      </w:pPr>
      <w:r w:rsidRPr="000F74DC">
        <w:rPr>
          <w:rFonts w:ascii="Times New Roman" w:hAnsi="Times New Roman" w:cs="Times New Roman"/>
          <w:lang w:val="kk-KZ"/>
        </w:rPr>
        <w:t>Реттеушілік лимиттерді және қабылданатын тәуекел деңгейін ескере отырып, капиталды бизнес бағыттары арасында аллокаци</w:t>
      </w:r>
      <w:r w:rsidR="007F118C" w:rsidRPr="000F74DC">
        <w:rPr>
          <w:rFonts w:ascii="Times New Roman" w:hAnsi="Times New Roman" w:cs="Times New Roman"/>
          <w:lang w:val="kk-KZ"/>
        </w:rPr>
        <w:t>ялау</w:t>
      </w:r>
      <w:r w:rsidRPr="000F74DC">
        <w:rPr>
          <w:rFonts w:ascii="Times New Roman" w:hAnsi="Times New Roman" w:cs="Times New Roman"/>
          <w:lang w:val="kk-KZ"/>
        </w:rPr>
        <w:t>;</w:t>
      </w:r>
    </w:p>
    <w:p w14:paraId="57D1C74E" w14:textId="18AB884A" w:rsidR="004424C5" w:rsidRPr="000F74DC" w:rsidRDefault="004424C5" w:rsidP="007F118C">
      <w:pPr>
        <w:pStyle w:val="af"/>
        <w:numPr>
          <w:ilvl w:val="0"/>
          <w:numId w:val="35"/>
        </w:numPr>
        <w:spacing w:after="0"/>
        <w:jc w:val="both"/>
        <w:rPr>
          <w:rFonts w:ascii="Times New Roman" w:hAnsi="Times New Roman" w:cs="Times New Roman"/>
          <w:lang w:val="kk-KZ"/>
        </w:rPr>
      </w:pPr>
      <w:r w:rsidRPr="000F74DC">
        <w:rPr>
          <w:rFonts w:ascii="Times New Roman" w:hAnsi="Times New Roman" w:cs="Times New Roman"/>
          <w:lang w:val="kk-KZ"/>
        </w:rPr>
        <w:t>Бұл нәтижелерді стратегиялық бизнес-жоспарлауға біріктіру.</w:t>
      </w:r>
    </w:p>
    <w:p w14:paraId="65A16521" w14:textId="386E81BF" w:rsidR="007F118C" w:rsidRPr="000F74DC" w:rsidRDefault="004424C5" w:rsidP="007F118C">
      <w:pPr>
        <w:spacing w:after="120"/>
        <w:ind w:firstLine="284"/>
        <w:jc w:val="both"/>
        <w:rPr>
          <w:rFonts w:ascii="Times New Roman" w:hAnsi="Times New Roman" w:cs="Times New Roman"/>
          <w:lang w:val="kk-KZ"/>
        </w:rPr>
      </w:pPr>
      <w:r w:rsidRPr="000F74DC">
        <w:rPr>
          <w:rFonts w:ascii="Times New Roman" w:hAnsi="Times New Roman" w:cs="Times New Roman"/>
          <w:lang w:val="kk-KZ"/>
        </w:rPr>
        <w:t xml:space="preserve">Аталған көрсеткішті басқару мақсатында Банк </w:t>
      </w:r>
      <w:r w:rsidR="000F74DC" w:rsidRPr="000F74DC">
        <w:rPr>
          <w:rFonts w:ascii="Times New Roman" w:hAnsi="Times New Roman" w:cs="Times New Roman"/>
          <w:lang w:val="kk-KZ"/>
        </w:rPr>
        <w:t>тәуекел дәрежесі</w:t>
      </w:r>
      <w:r w:rsidR="000F74DC">
        <w:rPr>
          <w:rFonts w:ascii="Times New Roman" w:hAnsi="Times New Roman" w:cs="Times New Roman"/>
          <w:lang w:val="kk-KZ"/>
        </w:rPr>
        <w:t xml:space="preserve"> </w:t>
      </w:r>
      <w:r w:rsidRPr="000F74DC">
        <w:rPr>
          <w:rFonts w:ascii="Times New Roman" w:hAnsi="Times New Roman" w:cs="Times New Roman"/>
          <w:lang w:val="kk-KZ"/>
        </w:rPr>
        <w:t xml:space="preserve">туралы мәлімдемеде белгіленген қосымша ішкі </w:t>
      </w:r>
      <w:r w:rsidRPr="000F74DC">
        <w:rPr>
          <w:rFonts w:ascii="Times New Roman" w:eastAsia="Times New Roman" w:hAnsi="Times New Roman" w:cs="Times New Roman"/>
          <w:lang w:val="kk-KZ"/>
        </w:rPr>
        <w:t>лимиттерді</w:t>
      </w:r>
      <w:r w:rsidRPr="000F74DC">
        <w:rPr>
          <w:rFonts w:ascii="Times New Roman" w:hAnsi="Times New Roman" w:cs="Times New Roman"/>
          <w:lang w:val="kk-KZ"/>
        </w:rPr>
        <w:t xml:space="preserve"> қолданады.</w:t>
      </w:r>
    </w:p>
    <w:p w14:paraId="1A6BBEC2" w14:textId="4A544827" w:rsidR="009D19ED" w:rsidRPr="000F74DC" w:rsidRDefault="004424C5" w:rsidP="007F118C">
      <w:pPr>
        <w:pStyle w:val="af"/>
        <w:numPr>
          <w:ilvl w:val="0"/>
          <w:numId w:val="8"/>
        </w:numPr>
        <w:spacing w:after="120"/>
        <w:jc w:val="both"/>
        <w:rPr>
          <w:rFonts w:ascii="Times New Roman" w:hAnsi="Times New Roman" w:cs="Times New Roman"/>
          <w:b/>
          <w:bCs/>
          <w:lang w:val="kk-KZ"/>
        </w:rPr>
      </w:pPr>
      <w:r w:rsidRPr="000F74DC">
        <w:rPr>
          <w:rFonts w:ascii="Times New Roman" w:hAnsi="Times New Roman" w:cs="Times New Roman"/>
          <w:b/>
          <w:bCs/>
          <w:lang w:val="kk-KZ"/>
        </w:rPr>
        <w:t xml:space="preserve">ҚЖІБП нәтижелерін </w:t>
      </w:r>
      <w:r w:rsidR="000F74DC" w:rsidRPr="000F74DC">
        <w:rPr>
          <w:rFonts w:ascii="Times New Roman" w:hAnsi="Times New Roman" w:cs="Times New Roman"/>
          <w:b/>
          <w:bCs/>
          <w:lang w:val="kk-KZ"/>
        </w:rPr>
        <w:t>тәуекел дәрежесінің</w:t>
      </w:r>
      <w:r w:rsidR="000F74DC">
        <w:rPr>
          <w:rFonts w:ascii="Times New Roman" w:hAnsi="Times New Roman" w:cs="Times New Roman"/>
          <w:b/>
          <w:bCs/>
          <w:lang w:val="kk-KZ"/>
        </w:rPr>
        <w:t xml:space="preserve"> </w:t>
      </w:r>
      <w:r w:rsidRPr="000F74DC">
        <w:rPr>
          <w:rFonts w:ascii="Times New Roman" w:hAnsi="Times New Roman" w:cs="Times New Roman"/>
          <w:b/>
          <w:bCs/>
          <w:lang w:val="kk-KZ"/>
        </w:rPr>
        <w:t>стратегиясына біріктіру</w:t>
      </w:r>
      <w:r w:rsidR="009D19ED" w:rsidRPr="000F74DC">
        <w:rPr>
          <w:rFonts w:ascii="Times New Roman" w:hAnsi="Times New Roman" w:cs="Times New Roman"/>
          <w:b/>
          <w:bCs/>
          <w:lang w:val="kk-KZ"/>
        </w:rPr>
        <w:t>.</w:t>
      </w:r>
    </w:p>
    <w:p w14:paraId="34729A23" w14:textId="20B53AC7" w:rsidR="004424C5" w:rsidRPr="000F74DC" w:rsidRDefault="004424C5" w:rsidP="007F118C">
      <w:pPr>
        <w:spacing w:after="0"/>
        <w:ind w:firstLine="284"/>
        <w:jc w:val="both"/>
        <w:rPr>
          <w:rFonts w:ascii="Times New Roman" w:hAnsi="Times New Roman" w:cs="Times New Roman"/>
          <w:lang w:val="kk-KZ"/>
        </w:rPr>
      </w:pPr>
      <w:r w:rsidRPr="000F74DC">
        <w:rPr>
          <w:rFonts w:ascii="Times New Roman" w:hAnsi="Times New Roman" w:cs="Times New Roman"/>
          <w:lang w:val="kk-KZ"/>
        </w:rPr>
        <w:t xml:space="preserve">Банктің </w:t>
      </w:r>
      <w:r w:rsidR="000F74DC" w:rsidRPr="000F74DC">
        <w:rPr>
          <w:rFonts w:ascii="Times New Roman" w:hAnsi="Times New Roman" w:cs="Times New Roman"/>
          <w:lang w:val="kk-KZ"/>
        </w:rPr>
        <w:t>тәуекел дәрежесі</w:t>
      </w:r>
      <w:r w:rsidR="000F74DC">
        <w:rPr>
          <w:rFonts w:ascii="Times New Roman" w:hAnsi="Times New Roman" w:cs="Times New Roman"/>
          <w:lang w:val="kk-KZ"/>
        </w:rPr>
        <w:t xml:space="preserve"> </w:t>
      </w:r>
      <w:r w:rsidRPr="000F74DC">
        <w:rPr>
          <w:rFonts w:ascii="Times New Roman" w:hAnsi="Times New Roman" w:cs="Times New Roman"/>
          <w:lang w:val="kk-KZ"/>
        </w:rPr>
        <w:t xml:space="preserve">стратегиясы Банктің стратегиясын әзірлеу/өзгерту кезінде </w:t>
      </w:r>
      <w:r w:rsidR="007F118C" w:rsidRPr="000F74DC">
        <w:rPr>
          <w:rFonts w:ascii="Times New Roman" w:hAnsi="Times New Roman" w:cs="Times New Roman"/>
          <w:lang w:val="kk-KZ"/>
        </w:rPr>
        <w:t>жасалады</w:t>
      </w:r>
      <w:r w:rsidRPr="000F74DC">
        <w:rPr>
          <w:rFonts w:ascii="Times New Roman" w:hAnsi="Times New Roman" w:cs="Times New Roman"/>
          <w:lang w:val="kk-KZ"/>
        </w:rPr>
        <w:t>.</w:t>
      </w:r>
      <w:r w:rsidR="007F118C" w:rsidRPr="000F74DC">
        <w:rPr>
          <w:rFonts w:ascii="Times New Roman" w:hAnsi="Times New Roman" w:cs="Times New Roman"/>
          <w:lang w:val="kk-KZ"/>
        </w:rPr>
        <w:t xml:space="preserve"> </w:t>
      </w:r>
      <w:r w:rsidRPr="000F74DC">
        <w:rPr>
          <w:rFonts w:ascii="Times New Roman" w:hAnsi="Times New Roman" w:cs="Times New Roman"/>
          <w:lang w:val="kk-KZ"/>
        </w:rPr>
        <w:t xml:space="preserve">Директорлар кеңесі </w:t>
      </w:r>
      <w:r w:rsidR="000F74DC" w:rsidRPr="000F74DC">
        <w:rPr>
          <w:rFonts w:ascii="Times New Roman" w:hAnsi="Times New Roman" w:cs="Times New Roman"/>
          <w:lang w:val="kk-KZ"/>
        </w:rPr>
        <w:t>тәуекел дәрежесі</w:t>
      </w:r>
      <w:r w:rsidR="000F74DC">
        <w:rPr>
          <w:rFonts w:ascii="Times New Roman" w:hAnsi="Times New Roman" w:cs="Times New Roman"/>
          <w:lang w:val="kk-KZ"/>
        </w:rPr>
        <w:t xml:space="preserve"> </w:t>
      </w:r>
      <w:r w:rsidRPr="000F74DC">
        <w:rPr>
          <w:rFonts w:ascii="Times New Roman" w:hAnsi="Times New Roman" w:cs="Times New Roman"/>
          <w:lang w:val="kk-KZ"/>
        </w:rPr>
        <w:t>стратегиясының</w:t>
      </w:r>
      <w:r w:rsidR="007F118C" w:rsidRPr="000F74DC">
        <w:rPr>
          <w:rFonts w:ascii="Times New Roman" w:hAnsi="Times New Roman" w:cs="Times New Roman"/>
          <w:lang w:val="kk-KZ"/>
        </w:rPr>
        <w:t xml:space="preserve"> </w:t>
      </w:r>
      <w:r w:rsidRPr="000F74DC">
        <w:rPr>
          <w:rFonts w:ascii="Times New Roman" w:hAnsi="Times New Roman" w:cs="Times New Roman"/>
          <w:lang w:val="kk-KZ"/>
        </w:rPr>
        <w:t>стратегиялық және бюджеттік жоспарлауға,</w:t>
      </w:r>
      <w:r w:rsidR="007F118C" w:rsidRPr="000F74DC">
        <w:rPr>
          <w:rFonts w:ascii="Times New Roman" w:hAnsi="Times New Roman" w:cs="Times New Roman"/>
          <w:lang w:val="kk-KZ"/>
        </w:rPr>
        <w:t xml:space="preserve"> </w:t>
      </w:r>
      <w:r w:rsidRPr="000F74DC">
        <w:rPr>
          <w:rFonts w:ascii="Times New Roman" w:hAnsi="Times New Roman" w:cs="Times New Roman"/>
          <w:lang w:val="kk-KZ"/>
        </w:rPr>
        <w:t>капитал мен өтімділіктің жеткіліктілігін ішкі бағалауға,</w:t>
      </w:r>
      <w:r w:rsidR="007F118C" w:rsidRPr="000F74DC">
        <w:rPr>
          <w:rFonts w:ascii="Times New Roman" w:hAnsi="Times New Roman" w:cs="Times New Roman"/>
          <w:lang w:val="kk-KZ"/>
        </w:rPr>
        <w:t xml:space="preserve"> </w:t>
      </w:r>
      <w:r w:rsidRPr="000F74DC">
        <w:rPr>
          <w:rFonts w:ascii="Times New Roman" w:hAnsi="Times New Roman" w:cs="Times New Roman"/>
          <w:lang w:val="kk-KZ"/>
        </w:rPr>
        <w:t xml:space="preserve">Банктің </w:t>
      </w:r>
      <w:r w:rsidR="009258B1" w:rsidRPr="000F74DC">
        <w:rPr>
          <w:rFonts w:ascii="Times New Roman" w:hAnsi="Times New Roman" w:cs="Times New Roman"/>
          <w:lang w:val="kk-KZ"/>
        </w:rPr>
        <w:t>ұйымдық</w:t>
      </w:r>
      <w:r w:rsidRPr="000F74DC">
        <w:rPr>
          <w:rFonts w:ascii="Times New Roman" w:hAnsi="Times New Roman" w:cs="Times New Roman"/>
          <w:lang w:val="kk-KZ"/>
        </w:rPr>
        <w:t xml:space="preserve"> құрылымын қалыптастыруға,</w:t>
      </w:r>
      <w:r w:rsidR="007F118C" w:rsidRPr="000F74DC">
        <w:rPr>
          <w:rFonts w:ascii="Times New Roman" w:hAnsi="Times New Roman" w:cs="Times New Roman"/>
          <w:lang w:val="kk-KZ"/>
        </w:rPr>
        <w:t xml:space="preserve"> </w:t>
      </w:r>
      <w:r w:rsidRPr="000F74DC">
        <w:rPr>
          <w:rFonts w:ascii="Times New Roman" w:hAnsi="Times New Roman" w:cs="Times New Roman"/>
          <w:lang w:val="kk-KZ"/>
        </w:rPr>
        <w:t>еңбекақы төлеу саясатына</w:t>
      </w:r>
      <w:r w:rsidR="007F118C" w:rsidRPr="000F74DC">
        <w:rPr>
          <w:rFonts w:ascii="Times New Roman" w:hAnsi="Times New Roman" w:cs="Times New Roman"/>
          <w:lang w:val="kk-KZ"/>
        </w:rPr>
        <w:t xml:space="preserve"> </w:t>
      </w:r>
      <w:r w:rsidRPr="000F74DC">
        <w:rPr>
          <w:rFonts w:ascii="Times New Roman" w:hAnsi="Times New Roman" w:cs="Times New Roman"/>
          <w:lang w:val="kk-KZ"/>
        </w:rPr>
        <w:t>интеграциялануын бақыла</w:t>
      </w:r>
      <w:r w:rsidR="007F118C" w:rsidRPr="000F74DC">
        <w:rPr>
          <w:rFonts w:ascii="Times New Roman" w:hAnsi="Times New Roman" w:cs="Times New Roman"/>
          <w:lang w:val="kk-KZ"/>
        </w:rPr>
        <w:t>йды</w:t>
      </w:r>
      <w:r w:rsidRPr="000F74DC">
        <w:rPr>
          <w:rFonts w:ascii="Times New Roman" w:hAnsi="Times New Roman" w:cs="Times New Roman"/>
          <w:lang w:val="kk-KZ"/>
        </w:rPr>
        <w:t>.</w:t>
      </w:r>
      <w:r w:rsidR="007F118C" w:rsidRPr="000F74DC">
        <w:rPr>
          <w:rFonts w:ascii="Times New Roman" w:hAnsi="Times New Roman" w:cs="Times New Roman"/>
          <w:lang w:val="kk-KZ"/>
        </w:rPr>
        <w:t xml:space="preserve"> </w:t>
      </w:r>
      <w:r w:rsidRPr="000F74DC">
        <w:rPr>
          <w:rFonts w:ascii="Times New Roman" w:hAnsi="Times New Roman" w:cs="Times New Roman"/>
          <w:lang w:val="kk-KZ"/>
        </w:rPr>
        <w:t>Бұл ретте ҚЖІБП нәтижелері (</w:t>
      </w:r>
      <w:r w:rsidR="000F74DC" w:rsidRPr="000F74DC">
        <w:rPr>
          <w:rFonts w:ascii="Times New Roman" w:hAnsi="Times New Roman" w:cs="Times New Roman"/>
          <w:lang w:val="kk-KZ"/>
        </w:rPr>
        <w:t xml:space="preserve">тәуекел дәрежесінің </w:t>
      </w:r>
      <w:r w:rsidRPr="000F74DC">
        <w:rPr>
          <w:rFonts w:ascii="Times New Roman" w:hAnsi="Times New Roman" w:cs="Times New Roman"/>
          <w:lang w:val="kk-KZ"/>
        </w:rPr>
        <w:t>деңгейлері, стресс-тест</w:t>
      </w:r>
      <w:r w:rsidR="007F118C" w:rsidRPr="000F74DC">
        <w:rPr>
          <w:rFonts w:ascii="Times New Roman" w:hAnsi="Times New Roman" w:cs="Times New Roman"/>
          <w:lang w:val="kk-KZ"/>
        </w:rPr>
        <w:t>ілеу</w:t>
      </w:r>
      <w:r w:rsidRPr="000F74DC">
        <w:rPr>
          <w:rFonts w:ascii="Times New Roman" w:hAnsi="Times New Roman" w:cs="Times New Roman"/>
          <w:lang w:val="kk-KZ"/>
        </w:rPr>
        <w:t xml:space="preserve"> нәтижелері және т.б.) Банктің ішкі процестерінде, соның ішінде стратегиялық және бюджеттік жоспарлауда, құрылым мен еңбекақы саясатын қалыптастыруда міндетті түрде ескерілуі тиіс.</w:t>
      </w:r>
    </w:p>
    <w:p w14:paraId="059CBABB" w14:textId="77777777" w:rsidR="007F118C" w:rsidRPr="000F74DC" w:rsidRDefault="007F118C" w:rsidP="007F118C">
      <w:pPr>
        <w:spacing w:after="0"/>
        <w:ind w:firstLine="284"/>
        <w:jc w:val="both"/>
        <w:rPr>
          <w:rFonts w:ascii="Times New Roman" w:hAnsi="Times New Roman" w:cs="Times New Roman"/>
          <w:lang w:val="kk-KZ"/>
        </w:rPr>
      </w:pPr>
    </w:p>
    <w:p w14:paraId="3B45E11C" w14:textId="5030086C" w:rsidR="009D19ED" w:rsidRPr="000F74DC" w:rsidRDefault="004424C5" w:rsidP="007F118C">
      <w:pPr>
        <w:pStyle w:val="af"/>
        <w:numPr>
          <w:ilvl w:val="0"/>
          <w:numId w:val="8"/>
        </w:numPr>
        <w:spacing w:after="120"/>
        <w:jc w:val="both"/>
        <w:rPr>
          <w:rFonts w:ascii="Times New Roman" w:hAnsi="Times New Roman" w:cs="Times New Roman"/>
          <w:b/>
          <w:bCs/>
          <w:lang w:val="kk-KZ"/>
        </w:rPr>
      </w:pPr>
      <w:r w:rsidRPr="000F74DC">
        <w:rPr>
          <w:rFonts w:ascii="Times New Roman" w:hAnsi="Times New Roman" w:cs="Times New Roman"/>
          <w:b/>
          <w:bCs/>
          <w:lang w:val="kk-KZ"/>
        </w:rPr>
        <w:t>ҚЖІБП бойынша өзін-өзі бағалау</w:t>
      </w:r>
      <w:r w:rsidR="009D19ED" w:rsidRPr="000F74DC">
        <w:rPr>
          <w:rFonts w:ascii="Times New Roman" w:hAnsi="Times New Roman" w:cs="Times New Roman"/>
          <w:b/>
          <w:bCs/>
          <w:lang w:val="kk-KZ"/>
        </w:rPr>
        <w:t>.</w:t>
      </w:r>
    </w:p>
    <w:p w14:paraId="5DC00334" w14:textId="36D2AE73" w:rsidR="004424C5" w:rsidRPr="000F74DC" w:rsidRDefault="004424C5" w:rsidP="007F118C">
      <w:pPr>
        <w:pStyle w:val="af"/>
        <w:spacing w:after="120"/>
        <w:ind w:left="0" w:firstLine="567"/>
        <w:jc w:val="both"/>
        <w:rPr>
          <w:rFonts w:ascii="Times New Roman" w:hAnsi="Times New Roman" w:cs="Times New Roman"/>
          <w:lang w:val="kk-KZ"/>
        </w:rPr>
      </w:pPr>
      <w:r w:rsidRPr="000F74DC">
        <w:rPr>
          <w:rFonts w:ascii="Times New Roman" w:hAnsi="Times New Roman" w:cs="Times New Roman"/>
          <w:lang w:val="kk-KZ"/>
        </w:rPr>
        <w:t xml:space="preserve">ҚЖІБП бойынша өзін-өзі бағалау Банктің ішкі бағалау процесінің реттеуші талаптарға сәйкестігін, ҚЖІБП </w:t>
      </w:r>
      <w:r w:rsidR="0042502D" w:rsidRPr="000F74DC">
        <w:rPr>
          <w:rFonts w:ascii="Times New Roman" w:hAnsi="Times New Roman" w:cs="Times New Roman"/>
          <w:lang w:val="kk-KZ"/>
        </w:rPr>
        <w:t>процедуралары</w:t>
      </w:r>
      <w:r w:rsidRPr="000F74DC">
        <w:rPr>
          <w:rFonts w:ascii="Times New Roman" w:hAnsi="Times New Roman" w:cs="Times New Roman"/>
          <w:lang w:val="kk-KZ"/>
        </w:rPr>
        <w:t xml:space="preserve"> мен элементтерін қолданудың толықтығы мен дұрыстығын, сондай-ақ процестің әлсіз жақтарын анықтау мақсатында жүргізіледі.</w:t>
      </w:r>
    </w:p>
    <w:p w14:paraId="768AFA50" w14:textId="4CB1C347" w:rsidR="0042502D" w:rsidRPr="000F74DC" w:rsidRDefault="007F0154" w:rsidP="0042502D">
      <w:pPr>
        <w:pStyle w:val="1"/>
        <w:spacing w:before="240" w:after="240"/>
        <w:rPr>
          <w:rFonts w:ascii="Times New Roman" w:hAnsi="Times New Roman" w:cs="Times New Roman"/>
          <w:color w:val="008000"/>
          <w:lang w:val="kk-KZ"/>
        </w:rPr>
      </w:pPr>
      <w:bookmarkStart w:id="10" w:name="_Toc202362333"/>
      <w:r w:rsidRPr="000F74DC">
        <w:rPr>
          <w:rFonts w:ascii="Times New Roman" w:hAnsi="Times New Roman" w:cs="Times New Roman"/>
          <w:color w:val="008000"/>
          <w:lang w:val="kk-KZ"/>
        </w:rPr>
        <w:t>5. </w:t>
      </w:r>
      <w:r w:rsidR="00DE6C96" w:rsidRPr="000F74DC">
        <w:rPr>
          <w:rFonts w:ascii="Times New Roman" w:hAnsi="Times New Roman" w:cs="Times New Roman"/>
          <w:color w:val="008000"/>
          <w:lang w:val="kk-KZ"/>
        </w:rPr>
        <w:t>Кредит</w:t>
      </w:r>
      <w:bookmarkEnd w:id="10"/>
      <w:r w:rsidR="0042502D" w:rsidRPr="000F74DC">
        <w:rPr>
          <w:rFonts w:ascii="Times New Roman" w:hAnsi="Times New Roman" w:cs="Times New Roman"/>
          <w:color w:val="008000"/>
          <w:lang w:val="kk-KZ"/>
        </w:rPr>
        <w:t>тік тәуекел</w:t>
      </w:r>
    </w:p>
    <w:p w14:paraId="0E99FDDC" w14:textId="77777777" w:rsidR="007F009C" w:rsidRPr="000F74DC" w:rsidRDefault="007F009C" w:rsidP="0042502D">
      <w:pPr>
        <w:pStyle w:val="af"/>
        <w:spacing w:after="0"/>
        <w:ind w:left="0" w:firstLine="567"/>
        <w:jc w:val="both"/>
        <w:rPr>
          <w:rFonts w:ascii="Times New Roman" w:hAnsi="Times New Roman" w:cs="Times New Roman"/>
          <w:lang w:val="kk-KZ"/>
        </w:rPr>
      </w:pPr>
      <w:r w:rsidRPr="000F74DC">
        <w:rPr>
          <w:rFonts w:ascii="Times New Roman" w:hAnsi="Times New Roman" w:cs="Times New Roman"/>
          <w:b/>
          <w:bCs/>
          <w:lang w:val="kk-KZ"/>
        </w:rPr>
        <w:t>Кредиттік тәуекел</w:t>
      </w:r>
      <w:r w:rsidRPr="000F74DC">
        <w:rPr>
          <w:rFonts w:ascii="Times New Roman" w:hAnsi="Times New Roman" w:cs="Times New Roman"/>
          <w:lang w:val="kk-KZ"/>
        </w:rPr>
        <w:t xml:space="preserve"> – қарыз алушының немесе контрагенттің банк қарызы туралы шарт талаптарына сәйкес өз міндеттемелерін орындамауына байланысты шығындардың туындау ықтималдығы.</w:t>
      </w:r>
    </w:p>
    <w:p w14:paraId="44AC8FFA" w14:textId="77777777" w:rsidR="007F009C" w:rsidRPr="000F74DC" w:rsidRDefault="007F009C" w:rsidP="0042502D">
      <w:pPr>
        <w:pStyle w:val="af"/>
        <w:spacing w:before="240"/>
        <w:ind w:left="0" w:firstLine="567"/>
        <w:jc w:val="both"/>
        <w:rPr>
          <w:rFonts w:ascii="Times New Roman" w:hAnsi="Times New Roman" w:cs="Times New Roman"/>
          <w:lang w:val="kk-KZ"/>
        </w:rPr>
      </w:pPr>
      <w:r w:rsidRPr="000F74DC">
        <w:rPr>
          <w:rFonts w:ascii="Times New Roman" w:hAnsi="Times New Roman" w:cs="Times New Roman"/>
          <w:lang w:val="kk-KZ"/>
        </w:rPr>
        <w:t>Кредиттік тәуекелдерді басқару барысында Банк келесі қағидаттарды ұстанады:</w:t>
      </w:r>
    </w:p>
    <w:p w14:paraId="2B1C465C" w14:textId="37313D34" w:rsidR="007F009C" w:rsidRPr="000F74DC" w:rsidRDefault="0042502D" w:rsidP="001831CD">
      <w:pPr>
        <w:pStyle w:val="af"/>
        <w:numPr>
          <w:ilvl w:val="0"/>
          <w:numId w:val="36"/>
        </w:numPr>
        <w:spacing w:after="0"/>
        <w:ind w:left="567" w:firstLine="0"/>
        <w:jc w:val="both"/>
        <w:rPr>
          <w:rFonts w:ascii="Times New Roman" w:hAnsi="Times New Roman" w:cs="Times New Roman"/>
          <w:lang w:val="kk-KZ"/>
        </w:rPr>
      </w:pPr>
      <w:r w:rsidRPr="000F74DC">
        <w:rPr>
          <w:rFonts w:ascii="Times New Roman" w:hAnsi="Times New Roman" w:cs="Times New Roman"/>
          <w:lang w:val="kk-KZ"/>
        </w:rPr>
        <w:t>ҚР</w:t>
      </w:r>
      <w:r w:rsidR="007F009C" w:rsidRPr="000F74DC">
        <w:rPr>
          <w:rFonts w:ascii="Times New Roman" w:hAnsi="Times New Roman" w:cs="Times New Roman"/>
          <w:lang w:val="kk-KZ"/>
        </w:rPr>
        <w:t xml:space="preserve"> заңнамасын, ҚР </w:t>
      </w:r>
      <w:r w:rsidRPr="000F74DC">
        <w:rPr>
          <w:rFonts w:ascii="Times New Roman" w:hAnsi="Times New Roman" w:cs="Times New Roman"/>
          <w:lang w:val="kk-KZ"/>
        </w:rPr>
        <w:t>НҚА-ларын</w:t>
      </w:r>
      <w:r w:rsidR="007F009C" w:rsidRPr="000F74DC">
        <w:rPr>
          <w:rFonts w:ascii="Times New Roman" w:hAnsi="Times New Roman" w:cs="Times New Roman"/>
          <w:lang w:val="kk-KZ"/>
        </w:rPr>
        <w:t xml:space="preserve"> және халықаралық стандарттар</w:t>
      </w:r>
      <w:r w:rsidRPr="000F74DC">
        <w:rPr>
          <w:rFonts w:ascii="Times New Roman" w:hAnsi="Times New Roman" w:cs="Times New Roman"/>
          <w:lang w:val="kk-KZ"/>
        </w:rPr>
        <w:t>дың</w:t>
      </w:r>
      <w:r w:rsidR="007F009C" w:rsidRPr="000F74DC">
        <w:rPr>
          <w:rFonts w:ascii="Times New Roman" w:hAnsi="Times New Roman" w:cs="Times New Roman"/>
          <w:lang w:val="kk-KZ"/>
        </w:rPr>
        <w:t xml:space="preserve"> талаптарын сақтау;</w:t>
      </w:r>
    </w:p>
    <w:p w14:paraId="76C3F768" w14:textId="779620F4" w:rsidR="007F009C" w:rsidRPr="000F74DC" w:rsidRDefault="0042502D" w:rsidP="001831CD">
      <w:pPr>
        <w:pStyle w:val="af"/>
        <w:numPr>
          <w:ilvl w:val="0"/>
          <w:numId w:val="36"/>
        </w:numPr>
        <w:spacing w:after="0"/>
        <w:ind w:left="567" w:firstLine="0"/>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 xml:space="preserve">редиттік шешімдер </w:t>
      </w:r>
      <w:r w:rsidRPr="000F74DC">
        <w:rPr>
          <w:rFonts w:ascii="Times New Roman" w:hAnsi="Times New Roman" w:cs="Times New Roman"/>
          <w:lang w:val="kk-KZ"/>
        </w:rPr>
        <w:t>келесі талаптарды</w:t>
      </w:r>
      <w:r w:rsidR="007F009C" w:rsidRPr="000F74DC">
        <w:rPr>
          <w:rFonts w:ascii="Times New Roman" w:hAnsi="Times New Roman" w:cs="Times New Roman"/>
          <w:lang w:val="kk-KZ"/>
        </w:rPr>
        <w:t xml:space="preserve"> ескере отырып </w:t>
      </w:r>
      <w:r w:rsidRPr="000F74DC">
        <w:rPr>
          <w:rFonts w:ascii="Times New Roman" w:hAnsi="Times New Roman" w:cs="Times New Roman"/>
          <w:lang w:val="kk-KZ"/>
        </w:rPr>
        <w:t>қабылданады</w:t>
      </w:r>
      <w:r w:rsidR="007F009C" w:rsidRPr="000F74DC">
        <w:rPr>
          <w:rFonts w:ascii="Times New Roman" w:hAnsi="Times New Roman" w:cs="Times New Roman"/>
          <w:lang w:val="kk-KZ"/>
        </w:rPr>
        <w:t>:</w:t>
      </w:r>
    </w:p>
    <w:p w14:paraId="56F755A1" w14:textId="4BE6A15A" w:rsidR="007F009C" w:rsidRPr="000F74DC" w:rsidRDefault="007F009C" w:rsidP="001831CD">
      <w:pPr>
        <w:pStyle w:val="af"/>
        <w:numPr>
          <w:ilvl w:val="0"/>
          <w:numId w:val="37"/>
        </w:numPr>
        <w:spacing w:after="0"/>
        <w:ind w:left="567" w:firstLine="0"/>
        <w:jc w:val="both"/>
        <w:rPr>
          <w:rFonts w:ascii="Times New Roman" w:hAnsi="Times New Roman" w:cs="Times New Roman"/>
          <w:lang w:val="kk-KZ"/>
        </w:rPr>
      </w:pPr>
      <w:r w:rsidRPr="000F74DC">
        <w:rPr>
          <w:rFonts w:ascii="Times New Roman" w:hAnsi="Times New Roman" w:cs="Times New Roman"/>
          <w:lang w:val="kk-KZ"/>
        </w:rPr>
        <w:t xml:space="preserve">Банктің </w:t>
      </w:r>
      <w:r w:rsidR="000F74DC" w:rsidRPr="000F74DC">
        <w:rPr>
          <w:rFonts w:ascii="Times New Roman" w:hAnsi="Times New Roman" w:cs="Times New Roman"/>
          <w:lang w:val="kk-KZ"/>
        </w:rPr>
        <w:t>тәуекел дәрежесі</w:t>
      </w:r>
      <w:r w:rsidR="000F74DC">
        <w:rPr>
          <w:rFonts w:ascii="Times New Roman" w:hAnsi="Times New Roman" w:cs="Times New Roman"/>
          <w:lang w:val="kk-KZ"/>
        </w:rPr>
        <w:t xml:space="preserve"> </w:t>
      </w:r>
      <w:r w:rsidRPr="000F74DC">
        <w:rPr>
          <w:rFonts w:ascii="Times New Roman" w:hAnsi="Times New Roman" w:cs="Times New Roman"/>
          <w:lang w:val="kk-KZ"/>
        </w:rPr>
        <w:t>стратегиясына сәйкес;</w:t>
      </w:r>
    </w:p>
    <w:p w14:paraId="699CDD46" w14:textId="77777777" w:rsidR="007F009C" w:rsidRPr="000F74DC" w:rsidRDefault="007F009C" w:rsidP="001831CD">
      <w:pPr>
        <w:pStyle w:val="af"/>
        <w:numPr>
          <w:ilvl w:val="0"/>
          <w:numId w:val="37"/>
        </w:numPr>
        <w:spacing w:after="0"/>
        <w:ind w:left="567" w:firstLine="0"/>
        <w:jc w:val="both"/>
        <w:rPr>
          <w:rFonts w:ascii="Times New Roman" w:hAnsi="Times New Roman" w:cs="Times New Roman"/>
          <w:lang w:val="kk-KZ"/>
        </w:rPr>
      </w:pPr>
      <w:r w:rsidRPr="000F74DC">
        <w:rPr>
          <w:rFonts w:ascii="Times New Roman" w:hAnsi="Times New Roman" w:cs="Times New Roman"/>
          <w:lang w:val="kk-KZ"/>
        </w:rPr>
        <w:t>Банктің мүдделерін ескере отырып, ұсынылған ақпаратты жан-жақты бағалау негізінде адал, тиісті сақтықпен және мұқияттылықпен (duty of care) қабылданады;</w:t>
      </w:r>
    </w:p>
    <w:p w14:paraId="41E1B3D3" w14:textId="108AA285" w:rsidR="007F009C" w:rsidRPr="000F74DC" w:rsidRDefault="0042502D" w:rsidP="001831CD">
      <w:pPr>
        <w:pStyle w:val="af"/>
        <w:numPr>
          <w:ilvl w:val="0"/>
          <w:numId w:val="37"/>
        </w:numPr>
        <w:spacing w:after="0"/>
        <w:ind w:left="567" w:firstLine="0"/>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редиттік мәмілелер бойынша баға белгілеу кезінде тәуекел құны ескеріледі;</w:t>
      </w:r>
    </w:p>
    <w:p w14:paraId="0ABC86FD" w14:textId="062A80B6" w:rsidR="007F009C" w:rsidRPr="000F74DC" w:rsidRDefault="0042502D" w:rsidP="001831CD">
      <w:pPr>
        <w:pStyle w:val="af"/>
        <w:numPr>
          <w:ilvl w:val="0"/>
          <w:numId w:val="36"/>
        </w:numPr>
        <w:spacing w:after="0"/>
        <w:ind w:left="567" w:firstLine="0"/>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редиттік қызметті ұйымдастыру кезінде ішкі бақылауды қамтамасыз ету.</w:t>
      </w:r>
    </w:p>
    <w:p w14:paraId="550DCECF" w14:textId="77777777" w:rsidR="001A1522" w:rsidRPr="000F74DC" w:rsidRDefault="001A1522" w:rsidP="0042502D">
      <w:pPr>
        <w:pStyle w:val="af"/>
        <w:spacing w:after="0"/>
        <w:ind w:left="0" w:firstLine="567"/>
        <w:jc w:val="both"/>
        <w:rPr>
          <w:rFonts w:ascii="Times New Roman" w:hAnsi="Times New Roman" w:cs="Times New Roman"/>
          <w:lang w:val="kk-KZ"/>
        </w:rPr>
      </w:pPr>
    </w:p>
    <w:p w14:paraId="511B1756" w14:textId="480590B9" w:rsidR="007F009C" w:rsidRPr="000F74DC" w:rsidRDefault="007F009C" w:rsidP="0042502D">
      <w:pPr>
        <w:pStyle w:val="af"/>
        <w:spacing w:after="0"/>
        <w:ind w:left="0" w:firstLine="567"/>
        <w:jc w:val="both"/>
        <w:rPr>
          <w:rFonts w:ascii="Times New Roman" w:hAnsi="Times New Roman" w:cs="Times New Roman"/>
          <w:lang w:val="kk-KZ"/>
        </w:rPr>
      </w:pPr>
      <w:r w:rsidRPr="000F74DC">
        <w:rPr>
          <w:rFonts w:ascii="Times New Roman" w:hAnsi="Times New Roman" w:cs="Times New Roman"/>
          <w:lang w:val="kk-KZ"/>
        </w:rPr>
        <w:t>Банктің кредиттік тәуекелді басқару жүйесі ағымдағы нарықтық жағдайға, Банктің стратегиясына, активтер көлеміне және операциялар күрделілігіне сәйкес келеді және келесілерді қамтамасыз етеді:</w:t>
      </w:r>
      <w:r w:rsidR="0042502D" w:rsidRPr="000F74DC">
        <w:rPr>
          <w:rFonts w:ascii="Times New Roman" w:hAnsi="Times New Roman" w:cs="Times New Roman"/>
          <w:lang w:val="kk-KZ"/>
        </w:rPr>
        <w:t xml:space="preserve"> </w:t>
      </w:r>
      <w:r w:rsidRPr="000F74DC">
        <w:rPr>
          <w:rFonts w:ascii="Times New Roman" w:hAnsi="Times New Roman" w:cs="Times New Roman"/>
          <w:lang w:val="kk-KZ"/>
        </w:rPr>
        <w:t>кредиттік тәуекелді тиімді айқындау, өлшеу, мониторинг жүргізу және бақылау;</w:t>
      </w:r>
      <w:r w:rsidR="0042502D" w:rsidRPr="000F74DC">
        <w:rPr>
          <w:rFonts w:ascii="Times New Roman" w:hAnsi="Times New Roman" w:cs="Times New Roman"/>
          <w:lang w:val="kk-KZ"/>
        </w:rPr>
        <w:t xml:space="preserve"> </w:t>
      </w:r>
      <w:r w:rsidRPr="000F74DC">
        <w:rPr>
          <w:rFonts w:ascii="Times New Roman" w:hAnsi="Times New Roman" w:cs="Times New Roman"/>
          <w:lang w:val="kk-KZ"/>
        </w:rPr>
        <w:t xml:space="preserve">кредиттік тәуекелді </w:t>
      </w:r>
      <w:r w:rsidR="00E56B71" w:rsidRPr="000F74DC">
        <w:rPr>
          <w:rFonts w:ascii="Times New Roman" w:hAnsi="Times New Roman" w:cs="Times New Roman"/>
          <w:lang w:val="kk-KZ"/>
        </w:rPr>
        <w:t>өтеуге</w:t>
      </w:r>
      <w:r w:rsidRPr="000F74DC">
        <w:rPr>
          <w:rFonts w:ascii="Times New Roman" w:hAnsi="Times New Roman" w:cs="Times New Roman"/>
          <w:lang w:val="kk-KZ"/>
        </w:rPr>
        <w:t xml:space="preserve"> жеткілікті меншікті капиталды қамтамасыз ету.</w:t>
      </w:r>
      <w:r w:rsidR="0042502D" w:rsidRPr="000F74DC">
        <w:rPr>
          <w:rFonts w:ascii="Times New Roman" w:hAnsi="Times New Roman" w:cs="Times New Roman"/>
          <w:lang w:val="kk-KZ"/>
        </w:rPr>
        <w:t xml:space="preserve"> </w:t>
      </w:r>
      <w:r w:rsidRPr="000F74DC">
        <w:rPr>
          <w:rFonts w:ascii="Times New Roman" w:hAnsi="Times New Roman" w:cs="Times New Roman"/>
          <w:lang w:val="kk-KZ"/>
        </w:rPr>
        <w:t xml:space="preserve">Жүйе </w:t>
      </w:r>
      <w:r w:rsidR="003340BA" w:rsidRPr="000F74DC">
        <w:rPr>
          <w:rFonts w:ascii="Times New Roman" w:hAnsi="Times New Roman" w:cs="Times New Roman"/>
          <w:lang w:val="kk-KZ"/>
        </w:rPr>
        <w:t>келесі көрсетілгендерді</w:t>
      </w:r>
      <w:r w:rsidRPr="000F74DC">
        <w:rPr>
          <w:rFonts w:ascii="Times New Roman" w:hAnsi="Times New Roman" w:cs="Times New Roman"/>
          <w:lang w:val="kk-KZ"/>
        </w:rPr>
        <w:t xml:space="preserve"> қамтид</w:t>
      </w:r>
      <w:r w:rsidR="003340BA" w:rsidRPr="000F74DC">
        <w:rPr>
          <w:rFonts w:ascii="Times New Roman" w:hAnsi="Times New Roman" w:cs="Times New Roman"/>
          <w:lang w:val="kk-KZ"/>
        </w:rPr>
        <w:t xml:space="preserve">ы, </w:t>
      </w:r>
      <w:r w:rsidRPr="000F74DC">
        <w:rPr>
          <w:rFonts w:ascii="Times New Roman" w:hAnsi="Times New Roman" w:cs="Times New Roman"/>
          <w:lang w:val="kk-KZ"/>
        </w:rPr>
        <w:t xml:space="preserve">бірақ </w:t>
      </w:r>
      <w:r w:rsidR="00DA2109" w:rsidRPr="000F74DC">
        <w:rPr>
          <w:rFonts w:ascii="Times New Roman" w:hAnsi="Times New Roman" w:cs="Times New Roman"/>
          <w:lang w:val="kk-KZ"/>
        </w:rPr>
        <w:t>о</w:t>
      </w:r>
      <w:r w:rsidRPr="000F74DC">
        <w:rPr>
          <w:rFonts w:ascii="Times New Roman" w:hAnsi="Times New Roman" w:cs="Times New Roman"/>
          <w:lang w:val="kk-KZ"/>
        </w:rPr>
        <w:t>лармен шектелмейді):</w:t>
      </w:r>
    </w:p>
    <w:p w14:paraId="175B1131" w14:textId="270562A6" w:rsidR="007F009C" w:rsidRPr="000F74DC" w:rsidRDefault="00276A8A" w:rsidP="001831CD">
      <w:pPr>
        <w:pStyle w:val="af"/>
        <w:numPr>
          <w:ilvl w:val="0"/>
          <w:numId w:val="38"/>
        </w:numPr>
        <w:tabs>
          <w:tab w:val="left" w:pos="851"/>
          <w:tab w:val="left" w:pos="1134"/>
        </w:tabs>
        <w:spacing w:after="0"/>
        <w:ind w:hanging="578"/>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редиттік тәуекелі бар операцияларды жүргізу тәртібі мен тиісті шешімдерді қабылдау тәртібі;</w:t>
      </w:r>
    </w:p>
    <w:p w14:paraId="1BAF3B34" w14:textId="7F11C211" w:rsidR="007F009C" w:rsidRPr="000F74DC" w:rsidRDefault="00276A8A" w:rsidP="001831CD">
      <w:pPr>
        <w:pStyle w:val="af"/>
        <w:numPr>
          <w:ilvl w:val="0"/>
          <w:numId w:val="38"/>
        </w:numPr>
        <w:tabs>
          <w:tab w:val="left" w:pos="851"/>
          <w:tab w:val="left" w:pos="1134"/>
        </w:tabs>
        <w:spacing w:after="0"/>
        <w:ind w:hanging="578"/>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 xml:space="preserve">редиттік әкімшілендіру </w:t>
      </w:r>
      <w:r w:rsidRPr="000F74DC">
        <w:rPr>
          <w:rFonts w:ascii="Times New Roman" w:hAnsi="Times New Roman" w:cs="Times New Roman"/>
          <w:lang w:val="kk-KZ"/>
        </w:rPr>
        <w:t>процеду</w:t>
      </w:r>
      <w:r w:rsidR="007F009C" w:rsidRPr="000F74DC">
        <w:rPr>
          <w:rFonts w:ascii="Times New Roman" w:hAnsi="Times New Roman" w:cs="Times New Roman"/>
          <w:lang w:val="kk-KZ"/>
        </w:rPr>
        <w:t>р</w:t>
      </w:r>
      <w:r w:rsidRPr="000F74DC">
        <w:rPr>
          <w:rFonts w:ascii="Times New Roman" w:hAnsi="Times New Roman" w:cs="Times New Roman"/>
          <w:lang w:val="kk-KZ"/>
        </w:rPr>
        <w:t>асы</w:t>
      </w:r>
      <w:r w:rsidR="007F009C" w:rsidRPr="000F74DC">
        <w:rPr>
          <w:rFonts w:ascii="Times New Roman" w:hAnsi="Times New Roman" w:cs="Times New Roman"/>
          <w:lang w:val="kk-KZ"/>
        </w:rPr>
        <w:t>;</w:t>
      </w:r>
    </w:p>
    <w:p w14:paraId="2C7EE86C" w14:textId="2B782767" w:rsidR="007F009C" w:rsidRPr="000F74DC" w:rsidRDefault="00276A8A" w:rsidP="001831CD">
      <w:pPr>
        <w:pStyle w:val="af"/>
        <w:numPr>
          <w:ilvl w:val="0"/>
          <w:numId w:val="38"/>
        </w:numPr>
        <w:tabs>
          <w:tab w:val="left" w:pos="851"/>
          <w:tab w:val="left" w:pos="1134"/>
        </w:tabs>
        <w:spacing w:after="0"/>
        <w:ind w:hanging="578"/>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 xml:space="preserve">редиттік тәуекелді бағалау </w:t>
      </w:r>
      <w:r w:rsidRPr="000F74DC">
        <w:rPr>
          <w:rFonts w:ascii="Times New Roman" w:hAnsi="Times New Roman" w:cs="Times New Roman"/>
          <w:lang w:val="kk-KZ"/>
        </w:rPr>
        <w:t>процедурасы</w:t>
      </w:r>
      <w:r w:rsidR="007F009C" w:rsidRPr="000F74DC">
        <w:rPr>
          <w:rFonts w:ascii="Times New Roman" w:hAnsi="Times New Roman" w:cs="Times New Roman"/>
          <w:lang w:val="kk-KZ"/>
        </w:rPr>
        <w:t>;</w:t>
      </w:r>
    </w:p>
    <w:p w14:paraId="1BA7495C" w14:textId="738776F9" w:rsidR="007F009C" w:rsidRPr="000F74DC" w:rsidRDefault="00276A8A" w:rsidP="001831CD">
      <w:pPr>
        <w:pStyle w:val="af"/>
        <w:numPr>
          <w:ilvl w:val="0"/>
          <w:numId w:val="38"/>
        </w:numPr>
        <w:tabs>
          <w:tab w:val="left" w:pos="851"/>
          <w:tab w:val="left" w:pos="1134"/>
        </w:tabs>
        <w:spacing w:after="0"/>
        <w:ind w:hanging="578"/>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редиттік мониторинг;</w:t>
      </w:r>
    </w:p>
    <w:p w14:paraId="7BB604E4" w14:textId="06BB7916" w:rsidR="007F009C" w:rsidRPr="000F74DC" w:rsidRDefault="00276A8A" w:rsidP="001831CD">
      <w:pPr>
        <w:pStyle w:val="af"/>
        <w:numPr>
          <w:ilvl w:val="0"/>
          <w:numId w:val="38"/>
        </w:numPr>
        <w:tabs>
          <w:tab w:val="left" w:pos="851"/>
          <w:tab w:val="left" w:pos="1134"/>
        </w:tabs>
        <w:spacing w:after="0"/>
        <w:ind w:hanging="578"/>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 xml:space="preserve">епілмен </w:t>
      </w:r>
      <w:r w:rsidR="003340BA" w:rsidRPr="000F74DC">
        <w:rPr>
          <w:rFonts w:ascii="Times New Roman" w:hAnsi="Times New Roman" w:cs="Times New Roman"/>
          <w:lang w:val="kk-KZ"/>
        </w:rPr>
        <w:t>қамсыздандыруды</w:t>
      </w:r>
      <w:r w:rsidR="007F009C" w:rsidRPr="000F74DC">
        <w:rPr>
          <w:rFonts w:ascii="Times New Roman" w:hAnsi="Times New Roman" w:cs="Times New Roman"/>
          <w:lang w:val="kk-KZ"/>
        </w:rPr>
        <w:t xml:space="preserve"> басқару;</w:t>
      </w:r>
    </w:p>
    <w:p w14:paraId="10E6A10F" w14:textId="2748C454" w:rsidR="007F009C" w:rsidRPr="000F74DC" w:rsidRDefault="003340BA" w:rsidP="001831CD">
      <w:pPr>
        <w:pStyle w:val="af"/>
        <w:numPr>
          <w:ilvl w:val="0"/>
          <w:numId w:val="38"/>
        </w:numPr>
        <w:tabs>
          <w:tab w:val="left" w:pos="851"/>
          <w:tab w:val="left" w:pos="1134"/>
        </w:tabs>
        <w:spacing w:after="0"/>
        <w:ind w:hanging="578"/>
        <w:jc w:val="both"/>
        <w:rPr>
          <w:rFonts w:ascii="Times New Roman" w:hAnsi="Times New Roman" w:cs="Times New Roman"/>
          <w:lang w:val="kk-KZ"/>
        </w:rPr>
      </w:pPr>
      <w:r w:rsidRPr="000F74DC">
        <w:rPr>
          <w:rFonts w:ascii="Times New Roman" w:hAnsi="Times New Roman" w:cs="Times New Roman"/>
          <w:lang w:val="kk-KZ"/>
        </w:rPr>
        <w:t>проблемалы</w:t>
      </w:r>
      <w:r w:rsidR="007F009C" w:rsidRPr="000F74DC">
        <w:rPr>
          <w:rFonts w:ascii="Times New Roman" w:hAnsi="Times New Roman" w:cs="Times New Roman"/>
          <w:lang w:val="kk-KZ"/>
        </w:rPr>
        <w:t xml:space="preserve"> кредиттерді басқару;</w:t>
      </w:r>
    </w:p>
    <w:p w14:paraId="7ABD643C" w14:textId="0394019C" w:rsidR="007F009C" w:rsidRPr="000F74DC" w:rsidRDefault="00276A8A" w:rsidP="001831CD">
      <w:pPr>
        <w:pStyle w:val="af"/>
        <w:numPr>
          <w:ilvl w:val="0"/>
          <w:numId w:val="38"/>
        </w:numPr>
        <w:tabs>
          <w:tab w:val="left" w:pos="851"/>
          <w:tab w:val="left" w:pos="1134"/>
        </w:tabs>
        <w:spacing w:after="0"/>
        <w:ind w:hanging="578"/>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редиттік тәуекелді басқару жүйесінің тиімділігін бағалау.</w:t>
      </w:r>
    </w:p>
    <w:p w14:paraId="2A359916" w14:textId="77777777" w:rsidR="001A1522" w:rsidRPr="001831CD" w:rsidRDefault="001A1522" w:rsidP="0042502D">
      <w:pPr>
        <w:pStyle w:val="af"/>
        <w:spacing w:after="0"/>
        <w:ind w:left="0" w:firstLine="567"/>
        <w:jc w:val="both"/>
        <w:rPr>
          <w:rFonts w:ascii="Times New Roman" w:hAnsi="Times New Roman" w:cs="Times New Roman"/>
          <w:sz w:val="2"/>
          <w:szCs w:val="2"/>
          <w:lang w:val="kk-KZ"/>
        </w:rPr>
      </w:pPr>
    </w:p>
    <w:p w14:paraId="6E100FDF" w14:textId="630BC748" w:rsidR="007F009C" w:rsidRPr="000F74DC" w:rsidRDefault="007F009C" w:rsidP="0042502D">
      <w:pPr>
        <w:pStyle w:val="af"/>
        <w:spacing w:after="0"/>
        <w:ind w:left="0" w:firstLine="567"/>
        <w:jc w:val="both"/>
        <w:rPr>
          <w:rFonts w:ascii="Times New Roman" w:hAnsi="Times New Roman" w:cs="Times New Roman"/>
          <w:lang w:val="kk-KZ"/>
        </w:rPr>
      </w:pPr>
      <w:r w:rsidRPr="000F74DC">
        <w:rPr>
          <w:rFonts w:ascii="Times New Roman" w:hAnsi="Times New Roman" w:cs="Times New Roman"/>
          <w:lang w:val="kk-KZ"/>
        </w:rPr>
        <w:t xml:space="preserve">Банктің кредиттік тәуекелдерді басқару бойынша </w:t>
      </w:r>
      <w:r w:rsidR="009258B1" w:rsidRPr="000F74DC">
        <w:rPr>
          <w:rFonts w:ascii="Times New Roman" w:hAnsi="Times New Roman" w:cs="Times New Roman"/>
          <w:lang w:val="kk-KZ"/>
        </w:rPr>
        <w:t>ұйымдық</w:t>
      </w:r>
      <w:r w:rsidRPr="000F74DC">
        <w:rPr>
          <w:rFonts w:ascii="Times New Roman" w:hAnsi="Times New Roman" w:cs="Times New Roman"/>
          <w:lang w:val="kk-KZ"/>
        </w:rPr>
        <w:t xml:space="preserve"> құрылымы тәуекелдерді басқарудағы «үш қорғаныс желісі» қағидатына негізделген және кредиттік тәуекелдерді басқару процесіндегі жауапкершілікті бөлуді көздейді. Бұл құрылым келесі қатысушыларды қамтиды:</w:t>
      </w:r>
    </w:p>
    <w:p w14:paraId="793DDAB0" w14:textId="19D45113" w:rsidR="007F009C" w:rsidRPr="000F74DC" w:rsidRDefault="003340BA" w:rsidP="0042502D">
      <w:pPr>
        <w:pStyle w:val="af"/>
        <w:numPr>
          <w:ilvl w:val="0"/>
          <w:numId w:val="39"/>
        </w:numPr>
        <w:spacing w:after="0"/>
        <w:jc w:val="both"/>
        <w:rPr>
          <w:rFonts w:ascii="Times New Roman" w:hAnsi="Times New Roman" w:cs="Times New Roman"/>
          <w:lang w:val="kk-KZ"/>
        </w:rPr>
      </w:pPr>
      <w:r w:rsidRPr="000F74DC">
        <w:rPr>
          <w:rFonts w:ascii="Times New Roman" w:hAnsi="Times New Roman" w:cs="Times New Roman"/>
          <w:lang w:val="kk-KZ"/>
        </w:rPr>
        <w:t>б</w:t>
      </w:r>
      <w:r w:rsidR="007F009C" w:rsidRPr="000F74DC">
        <w:rPr>
          <w:rFonts w:ascii="Times New Roman" w:hAnsi="Times New Roman" w:cs="Times New Roman"/>
          <w:lang w:val="kk-KZ"/>
        </w:rPr>
        <w:t>ірінші қорғаныс желісі – кредит беру процесіне қатысатын Банктің барлық құрылымдық бөлімше</w:t>
      </w:r>
      <w:r w:rsidRPr="000F74DC">
        <w:rPr>
          <w:rFonts w:ascii="Times New Roman" w:hAnsi="Times New Roman" w:cs="Times New Roman"/>
          <w:lang w:val="kk-KZ"/>
        </w:rPr>
        <w:t>с</w:t>
      </w:r>
      <w:r w:rsidR="007F009C" w:rsidRPr="000F74DC">
        <w:rPr>
          <w:rFonts w:ascii="Times New Roman" w:hAnsi="Times New Roman" w:cs="Times New Roman"/>
          <w:lang w:val="kk-KZ"/>
        </w:rPr>
        <w:t>інің қызметкерлері;</w:t>
      </w:r>
    </w:p>
    <w:p w14:paraId="54FB9BBB" w14:textId="0A7913D6" w:rsidR="007F009C" w:rsidRPr="000F74DC" w:rsidRDefault="003340BA" w:rsidP="0042502D">
      <w:pPr>
        <w:pStyle w:val="af"/>
        <w:numPr>
          <w:ilvl w:val="0"/>
          <w:numId w:val="39"/>
        </w:numPr>
        <w:spacing w:after="0"/>
        <w:jc w:val="both"/>
        <w:rPr>
          <w:rFonts w:ascii="Times New Roman" w:hAnsi="Times New Roman" w:cs="Times New Roman"/>
          <w:lang w:val="kk-KZ"/>
        </w:rPr>
      </w:pPr>
      <w:r w:rsidRPr="000F74DC">
        <w:rPr>
          <w:rFonts w:ascii="Times New Roman" w:hAnsi="Times New Roman" w:cs="Times New Roman"/>
          <w:lang w:val="kk-KZ"/>
        </w:rPr>
        <w:t>е</w:t>
      </w:r>
      <w:r w:rsidR="007F009C" w:rsidRPr="000F74DC">
        <w:rPr>
          <w:rFonts w:ascii="Times New Roman" w:hAnsi="Times New Roman" w:cs="Times New Roman"/>
          <w:lang w:val="kk-KZ"/>
        </w:rPr>
        <w:t>кінші қорғаныс желісі – кредиттік тәуекелдерді бағалау бөлімшесі;</w:t>
      </w:r>
    </w:p>
    <w:p w14:paraId="53923045" w14:textId="670FC4A3" w:rsidR="007F009C" w:rsidRPr="000F74DC" w:rsidRDefault="003340BA" w:rsidP="0042502D">
      <w:pPr>
        <w:pStyle w:val="af"/>
        <w:numPr>
          <w:ilvl w:val="0"/>
          <w:numId w:val="39"/>
        </w:numPr>
        <w:spacing w:after="0"/>
        <w:jc w:val="both"/>
        <w:rPr>
          <w:rFonts w:ascii="Times New Roman" w:hAnsi="Times New Roman" w:cs="Times New Roman"/>
          <w:lang w:val="kk-KZ"/>
        </w:rPr>
      </w:pPr>
      <w:r w:rsidRPr="000F74DC">
        <w:rPr>
          <w:rFonts w:ascii="Times New Roman" w:hAnsi="Times New Roman" w:cs="Times New Roman"/>
          <w:lang w:val="kk-KZ"/>
        </w:rPr>
        <w:t>ү</w:t>
      </w:r>
      <w:r w:rsidR="007F009C" w:rsidRPr="000F74DC">
        <w:rPr>
          <w:rFonts w:ascii="Times New Roman" w:hAnsi="Times New Roman" w:cs="Times New Roman"/>
          <w:lang w:val="kk-KZ"/>
        </w:rPr>
        <w:t>шінші қорғаныс желісі – Ішкі аудит қызметі;</w:t>
      </w:r>
    </w:p>
    <w:p w14:paraId="2A52B104" w14:textId="4DD93B7F" w:rsidR="007F009C" w:rsidRPr="000F74DC" w:rsidRDefault="003340BA" w:rsidP="0042502D">
      <w:pPr>
        <w:pStyle w:val="af"/>
        <w:numPr>
          <w:ilvl w:val="0"/>
          <w:numId w:val="39"/>
        </w:numPr>
        <w:spacing w:after="0"/>
        <w:jc w:val="both"/>
        <w:rPr>
          <w:rFonts w:ascii="Times New Roman" w:hAnsi="Times New Roman" w:cs="Times New Roman"/>
          <w:lang w:val="kk-KZ"/>
        </w:rPr>
      </w:pPr>
      <w:r w:rsidRPr="000F74DC">
        <w:rPr>
          <w:rFonts w:ascii="Times New Roman" w:hAnsi="Times New Roman" w:cs="Times New Roman"/>
          <w:lang w:val="kk-KZ"/>
        </w:rPr>
        <w:t>б</w:t>
      </w:r>
      <w:r w:rsidR="007F009C" w:rsidRPr="000F74DC">
        <w:rPr>
          <w:rFonts w:ascii="Times New Roman" w:hAnsi="Times New Roman" w:cs="Times New Roman"/>
          <w:lang w:val="kk-KZ"/>
        </w:rPr>
        <w:t>асқарушы органдар – Директорлар кеңесі, ДК жанындағы комитет, Басқарма және Басқарма жанындағы тәуекелдерді басқару жөніндегі комитет;</w:t>
      </w:r>
    </w:p>
    <w:p w14:paraId="5148B0A0" w14:textId="748265E1" w:rsidR="001831CD" w:rsidRPr="001831CD" w:rsidRDefault="007F009C" w:rsidP="001831CD">
      <w:pPr>
        <w:pStyle w:val="af"/>
        <w:numPr>
          <w:ilvl w:val="0"/>
          <w:numId w:val="39"/>
        </w:numPr>
        <w:jc w:val="both"/>
        <w:rPr>
          <w:rFonts w:ascii="Times New Roman" w:hAnsi="Times New Roman" w:cs="Times New Roman"/>
          <w:lang w:val="kk-KZ"/>
        </w:rPr>
      </w:pPr>
      <w:r w:rsidRPr="000F74DC">
        <w:rPr>
          <w:rFonts w:ascii="Times New Roman" w:hAnsi="Times New Roman" w:cs="Times New Roman"/>
          <w:lang w:val="kk-KZ"/>
        </w:rPr>
        <w:t>Банктің өзге де құрылымдық бөлімшелері.</w:t>
      </w:r>
    </w:p>
    <w:p w14:paraId="4E7C9BDF" w14:textId="78C24E74" w:rsidR="007F009C" w:rsidRPr="000F74DC" w:rsidRDefault="007F009C" w:rsidP="001A1522">
      <w:pPr>
        <w:pStyle w:val="af"/>
        <w:spacing w:before="240" w:after="0"/>
        <w:ind w:left="0" w:firstLine="567"/>
        <w:jc w:val="both"/>
        <w:rPr>
          <w:rFonts w:ascii="Times New Roman" w:hAnsi="Times New Roman" w:cs="Times New Roman"/>
          <w:lang w:val="kk-KZ"/>
        </w:rPr>
      </w:pPr>
      <w:r w:rsidRPr="000F74DC">
        <w:rPr>
          <w:rFonts w:ascii="Times New Roman" w:hAnsi="Times New Roman" w:cs="Times New Roman"/>
          <w:lang w:val="kk-KZ"/>
        </w:rPr>
        <w:t>Банк қабылданған тәуекелдерді қолайлы деңгейде сақтау мақсатында кредиттік тәуекелді барынша азайтуға бағытталған келесі шараларды іске асырады:</w:t>
      </w:r>
    </w:p>
    <w:p w14:paraId="1D1F3AF2" w14:textId="4342A46D" w:rsidR="007F009C" w:rsidRPr="000F74DC" w:rsidRDefault="001A1522" w:rsidP="001A1522">
      <w:pPr>
        <w:pStyle w:val="a1"/>
        <w:numPr>
          <w:ilvl w:val="2"/>
          <w:numId w:val="41"/>
        </w:numPr>
        <w:spacing w:after="120"/>
        <w:ind w:left="0" w:firstLine="0"/>
        <w:rPr>
          <w:rFonts w:eastAsiaTheme="minorEastAsia"/>
          <w:color w:val="000000" w:themeColor="text1"/>
          <w:sz w:val="22"/>
          <w:lang w:val="kk-KZ" w:eastAsia="ru-RU"/>
        </w:rPr>
      </w:pPr>
      <w:r w:rsidRPr="000F74DC">
        <w:rPr>
          <w:rFonts w:eastAsiaTheme="minorEastAsia"/>
          <w:color w:val="000000" w:themeColor="text1"/>
          <w:sz w:val="22"/>
          <w:lang w:val="kk-KZ" w:eastAsia="ru-RU"/>
        </w:rPr>
        <w:t>кредиттік қабілеттілікті талдау талаптарына сәйкес к</w:t>
      </w:r>
      <w:r w:rsidR="007F009C" w:rsidRPr="000F74DC">
        <w:rPr>
          <w:rFonts w:eastAsiaTheme="minorEastAsia"/>
          <w:color w:val="000000" w:themeColor="text1"/>
          <w:sz w:val="22"/>
          <w:lang w:val="kk-KZ" w:eastAsia="ru-RU"/>
        </w:rPr>
        <w:t>редиттік қабілеттілікті бағалау;</w:t>
      </w:r>
    </w:p>
    <w:p w14:paraId="75360CD9" w14:textId="55153EF5" w:rsidR="007F009C" w:rsidRPr="000F74DC" w:rsidRDefault="001A1522" w:rsidP="001A1522">
      <w:pPr>
        <w:pStyle w:val="a1"/>
        <w:numPr>
          <w:ilvl w:val="2"/>
          <w:numId w:val="41"/>
        </w:numPr>
        <w:spacing w:after="120"/>
        <w:ind w:left="0" w:firstLine="0"/>
        <w:rPr>
          <w:rFonts w:eastAsiaTheme="minorEastAsia"/>
          <w:color w:val="000000" w:themeColor="text1"/>
          <w:sz w:val="22"/>
          <w:lang w:val="kk-KZ" w:eastAsia="ru-RU"/>
        </w:rPr>
      </w:pPr>
      <w:r w:rsidRPr="000F74DC">
        <w:rPr>
          <w:rFonts w:eastAsiaTheme="minorEastAsia"/>
          <w:color w:val="000000" w:themeColor="text1"/>
          <w:sz w:val="22"/>
          <w:lang w:val="kk-KZ" w:eastAsia="ru-RU"/>
        </w:rPr>
        <w:lastRenderedPageBreak/>
        <w:t>к</w:t>
      </w:r>
      <w:r w:rsidR="007F009C" w:rsidRPr="000F74DC">
        <w:rPr>
          <w:rFonts w:eastAsiaTheme="minorEastAsia"/>
          <w:color w:val="000000" w:themeColor="text1"/>
          <w:sz w:val="22"/>
          <w:lang w:val="kk-KZ" w:eastAsia="ru-RU"/>
        </w:rPr>
        <w:t>редиттік тәуекелдің сыртқы және ішкі факторларын тұрақты түрде мониторинг</w:t>
      </w:r>
      <w:r w:rsidRPr="000F74DC">
        <w:rPr>
          <w:rFonts w:eastAsiaTheme="minorEastAsia"/>
          <w:color w:val="000000" w:themeColor="text1"/>
          <w:sz w:val="22"/>
          <w:lang w:val="kk-KZ" w:eastAsia="ru-RU"/>
        </w:rPr>
        <w:t xml:space="preserve"> жүргізу</w:t>
      </w:r>
      <w:r w:rsidR="007F009C" w:rsidRPr="000F74DC">
        <w:rPr>
          <w:rFonts w:eastAsiaTheme="minorEastAsia"/>
          <w:color w:val="000000" w:themeColor="text1"/>
          <w:sz w:val="22"/>
          <w:lang w:val="kk-KZ" w:eastAsia="ru-RU"/>
        </w:rPr>
        <w:t>;</w:t>
      </w:r>
    </w:p>
    <w:p w14:paraId="1A98F65F" w14:textId="7723E5D5" w:rsidR="007F009C" w:rsidRPr="000F74DC" w:rsidRDefault="001A1522" w:rsidP="001A1522">
      <w:pPr>
        <w:pStyle w:val="a1"/>
        <w:numPr>
          <w:ilvl w:val="2"/>
          <w:numId w:val="41"/>
        </w:numPr>
        <w:spacing w:after="120"/>
        <w:ind w:left="0" w:firstLine="0"/>
        <w:rPr>
          <w:rFonts w:eastAsiaTheme="minorEastAsia"/>
          <w:color w:val="000000" w:themeColor="text1"/>
          <w:sz w:val="22"/>
          <w:lang w:val="kk-KZ" w:eastAsia="ru-RU"/>
        </w:rPr>
      </w:pPr>
      <w:r w:rsidRPr="000F74DC">
        <w:rPr>
          <w:rFonts w:eastAsiaTheme="minorEastAsia"/>
          <w:color w:val="000000" w:themeColor="text1"/>
          <w:sz w:val="22"/>
          <w:lang w:val="kk-KZ" w:eastAsia="ru-RU"/>
        </w:rPr>
        <w:t>л</w:t>
      </w:r>
      <w:r w:rsidR="007F009C" w:rsidRPr="000F74DC">
        <w:rPr>
          <w:rFonts w:eastAsiaTheme="minorEastAsia"/>
          <w:color w:val="000000" w:themeColor="text1"/>
          <w:sz w:val="22"/>
          <w:lang w:val="kk-KZ" w:eastAsia="ru-RU"/>
        </w:rPr>
        <w:t>имиттеу (лимит белгілеу) – кредиттік тәуекелі бар қалыптасқан/жоспарланған позициялар бойынша параметрлер мен есептік көрсеткіштерге шектеулер енгізу, мүмкін болатын залалдар көлеміне қатысты шекті мәндер (лимиттер) белгілеу, сондай-ақ лимиттердің сақталуын және олардың тәуекел деңгейіне сәйкестігін бақылау;</w:t>
      </w:r>
    </w:p>
    <w:p w14:paraId="505A2FFB" w14:textId="09F584B5" w:rsidR="007F009C" w:rsidRPr="000F74DC" w:rsidRDefault="001A1522" w:rsidP="001A1522">
      <w:pPr>
        <w:pStyle w:val="a1"/>
        <w:numPr>
          <w:ilvl w:val="2"/>
          <w:numId w:val="41"/>
        </w:numPr>
        <w:spacing w:after="120"/>
        <w:ind w:left="0" w:firstLine="0"/>
        <w:rPr>
          <w:rFonts w:eastAsiaTheme="minorEastAsia"/>
          <w:color w:val="000000" w:themeColor="text1"/>
          <w:sz w:val="22"/>
          <w:lang w:val="kk-KZ" w:eastAsia="ru-RU"/>
        </w:rPr>
      </w:pPr>
      <w:r w:rsidRPr="000F74DC">
        <w:rPr>
          <w:rFonts w:eastAsiaTheme="minorEastAsia"/>
          <w:color w:val="000000" w:themeColor="text1"/>
          <w:sz w:val="22"/>
          <w:lang w:val="kk-KZ" w:eastAsia="ru-RU"/>
        </w:rPr>
        <w:t>д</w:t>
      </w:r>
      <w:r w:rsidR="007F009C" w:rsidRPr="000F74DC">
        <w:rPr>
          <w:rFonts w:eastAsiaTheme="minorEastAsia"/>
          <w:color w:val="000000" w:themeColor="text1"/>
          <w:sz w:val="22"/>
          <w:lang w:val="kk-KZ" w:eastAsia="ru-RU"/>
        </w:rPr>
        <w:t>иверсификация – тәуекелдердің шамадан тыс шоғырлануына жол бермеу арқылы кредиттік тәуекелді азайту;</w:t>
      </w:r>
    </w:p>
    <w:p w14:paraId="39F2F2CC" w14:textId="31E5203E" w:rsidR="007F009C" w:rsidRPr="000F74DC" w:rsidRDefault="001A1522" w:rsidP="001A1522">
      <w:pPr>
        <w:pStyle w:val="a1"/>
        <w:numPr>
          <w:ilvl w:val="2"/>
          <w:numId w:val="41"/>
        </w:numPr>
        <w:spacing w:after="120"/>
        <w:ind w:left="0" w:firstLine="0"/>
        <w:rPr>
          <w:rFonts w:eastAsiaTheme="minorEastAsia"/>
          <w:color w:val="000000" w:themeColor="text1"/>
          <w:sz w:val="22"/>
          <w:lang w:val="kk-KZ" w:eastAsia="ru-RU"/>
        </w:rPr>
      </w:pPr>
      <w:r w:rsidRPr="000F74DC">
        <w:rPr>
          <w:rFonts w:eastAsiaTheme="minorEastAsia"/>
          <w:color w:val="000000" w:themeColor="text1"/>
          <w:sz w:val="22"/>
          <w:lang w:val="kk-KZ" w:eastAsia="ru-RU"/>
        </w:rPr>
        <w:t>р</w:t>
      </w:r>
      <w:r w:rsidR="007F009C" w:rsidRPr="000F74DC">
        <w:rPr>
          <w:rFonts w:eastAsiaTheme="minorEastAsia"/>
          <w:color w:val="000000" w:themeColor="text1"/>
          <w:sz w:val="22"/>
          <w:lang w:val="kk-KZ" w:eastAsia="ru-RU"/>
        </w:rPr>
        <w:t>езерв қалыптастыру – қабылданған тәуекелдерге сәйкес келетін, белсенді операциялар</w:t>
      </w:r>
      <w:r w:rsidRPr="000F74DC">
        <w:rPr>
          <w:rFonts w:eastAsiaTheme="minorEastAsia"/>
          <w:color w:val="000000" w:themeColor="text1"/>
          <w:sz w:val="22"/>
          <w:lang w:val="kk-KZ" w:eastAsia="ru-RU"/>
        </w:rPr>
        <w:t xml:space="preserve">, </w:t>
      </w:r>
      <w:r w:rsidR="007F009C" w:rsidRPr="000F74DC">
        <w:rPr>
          <w:rFonts w:eastAsiaTheme="minorEastAsia"/>
          <w:color w:val="000000" w:themeColor="text1"/>
          <w:sz w:val="22"/>
          <w:lang w:val="kk-KZ" w:eastAsia="ru-RU"/>
        </w:rPr>
        <w:t xml:space="preserve">оның ішінде қарыздар, ссудалық және оған теңестірілген берешек бойынша ықтимал залалдарды </w:t>
      </w:r>
      <w:r w:rsidRPr="000F74DC">
        <w:rPr>
          <w:rFonts w:eastAsiaTheme="minorEastAsia"/>
          <w:color w:val="000000" w:themeColor="text1"/>
          <w:sz w:val="22"/>
          <w:lang w:val="kk-KZ" w:eastAsia="ru-RU"/>
        </w:rPr>
        <w:t>өтеуге</w:t>
      </w:r>
      <w:r w:rsidR="007F009C" w:rsidRPr="000F74DC">
        <w:rPr>
          <w:rFonts w:eastAsiaTheme="minorEastAsia"/>
          <w:color w:val="000000" w:themeColor="text1"/>
          <w:sz w:val="22"/>
          <w:lang w:val="kk-KZ" w:eastAsia="ru-RU"/>
        </w:rPr>
        <w:t xml:space="preserve"> арналған жеткілікті резервтер қалыптастыру;</w:t>
      </w:r>
    </w:p>
    <w:p w14:paraId="20ED3D06" w14:textId="77777777" w:rsidR="00940428" w:rsidRPr="000F74DC" w:rsidRDefault="00940428" w:rsidP="00940428">
      <w:pPr>
        <w:pStyle w:val="a1"/>
        <w:numPr>
          <w:ilvl w:val="2"/>
          <w:numId w:val="41"/>
        </w:numPr>
        <w:spacing w:after="120"/>
        <w:ind w:left="0" w:firstLine="0"/>
        <w:rPr>
          <w:rFonts w:eastAsiaTheme="minorEastAsia"/>
          <w:color w:val="000000" w:themeColor="text1"/>
          <w:sz w:val="22"/>
          <w:lang w:val="kk-KZ" w:eastAsia="ru-RU"/>
        </w:rPr>
      </w:pPr>
      <w:r w:rsidRPr="000F74DC">
        <w:rPr>
          <w:rFonts w:eastAsiaTheme="minorEastAsia"/>
          <w:color w:val="000000" w:themeColor="text1"/>
          <w:sz w:val="22"/>
          <w:lang w:val="kk-KZ" w:eastAsia="ru-RU"/>
        </w:rPr>
        <w:t>к</w:t>
      </w:r>
      <w:r w:rsidR="007F009C" w:rsidRPr="000F74DC">
        <w:rPr>
          <w:rFonts w:eastAsiaTheme="minorEastAsia"/>
          <w:color w:val="000000" w:themeColor="text1"/>
          <w:sz w:val="22"/>
          <w:lang w:val="kk-KZ" w:eastAsia="ru-RU"/>
        </w:rPr>
        <w:t xml:space="preserve">редиттік тәуекелге ұшыраған активтерді </w:t>
      </w:r>
      <w:r w:rsidRPr="000F74DC">
        <w:rPr>
          <w:rFonts w:eastAsiaTheme="minorEastAsia"/>
          <w:color w:val="000000" w:themeColor="text1"/>
          <w:sz w:val="22"/>
          <w:lang w:val="kk-KZ" w:eastAsia="ru-RU"/>
        </w:rPr>
        <w:t xml:space="preserve">кепіл, кепілдік, кепілгерлік және өзге де қамтамасыз ету түрлерін пайдалану арқылы  </w:t>
      </w:r>
      <w:r w:rsidR="007F009C" w:rsidRPr="000F74DC">
        <w:rPr>
          <w:rFonts w:eastAsiaTheme="minorEastAsia"/>
          <w:color w:val="000000" w:themeColor="text1"/>
          <w:sz w:val="22"/>
          <w:lang w:val="kk-KZ" w:eastAsia="ru-RU"/>
        </w:rPr>
        <w:t>қамтамасыз ету;</w:t>
      </w:r>
    </w:p>
    <w:p w14:paraId="5E6BFF2A" w14:textId="77777777" w:rsidR="00940428" w:rsidRPr="000F74DC" w:rsidRDefault="00940428" w:rsidP="00940428">
      <w:pPr>
        <w:pStyle w:val="a1"/>
        <w:numPr>
          <w:ilvl w:val="2"/>
          <w:numId w:val="41"/>
        </w:numPr>
        <w:spacing w:after="120"/>
        <w:ind w:left="0" w:firstLine="0"/>
        <w:rPr>
          <w:rFonts w:eastAsiaTheme="minorEastAsia"/>
          <w:color w:val="000000" w:themeColor="text1"/>
          <w:sz w:val="22"/>
          <w:lang w:val="kk-KZ" w:eastAsia="ru-RU"/>
        </w:rPr>
      </w:pPr>
      <w:r w:rsidRPr="000F74DC">
        <w:rPr>
          <w:rFonts w:eastAsiaTheme="minorEastAsia"/>
          <w:color w:val="000000" w:themeColor="text1"/>
          <w:sz w:val="22"/>
          <w:lang w:val="kk-KZ" w:eastAsia="ru-RU"/>
        </w:rPr>
        <w:t>х</w:t>
      </w:r>
      <w:r w:rsidR="007F009C" w:rsidRPr="000F74DC">
        <w:rPr>
          <w:rFonts w:eastAsiaTheme="minorEastAsia"/>
          <w:color w:val="000000" w:themeColor="text1"/>
          <w:sz w:val="22"/>
          <w:lang w:val="kk-KZ" w:eastAsia="ru-RU"/>
        </w:rPr>
        <w:t>еджирлеу – тәуекелдерді белгілі бір тәуекел факторы бойынша қарама-қарсы позициялар алу арқылы сақтандыру.</w:t>
      </w:r>
    </w:p>
    <w:p w14:paraId="09487BFB" w14:textId="4349D847" w:rsidR="00940428" w:rsidRPr="000F74DC" w:rsidRDefault="007F009C" w:rsidP="00940428">
      <w:pPr>
        <w:pStyle w:val="af"/>
        <w:spacing w:before="240" w:after="0"/>
        <w:ind w:left="0" w:firstLine="567"/>
        <w:jc w:val="both"/>
        <w:rPr>
          <w:rFonts w:ascii="Times New Roman" w:hAnsi="Times New Roman" w:cs="Times New Roman"/>
          <w:lang w:val="kk-KZ"/>
        </w:rPr>
      </w:pPr>
      <w:r w:rsidRPr="000F74DC">
        <w:rPr>
          <w:rFonts w:ascii="Times New Roman" w:hAnsi="Times New Roman" w:cs="Times New Roman"/>
          <w:lang w:val="kk-KZ"/>
        </w:rPr>
        <w:t xml:space="preserve">Кредиттік тәуекел деңгейі бойынша активтерді жіктеу жүйесі Директорлар кеңесіне, ДК жанындағы комитетке, Банктің Басқармасына, сондай-ақ кредиттік тәуекелдерді басқару процесіне қатысатын </w:t>
      </w:r>
      <w:r w:rsidR="00940428" w:rsidRPr="000F74DC">
        <w:rPr>
          <w:rFonts w:ascii="Times New Roman" w:hAnsi="Times New Roman" w:cs="Times New Roman"/>
          <w:lang w:val="kk-KZ"/>
        </w:rPr>
        <w:t xml:space="preserve">Банктің </w:t>
      </w:r>
      <w:r w:rsidRPr="000F74DC">
        <w:rPr>
          <w:rFonts w:ascii="Times New Roman" w:hAnsi="Times New Roman" w:cs="Times New Roman"/>
          <w:lang w:val="kk-KZ"/>
        </w:rPr>
        <w:t>өзге де бөлімшелер</w:t>
      </w:r>
      <w:r w:rsidR="00940428" w:rsidRPr="000F74DC">
        <w:rPr>
          <w:rFonts w:ascii="Times New Roman" w:hAnsi="Times New Roman" w:cs="Times New Roman"/>
          <w:lang w:val="kk-KZ"/>
        </w:rPr>
        <w:t>ін</w:t>
      </w:r>
      <w:r w:rsidRPr="000F74DC">
        <w:rPr>
          <w:rFonts w:ascii="Times New Roman" w:hAnsi="Times New Roman" w:cs="Times New Roman"/>
          <w:lang w:val="kk-KZ"/>
        </w:rPr>
        <w:t>е ақпарат ұсынуды қамтамасыз етеді және Банктің кредиттік тәуекел деңгейін жалпы баланс бойынша да, әрбір актив бойынша жеке де бағалауға мүмкіндік береді.</w:t>
      </w:r>
    </w:p>
    <w:p w14:paraId="4391C9D7" w14:textId="77777777" w:rsidR="00940428" w:rsidRPr="000F74DC" w:rsidRDefault="00940428" w:rsidP="00940428">
      <w:pPr>
        <w:pStyle w:val="af"/>
        <w:spacing w:before="240" w:after="0"/>
        <w:ind w:left="0" w:firstLine="567"/>
        <w:jc w:val="both"/>
        <w:rPr>
          <w:rFonts w:ascii="Times New Roman" w:hAnsi="Times New Roman" w:cs="Times New Roman"/>
          <w:lang w:val="kk-KZ"/>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1270"/>
      </w:tblGrid>
      <w:tr w:rsidR="00940428" w:rsidRPr="000F74DC" w14:paraId="2616C1D2" w14:textId="77777777" w:rsidTr="00940428">
        <w:tc>
          <w:tcPr>
            <w:tcW w:w="8926" w:type="dxa"/>
          </w:tcPr>
          <w:p w14:paraId="5E9ABA1D" w14:textId="77777777" w:rsidR="00940428" w:rsidRPr="000F74DC" w:rsidRDefault="00940428" w:rsidP="00940428">
            <w:pPr>
              <w:pStyle w:val="af"/>
              <w:spacing w:before="240"/>
              <w:ind w:left="0"/>
              <w:jc w:val="both"/>
              <w:rPr>
                <w:rFonts w:ascii="Times New Roman" w:hAnsi="Times New Roman" w:cs="Times New Roman"/>
                <w:lang w:val="kk-KZ"/>
              </w:rPr>
            </w:pPr>
            <w:r w:rsidRPr="000F74DC">
              <w:rPr>
                <w:rFonts w:ascii="Times New Roman" w:hAnsi="Times New Roman" w:cs="Times New Roman"/>
                <w:lang w:val="kk-KZ"/>
              </w:rPr>
              <w:t xml:space="preserve">01.01.2025 жылғы жай-күйі бойынша кредиттік тәуекелге ұшыраған Банктің </w:t>
            </w:r>
          </w:p>
          <w:p w14:paraId="0F917BF2" w14:textId="3CC14C59" w:rsidR="00940428" w:rsidRPr="000F74DC" w:rsidRDefault="00940428" w:rsidP="00940428">
            <w:pPr>
              <w:pStyle w:val="af"/>
              <w:spacing w:before="240"/>
              <w:ind w:left="0"/>
              <w:jc w:val="both"/>
              <w:rPr>
                <w:rFonts w:ascii="Times New Roman" w:hAnsi="Times New Roman" w:cs="Times New Roman"/>
                <w:lang w:val="kk-KZ"/>
              </w:rPr>
            </w:pPr>
            <w:r w:rsidRPr="000F74DC">
              <w:rPr>
                <w:rFonts w:ascii="Times New Roman" w:hAnsi="Times New Roman" w:cs="Times New Roman"/>
                <w:lang w:val="kk-KZ"/>
              </w:rPr>
              <w:t>активтері туралы ақпарат</w:t>
            </w:r>
            <w:r w:rsidRPr="000F74DC">
              <w:rPr>
                <w:rFonts w:ascii="Times New Roman" w:hAnsi="Times New Roman" w:cs="Times New Roman"/>
                <w:noProof/>
                <w:lang w:val="kk-KZ"/>
              </w:rPr>
              <w:drawing>
                <wp:anchor distT="0" distB="0" distL="114300" distR="114300" simplePos="0" relativeHeight="251682816" behindDoc="1" locked="0" layoutInCell="1" allowOverlap="1" wp14:anchorId="74E90000" wp14:editId="29B1FD0F">
                  <wp:simplePos x="0" y="0"/>
                  <wp:positionH relativeFrom="page">
                    <wp:posOffset>3685489</wp:posOffset>
                  </wp:positionH>
                  <wp:positionV relativeFrom="paragraph">
                    <wp:posOffset>1061822</wp:posOffset>
                  </wp:positionV>
                  <wp:extent cx="4051300" cy="4152224"/>
                  <wp:effectExtent l="0" t="0" r="6350" b="1270"/>
                  <wp:wrapNone/>
                  <wp:docPr id="1933933606"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Pr="000F74DC">
              <w:rPr>
                <w:rFonts w:ascii="Times New Roman" w:hAnsi="Times New Roman" w:cs="Times New Roman"/>
                <w:lang w:val="kk-KZ"/>
              </w:rPr>
              <w:t>:</w:t>
            </w:r>
          </w:p>
        </w:tc>
        <w:tc>
          <w:tcPr>
            <w:tcW w:w="1270" w:type="dxa"/>
          </w:tcPr>
          <w:p w14:paraId="5DB1A683" w14:textId="77777777" w:rsidR="00940428" w:rsidRPr="000F74DC" w:rsidRDefault="00940428" w:rsidP="00940428">
            <w:pPr>
              <w:pStyle w:val="af"/>
              <w:spacing w:before="240"/>
              <w:ind w:left="0"/>
              <w:jc w:val="both"/>
              <w:rPr>
                <w:rFonts w:ascii="Times New Roman" w:hAnsi="Times New Roman" w:cs="Times New Roman"/>
                <w:lang w:val="kk-KZ"/>
              </w:rPr>
            </w:pPr>
          </w:p>
          <w:p w14:paraId="5B4CA304" w14:textId="6B9F69FB" w:rsidR="00940428" w:rsidRPr="000F74DC" w:rsidRDefault="00940428" w:rsidP="00940428">
            <w:pPr>
              <w:pStyle w:val="af"/>
              <w:spacing w:before="240"/>
              <w:ind w:left="0"/>
              <w:jc w:val="both"/>
              <w:rPr>
                <w:rFonts w:ascii="Times New Roman" w:hAnsi="Times New Roman" w:cs="Times New Roman"/>
                <w:lang w:val="kk-KZ"/>
              </w:rPr>
            </w:pPr>
            <w:r w:rsidRPr="000F74DC">
              <w:rPr>
                <w:rFonts w:ascii="Times New Roman" w:hAnsi="Times New Roman" w:cs="Times New Roman"/>
                <w:lang w:val="kk-KZ"/>
              </w:rPr>
              <w:t>мың теңге</w:t>
            </w:r>
          </w:p>
        </w:tc>
      </w:tr>
    </w:tbl>
    <w:p w14:paraId="6A415253" w14:textId="407D4DCB" w:rsidR="00F52994" w:rsidRPr="000F74DC" w:rsidRDefault="00B35406" w:rsidP="00940428">
      <w:pPr>
        <w:pStyle w:val="af"/>
        <w:spacing w:after="0" w:line="240" w:lineRule="auto"/>
        <w:ind w:left="0"/>
        <w:jc w:val="both"/>
        <w:rPr>
          <w:rFonts w:ascii="Times New Roman" w:hAnsi="Times New Roman" w:cs="Times New Roman"/>
          <w:sz w:val="2"/>
          <w:szCs w:val="2"/>
          <w:lang w:val="kk-KZ"/>
        </w:rPr>
      </w:pPr>
      <w:r w:rsidRPr="000F74DC">
        <w:rPr>
          <w:rFonts w:ascii="Times New Roman" w:hAnsi="Times New Roman" w:cs="Times New Roman"/>
          <w:lang w:val="kk-KZ"/>
        </w:rPr>
        <w:t xml:space="preserve"> </w:t>
      </w:r>
    </w:p>
    <w:tbl>
      <w:tblPr>
        <w:tblW w:w="5000" w:type="pct"/>
        <w:tblLook w:val="04A0" w:firstRow="1" w:lastRow="0" w:firstColumn="1" w:lastColumn="0" w:noHBand="0" w:noVBand="1"/>
      </w:tblPr>
      <w:tblGrid>
        <w:gridCol w:w="417"/>
        <w:gridCol w:w="1464"/>
        <w:gridCol w:w="1520"/>
        <w:gridCol w:w="1372"/>
        <w:gridCol w:w="1285"/>
        <w:gridCol w:w="1455"/>
        <w:gridCol w:w="1373"/>
        <w:gridCol w:w="1310"/>
      </w:tblGrid>
      <w:tr w:rsidR="00F96DCB" w:rsidRPr="000F74DC" w14:paraId="0FEC0660" w14:textId="77777777" w:rsidTr="007D469E">
        <w:trPr>
          <w:trHeight w:val="1020"/>
        </w:trPr>
        <w:tc>
          <w:tcPr>
            <w:tcW w:w="2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6108F4" w14:textId="77777777" w:rsidR="00F52994" w:rsidRPr="000F74DC" w:rsidRDefault="00F52994" w:rsidP="00F52994">
            <w:pPr>
              <w:spacing w:after="0" w:line="240" w:lineRule="auto"/>
              <w:jc w:val="center"/>
              <w:rPr>
                <w:rFonts w:ascii="Times New Roman" w:eastAsia="Times New Roman" w:hAnsi="Times New Roman" w:cs="Times New Roman"/>
                <w:b/>
                <w:bCs/>
                <w:color w:val="000000"/>
                <w:sz w:val="20"/>
                <w:szCs w:val="20"/>
                <w:lang w:val="kk-KZ" w:eastAsia="ru-RU"/>
              </w:rPr>
            </w:pPr>
            <w:r w:rsidRPr="000F74DC">
              <w:rPr>
                <w:rFonts w:ascii="Times New Roman" w:eastAsia="Times New Roman" w:hAnsi="Times New Roman" w:cs="Times New Roman"/>
                <w:b/>
                <w:bCs/>
                <w:color w:val="000000"/>
                <w:sz w:val="20"/>
                <w:szCs w:val="20"/>
                <w:lang w:val="kk-KZ" w:eastAsia="ru-RU"/>
              </w:rPr>
              <w:t>№</w:t>
            </w:r>
          </w:p>
        </w:tc>
        <w:tc>
          <w:tcPr>
            <w:tcW w:w="754" w:type="pct"/>
            <w:tcBorders>
              <w:top w:val="single" w:sz="4" w:space="0" w:color="auto"/>
              <w:left w:val="nil"/>
              <w:bottom w:val="single" w:sz="4" w:space="0" w:color="auto"/>
              <w:right w:val="single" w:sz="4" w:space="0" w:color="auto"/>
            </w:tcBorders>
            <w:shd w:val="clear" w:color="auto" w:fill="auto"/>
            <w:vAlign w:val="center"/>
            <w:hideMark/>
          </w:tcPr>
          <w:p w14:paraId="71A1564C" w14:textId="7327D351" w:rsidR="00F52994" w:rsidRPr="000F74DC" w:rsidRDefault="00940428" w:rsidP="00F52994">
            <w:pPr>
              <w:spacing w:after="0" w:line="240" w:lineRule="auto"/>
              <w:jc w:val="center"/>
              <w:rPr>
                <w:rFonts w:ascii="Times New Roman" w:eastAsia="Times New Roman" w:hAnsi="Times New Roman" w:cs="Times New Roman"/>
                <w:b/>
                <w:bCs/>
                <w:color w:val="000000"/>
                <w:sz w:val="19"/>
                <w:szCs w:val="19"/>
                <w:lang w:val="kk-KZ" w:eastAsia="ru-RU"/>
              </w:rPr>
            </w:pPr>
            <w:r w:rsidRPr="000F74DC">
              <w:rPr>
                <w:rFonts w:ascii="Times New Roman" w:eastAsia="Times New Roman" w:hAnsi="Times New Roman" w:cs="Times New Roman"/>
                <w:b/>
                <w:bCs/>
                <w:color w:val="000000"/>
                <w:sz w:val="19"/>
                <w:szCs w:val="19"/>
                <w:lang w:val="kk-KZ" w:eastAsia="ru-RU"/>
              </w:rPr>
              <w:t>Атауы</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5578A3C2" w14:textId="6BDD71D4" w:rsidR="00F52994" w:rsidRPr="000F74DC" w:rsidRDefault="00845117" w:rsidP="00F52994">
            <w:pPr>
              <w:spacing w:after="0" w:line="240" w:lineRule="auto"/>
              <w:jc w:val="center"/>
              <w:rPr>
                <w:rFonts w:ascii="Times New Roman" w:eastAsia="Times New Roman" w:hAnsi="Times New Roman" w:cs="Times New Roman"/>
                <w:b/>
                <w:bCs/>
                <w:color w:val="000000"/>
                <w:sz w:val="19"/>
                <w:szCs w:val="19"/>
                <w:lang w:val="kk-KZ" w:eastAsia="ru-RU"/>
              </w:rPr>
            </w:pPr>
            <w:r w:rsidRPr="000F74DC">
              <w:rPr>
                <w:rFonts w:ascii="Times New Roman" w:eastAsia="Times New Roman" w:hAnsi="Times New Roman" w:cs="Times New Roman"/>
                <w:b/>
                <w:bCs/>
                <w:color w:val="000000"/>
                <w:sz w:val="19"/>
                <w:szCs w:val="19"/>
                <w:lang w:val="kk-KZ" w:eastAsia="ru-RU"/>
              </w:rPr>
              <w:t>Дефолт жағдайындағы талаптар</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102F36F3" w14:textId="437E8F0A" w:rsidR="00F52994" w:rsidRPr="000F74DC" w:rsidRDefault="00845117" w:rsidP="00F52994">
            <w:pPr>
              <w:spacing w:after="0" w:line="240" w:lineRule="auto"/>
              <w:jc w:val="center"/>
              <w:rPr>
                <w:rFonts w:ascii="Times New Roman" w:eastAsia="Times New Roman" w:hAnsi="Times New Roman" w:cs="Times New Roman"/>
                <w:b/>
                <w:bCs/>
                <w:color w:val="000000"/>
                <w:sz w:val="19"/>
                <w:szCs w:val="19"/>
                <w:lang w:val="kk-KZ" w:eastAsia="ru-RU"/>
              </w:rPr>
            </w:pPr>
            <w:r w:rsidRPr="000F74DC">
              <w:rPr>
                <w:rFonts w:ascii="Times New Roman" w:eastAsia="Times New Roman" w:hAnsi="Times New Roman" w:cs="Times New Roman"/>
                <w:b/>
                <w:bCs/>
                <w:color w:val="000000"/>
                <w:sz w:val="19"/>
                <w:szCs w:val="19"/>
                <w:lang w:val="kk-KZ" w:eastAsia="ru-RU"/>
              </w:rPr>
              <w:t>Негізгі борыш және (немесе) есептелген сыйақы бойынша мерзімі өткен берешегі 90 (тоқсан) күнтізбелік күннен асатын талаптар</w:t>
            </w:r>
          </w:p>
        </w:tc>
        <w:tc>
          <w:tcPr>
            <w:tcW w:w="658" w:type="pct"/>
            <w:tcBorders>
              <w:top w:val="single" w:sz="4" w:space="0" w:color="auto"/>
              <w:left w:val="nil"/>
              <w:bottom w:val="single" w:sz="4" w:space="0" w:color="auto"/>
              <w:right w:val="single" w:sz="4" w:space="0" w:color="auto"/>
            </w:tcBorders>
            <w:shd w:val="clear" w:color="auto" w:fill="auto"/>
            <w:vAlign w:val="center"/>
            <w:hideMark/>
          </w:tcPr>
          <w:p w14:paraId="7E5BCA36" w14:textId="07D8C941" w:rsidR="00F52994" w:rsidRPr="000F74DC" w:rsidRDefault="00AD4D2F" w:rsidP="00F52994">
            <w:pPr>
              <w:spacing w:after="0" w:line="240" w:lineRule="auto"/>
              <w:jc w:val="center"/>
              <w:rPr>
                <w:rFonts w:ascii="Times New Roman" w:eastAsia="Times New Roman" w:hAnsi="Times New Roman" w:cs="Times New Roman"/>
                <w:b/>
                <w:bCs/>
                <w:color w:val="000000"/>
                <w:sz w:val="19"/>
                <w:szCs w:val="19"/>
                <w:lang w:val="kk-KZ" w:eastAsia="ru-RU"/>
              </w:rPr>
            </w:pPr>
            <w:r w:rsidRPr="000F74DC">
              <w:rPr>
                <w:rFonts w:ascii="Times New Roman" w:eastAsia="Times New Roman" w:hAnsi="Times New Roman" w:cs="Times New Roman"/>
                <w:b/>
                <w:bCs/>
                <w:color w:val="000000"/>
                <w:sz w:val="19"/>
                <w:szCs w:val="19"/>
                <w:lang w:val="kk-KZ" w:eastAsia="ru-RU"/>
              </w:rPr>
              <w:t>Дефолт жағдайында болмайтын талаптар</w:t>
            </w:r>
          </w:p>
        </w:tc>
        <w:tc>
          <w:tcPr>
            <w:tcW w:w="806" w:type="pct"/>
            <w:tcBorders>
              <w:top w:val="single" w:sz="4" w:space="0" w:color="auto"/>
              <w:left w:val="nil"/>
              <w:bottom w:val="single" w:sz="4" w:space="0" w:color="auto"/>
              <w:right w:val="single" w:sz="4" w:space="0" w:color="auto"/>
            </w:tcBorders>
            <w:shd w:val="clear" w:color="auto" w:fill="auto"/>
            <w:vAlign w:val="center"/>
            <w:hideMark/>
          </w:tcPr>
          <w:p w14:paraId="226973D4" w14:textId="2B802B29" w:rsidR="00F52994" w:rsidRPr="000F74DC" w:rsidRDefault="00AD4D2F" w:rsidP="00F52994">
            <w:pPr>
              <w:spacing w:after="0" w:line="240" w:lineRule="auto"/>
              <w:jc w:val="center"/>
              <w:rPr>
                <w:rFonts w:ascii="Times New Roman" w:eastAsia="Times New Roman" w:hAnsi="Times New Roman" w:cs="Times New Roman"/>
                <w:b/>
                <w:bCs/>
                <w:color w:val="000000"/>
                <w:sz w:val="19"/>
                <w:szCs w:val="19"/>
                <w:lang w:val="kk-KZ" w:eastAsia="ru-RU"/>
              </w:rPr>
            </w:pPr>
            <w:r w:rsidRPr="000F74DC">
              <w:rPr>
                <w:rFonts w:ascii="Times New Roman" w:eastAsia="Times New Roman" w:hAnsi="Times New Roman" w:cs="Times New Roman"/>
                <w:b/>
                <w:bCs/>
                <w:color w:val="000000"/>
                <w:sz w:val="19"/>
                <w:szCs w:val="19"/>
                <w:lang w:val="kk-KZ" w:eastAsia="ru-RU"/>
              </w:rPr>
              <w:t>Негізгі борыш және (немесе) есептелген сыйақы бойынша мерзімі өткен берешегі 90 (тоқсан) күнтізбелік күннен аспайтын талаптар</w:t>
            </w:r>
          </w:p>
        </w:tc>
        <w:tc>
          <w:tcPr>
            <w:tcW w:w="524" w:type="pct"/>
            <w:tcBorders>
              <w:top w:val="single" w:sz="4" w:space="0" w:color="auto"/>
              <w:left w:val="nil"/>
              <w:bottom w:val="single" w:sz="4" w:space="0" w:color="auto"/>
              <w:right w:val="single" w:sz="4" w:space="0" w:color="auto"/>
            </w:tcBorders>
            <w:shd w:val="clear" w:color="auto" w:fill="auto"/>
            <w:vAlign w:val="center"/>
            <w:hideMark/>
          </w:tcPr>
          <w:p w14:paraId="428D4962" w14:textId="2D81B5E1" w:rsidR="00F52994" w:rsidRPr="000F74DC" w:rsidRDefault="00F52994" w:rsidP="00F52994">
            <w:pPr>
              <w:spacing w:after="0" w:line="240" w:lineRule="auto"/>
              <w:jc w:val="center"/>
              <w:rPr>
                <w:rFonts w:ascii="Times New Roman" w:eastAsia="Times New Roman" w:hAnsi="Times New Roman" w:cs="Times New Roman"/>
                <w:b/>
                <w:bCs/>
                <w:color w:val="000000"/>
                <w:sz w:val="19"/>
                <w:szCs w:val="19"/>
                <w:lang w:val="kk-KZ" w:eastAsia="ru-RU"/>
              </w:rPr>
            </w:pPr>
            <w:r w:rsidRPr="000F74DC">
              <w:rPr>
                <w:rFonts w:ascii="Times New Roman" w:eastAsia="Times New Roman" w:hAnsi="Times New Roman" w:cs="Times New Roman"/>
                <w:b/>
                <w:bCs/>
                <w:color w:val="000000"/>
                <w:sz w:val="19"/>
                <w:szCs w:val="19"/>
                <w:lang w:val="kk-KZ" w:eastAsia="ru-RU"/>
              </w:rPr>
              <w:t>Провизи</w:t>
            </w:r>
            <w:r w:rsidR="00AD4D2F" w:rsidRPr="000F74DC">
              <w:rPr>
                <w:rFonts w:ascii="Times New Roman" w:eastAsia="Times New Roman" w:hAnsi="Times New Roman" w:cs="Times New Roman"/>
                <w:b/>
                <w:bCs/>
                <w:color w:val="000000"/>
                <w:sz w:val="19"/>
                <w:szCs w:val="19"/>
                <w:lang w:val="kk-KZ" w:eastAsia="ru-RU"/>
              </w:rPr>
              <w:t>ялар</w:t>
            </w:r>
            <w:r w:rsidRPr="000F74DC">
              <w:rPr>
                <w:rFonts w:ascii="Times New Roman" w:eastAsia="Times New Roman" w:hAnsi="Times New Roman" w:cs="Times New Roman"/>
                <w:b/>
                <w:bCs/>
                <w:color w:val="000000"/>
                <w:sz w:val="19"/>
                <w:szCs w:val="19"/>
                <w:lang w:val="kk-KZ" w:eastAsia="ru-RU"/>
              </w:rPr>
              <w:t xml:space="preserve"> (резерв</w:t>
            </w:r>
            <w:r w:rsidR="00AD4D2F" w:rsidRPr="000F74DC">
              <w:rPr>
                <w:rFonts w:ascii="Times New Roman" w:eastAsia="Times New Roman" w:hAnsi="Times New Roman" w:cs="Times New Roman"/>
                <w:b/>
                <w:bCs/>
                <w:color w:val="000000"/>
                <w:sz w:val="19"/>
                <w:szCs w:val="19"/>
                <w:lang w:val="kk-KZ" w:eastAsia="ru-RU"/>
              </w:rPr>
              <w:t>тер</w:t>
            </w:r>
            <w:r w:rsidRPr="000F74DC">
              <w:rPr>
                <w:rFonts w:ascii="Times New Roman" w:eastAsia="Times New Roman" w:hAnsi="Times New Roman" w:cs="Times New Roman"/>
                <w:b/>
                <w:bCs/>
                <w:color w:val="000000"/>
                <w:sz w:val="19"/>
                <w:szCs w:val="19"/>
                <w:lang w:val="kk-KZ" w:eastAsia="ru-RU"/>
              </w:rPr>
              <w:t>)</w:t>
            </w:r>
          </w:p>
        </w:tc>
        <w:tc>
          <w:tcPr>
            <w:tcW w:w="577" w:type="pct"/>
            <w:tcBorders>
              <w:top w:val="single" w:sz="4" w:space="0" w:color="auto"/>
              <w:left w:val="nil"/>
              <w:bottom w:val="single" w:sz="4" w:space="0" w:color="auto"/>
              <w:right w:val="single" w:sz="4" w:space="0" w:color="auto"/>
            </w:tcBorders>
            <w:shd w:val="clear" w:color="auto" w:fill="auto"/>
            <w:vAlign w:val="center"/>
            <w:hideMark/>
          </w:tcPr>
          <w:p w14:paraId="41450560" w14:textId="249256D6" w:rsidR="00F52994" w:rsidRPr="000F74DC" w:rsidRDefault="00AD4D2F" w:rsidP="00F52994">
            <w:pPr>
              <w:spacing w:after="0" w:line="240" w:lineRule="auto"/>
              <w:jc w:val="center"/>
              <w:rPr>
                <w:rFonts w:ascii="Times New Roman" w:eastAsia="Times New Roman" w:hAnsi="Times New Roman" w:cs="Times New Roman"/>
                <w:b/>
                <w:bCs/>
                <w:color w:val="000000"/>
                <w:sz w:val="19"/>
                <w:szCs w:val="19"/>
                <w:lang w:val="kk-KZ" w:eastAsia="ru-RU"/>
              </w:rPr>
            </w:pPr>
            <w:r w:rsidRPr="000F74DC">
              <w:rPr>
                <w:rFonts w:ascii="Times New Roman" w:eastAsia="Times New Roman" w:hAnsi="Times New Roman" w:cs="Times New Roman"/>
                <w:b/>
                <w:bCs/>
                <w:color w:val="000000"/>
                <w:sz w:val="19"/>
                <w:szCs w:val="19"/>
                <w:lang w:val="kk-KZ" w:eastAsia="ru-RU"/>
              </w:rPr>
              <w:t>Активтердің таза баланстық құны</w:t>
            </w:r>
          </w:p>
        </w:tc>
      </w:tr>
      <w:tr w:rsidR="007D469E" w:rsidRPr="000F74DC" w14:paraId="7C9328BE"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6CBD43D3" w14:textId="77777777" w:rsidR="007D469E" w:rsidRPr="000F74DC" w:rsidRDefault="007D469E" w:rsidP="007D469E">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w:t>
            </w:r>
          </w:p>
        </w:tc>
        <w:tc>
          <w:tcPr>
            <w:tcW w:w="754" w:type="pct"/>
            <w:tcBorders>
              <w:top w:val="nil"/>
              <w:left w:val="nil"/>
              <w:bottom w:val="single" w:sz="4" w:space="0" w:color="auto"/>
              <w:right w:val="single" w:sz="4" w:space="0" w:color="auto"/>
            </w:tcBorders>
            <w:shd w:val="clear" w:color="auto" w:fill="auto"/>
            <w:vAlign w:val="center"/>
            <w:hideMark/>
          </w:tcPr>
          <w:p w14:paraId="33DFE346" w14:textId="0B71E687" w:rsidR="007D469E" w:rsidRPr="000F74DC" w:rsidRDefault="00940428" w:rsidP="007D469E">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Қарыздар</w:t>
            </w:r>
          </w:p>
        </w:tc>
        <w:tc>
          <w:tcPr>
            <w:tcW w:w="658" w:type="pct"/>
            <w:tcBorders>
              <w:top w:val="nil"/>
              <w:left w:val="nil"/>
              <w:bottom w:val="single" w:sz="4" w:space="0" w:color="auto"/>
              <w:right w:val="single" w:sz="4" w:space="0" w:color="auto"/>
            </w:tcBorders>
            <w:shd w:val="clear" w:color="auto" w:fill="auto"/>
            <w:vAlign w:val="center"/>
            <w:hideMark/>
          </w:tcPr>
          <w:p w14:paraId="2F1EC461" w14:textId="778441DA"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128 693 345</w:t>
            </w:r>
          </w:p>
        </w:tc>
        <w:tc>
          <w:tcPr>
            <w:tcW w:w="806" w:type="pct"/>
            <w:tcBorders>
              <w:top w:val="nil"/>
              <w:left w:val="nil"/>
              <w:bottom w:val="single" w:sz="4" w:space="0" w:color="auto"/>
              <w:right w:val="single" w:sz="4" w:space="0" w:color="auto"/>
            </w:tcBorders>
            <w:shd w:val="clear" w:color="auto" w:fill="auto"/>
            <w:vAlign w:val="center"/>
            <w:hideMark/>
          </w:tcPr>
          <w:p w14:paraId="4A608FCF" w14:textId="39E6B9E0"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67 208 599</w:t>
            </w:r>
          </w:p>
        </w:tc>
        <w:tc>
          <w:tcPr>
            <w:tcW w:w="658" w:type="pct"/>
            <w:tcBorders>
              <w:top w:val="nil"/>
              <w:left w:val="nil"/>
              <w:bottom w:val="single" w:sz="4" w:space="0" w:color="auto"/>
              <w:right w:val="single" w:sz="4" w:space="0" w:color="auto"/>
            </w:tcBorders>
            <w:shd w:val="clear" w:color="auto" w:fill="auto"/>
            <w:vAlign w:val="center"/>
            <w:hideMark/>
          </w:tcPr>
          <w:p w14:paraId="7579D87B" w14:textId="33CF414C"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3 905 827 030</w:t>
            </w:r>
          </w:p>
        </w:tc>
        <w:tc>
          <w:tcPr>
            <w:tcW w:w="806" w:type="pct"/>
            <w:tcBorders>
              <w:top w:val="nil"/>
              <w:left w:val="nil"/>
              <w:bottom w:val="single" w:sz="4" w:space="0" w:color="auto"/>
              <w:right w:val="single" w:sz="4" w:space="0" w:color="auto"/>
            </w:tcBorders>
            <w:shd w:val="clear" w:color="auto" w:fill="auto"/>
            <w:vAlign w:val="center"/>
            <w:hideMark/>
          </w:tcPr>
          <w:p w14:paraId="5E72D02E" w14:textId="3C101B2F"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75 131 228</w:t>
            </w:r>
          </w:p>
        </w:tc>
        <w:tc>
          <w:tcPr>
            <w:tcW w:w="524" w:type="pct"/>
            <w:tcBorders>
              <w:top w:val="nil"/>
              <w:left w:val="nil"/>
              <w:bottom w:val="single" w:sz="4" w:space="0" w:color="auto"/>
              <w:right w:val="single" w:sz="4" w:space="0" w:color="auto"/>
            </w:tcBorders>
            <w:shd w:val="clear" w:color="auto" w:fill="auto"/>
            <w:vAlign w:val="center"/>
            <w:hideMark/>
          </w:tcPr>
          <w:p w14:paraId="75A96B52" w14:textId="13A2AE8A"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173 438 301</w:t>
            </w:r>
          </w:p>
        </w:tc>
        <w:tc>
          <w:tcPr>
            <w:tcW w:w="577" w:type="pct"/>
            <w:tcBorders>
              <w:top w:val="nil"/>
              <w:left w:val="nil"/>
              <w:bottom w:val="single" w:sz="4" w:space="0" w:color="auto"/>
              <w:right w:val="single" w:sz="4" w:space="0" w:color="auto"/>
            </w:tcBorders>
            <w:shd w:val="clear" w:color="auto" w:fill="auto"/>
            <w:vAlign w:val="center"/>
            <w:hideMark/>
          </w:tcPr>
          <w:p w14:paraId="7F87173B" w14:textId="45534562"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3 861 082 074</w:t>
            </w:r>
          </w:p>
        </w:tc>
      </w:tr>
      <w:tr w:rsidR="007D469E" w:rsidRPr="000F74DC" w14:paraId="0FA47C7C"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48EFA09" w14:textId="77777777" w:rsidR="007D469E" w:rsidRPr="000F74DC" w:rsidRDefault="007D469E" w:rsidP="007D469E">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w:t>
            </w:r>
          </w:p>
        </w:tc>
        <w:tc>
          <w:tcPr>
            <w:tcW w:w="754" w:type="pct"/>
            <w:tcBorders>
              <w:top w:val="nil"/>
              <w:left w:val="nil"/>
              <w:bottom w:val="single" w:sz="4" w:space="0" w:color="auto"/>
              <w:right w:val="single" w:sz="4" w:space="0" w:color="auto"/>
            </w:tcBorders>
            <w:shd w:val="clear" w:color="auto" w:fill="auto"/>
            <w:vAlign w:val="center"/>
            <w:hideMark/>
          </w:tcPr>
          <w:p w14:paraId="6C1AEC3B" w14:textId="1D603D4D" w:rsidR="007D469E" w:rsidRPr="000F74DC" w:rsidRDefault="00940428" w:rsidP="007D469E">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Борыштық бағалы қағаздар</w:t>
            </w:r>
          </w:p>
        </w:tc>
        <w:tc>
          <w:tcPr>
            <w:tcW w:w="658" w:type="pct"/>
            <w:tcBorders>
              <w:top w:val="nil"/>
              <w:left w:val="nil"/>
              <w:bottom w:val="single" w:sz="4" w:space="0" w:color="auto"/>
              <w:right w:val="single" w:sz="4" w:space="0" w:color="auto"/>
            </w:tcBorders>
            <w:shd w:val="clear" w:color="auto" w:fill="auto"/>
            <w:vAlign w:val="center"/>
            <w:hideMark/>
          </w:tcPr>
          <w:p w14:paraId="5FE57FC7" w14:textId="6C98E04D"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c>
          <w:tcPr>
            <w:tcW w:w="806" w:type="pct"/>
            <w:tcBorders>
              <w:top w:val="nil"/>
              <w:left w:val="nil"/>
              <w:bottom w:val="single" w:sz="4" w:space="0" w:color="auto"/>
              <w:right w:val="single" w:sz="4" w:space="0" w:color="auto"/>
            </w:tcBorders>
            <w:shd w:val="clear" w:color="auto" w:fill="auto"/>
            <w:vAlign w:val="center"/>
            <w:hideMark/>
          </w:tcPr>
          <w:p w14:paraId="0263E850" w14:textId="54ABA284"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4DD3F192" w14:textId="5ED77A71"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213 118 603</w:t>
            </w:r>
          </w:p>
        </w:tc>
        <w:tc>
          <w:tcPr>
            <w:tcW w:w="806" w:type="pct"/>
            <w:tcBorders>
              <w:top w:val="nil"/>
              <w:left w:val="nil"/>
              <w:bottom w:val="single" w:sz="4" w:space="0" w:color="auto"/>
              <w:right w:val="single" w:sz="4" w:space="0" w:color="auto"/>
            </w:tcBorders>
            <w:shd w:val="clear" w:color="auto" w:fill="auto"/>
            <w:vAlign w:val="center"/>
            <w:hideMark/>
          </w:tcPr>
          <w:p w14:paraId="56E743D5" w14:textId="7344CABF"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c>
          <w:tcPr>
            <w:tcW w:w="524" w:type="pct"/>
            <w:tcBorders>
              <w:top w:val="nil"/>
              <w:left w:val="nil"/>
              <w:bottom w:val="single" w:sz="4" w:space="0" w:color="auto"/>
              <w:right w:val="single" w:sz="4" w:space="0" w:color="auto"/>
            </w:tcBorders>
            <w:shd w:val="clear" w:color="auto" w:fill="auto"/>
            <w:vAlign w:val="center"/>
            <w:hideMark/>
          </w:tcPr>
          <w:p w14:paraId="01223267" w14:textId="2645F816"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243 098</w:t>
            </w:r>
          </w:p>
        </w:tc>
        <w:tc>
          <w:tcPr>
            <w:tcW w:w="577" w:type="pct"/>
            <w:tcBorders>
              <w:top w:val="nil"/>
              <w:left w:val="nil"/>
              <w:bottom w:val="single" w:sz="4" w:space="0" w:color="auto"/>
              <w:right w:val="single" w:sz="4" w:space="0" w:color="auto"/>
            </w:tcBorders>
            <w:shd w:val="clear" w:color="auto" w:fill="auto"/>
            <w:vAlign w:val="center"/>
            <w:hideMark/>
          </w:tcPr>
          <w:p w14:paraId="17F43BBD" w14:textId="0EBBB227"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213 118 603</w:t>
            </w:r>
          </w:p>
        </w:tc>
      </w:tr>
      <w:tr w:rsidR="007D469E" w:rsidRPr="000F74DC" w14:paraId="565E3DDE"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34485037" w14:textId="77777777" w:rsidR="007D469E" w:rsidRPr="000F74DC" w:rsidRDefault="007D469E" w:rsidP="007D469E">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3</w:t>
            </w:r>
          </w:p>
        </w:tc>
        <w:tc>
          <w:tcPr>
            <w:tcW w:w="754" w:type="pct"/>
            <w:tcBorders>
              <w:top w:val="nil"/>
              <w:left w:val="nil"/>
              <w:bottom w:val="single" w:sz="4" w:space="0" w:color="auto"/>
              <w:right w:val="single" w:sz="4" w:space="0" w:color="auto"/>
            </w:tcBorders>
            <w:shd w:val="clear" w:color="auto" w:fill="auto"/>
            <w:vAlign w:val="center"/>
            <w:hideMark/>
          </w:tcPr>
          <w:p w14:paraId="553A21C9" w14:textId="6E285BC1" w:rsidR="007D469E" w:rsidRPr="000F74DC" w:rsidRDefault="00940428" w:rsidP="007D469E">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Баланстан тыс міндеттемелер</w:t>
            </w:r>
          </w:p>
        </w:tc>
        <w:tc>
          <w:tcPr>
            <w:tcW w:w="658" w:type="pct"/>
            <w:tcBorders>
              <w:top w:val="nil"/>
              <w:left w:val="nil"/>
              <w:bottom w:val="single" w:sz="4" w:space="0" w:color="auto"/>
              <w:right w:val="single" w:sz="4" w:space="0" w:color="auto"/>
            </w:tcBorders>
            <w:shd w:val="clear" w:color="auto" w:fill="auto"/>
            <w:vAlign w:val="center"/>
            <w:hideMark/>
          </w:tcPr>
          <w:p w14:paraId="322F0F5F" w14:textId="26DC039E"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1 370 095</w:t>
            </w:r>
          </w:p>
        </w:tc>
        <w:tc>
          <w:tcPr>
            <w:tcW w:w="806" w:type="pct"/>
            <w:tcBorders>
              <w:top w:val="nil"/>
              <w:left w:val="nil"/>
              <w:bottom w:val="single" w:sz="4" w:space="0" w:color="auto"/>
              <w:right w:val="single" w:sz="4" w:space="0" w:color="auto"/>
            </w:tcBorders>
            <w:shd w:val="clear" w:color="auto" w:fill="auto"/>
            <w:vAlign w:val="center"/>
            <w:hideMark/>
          </w:tcPr>
          <w:p w14:paraId="526D8E85" w14:textId="10FB801A"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c>
          <w:tcPr>
            <w:tcW w:w="658" w:type="pct"/>
            <w:tcBorders>
              <w:top w:val="nil"/>
              <w:left w:val="nil"/>
              <w:bottom w:val="single" w:sz="4" w:space="0" w:color="auto"/>
              <w:right w:val="single" w:sz="4" w:space="0" w:color="auto"/>
            </w:tcBorders>
            <w:shd w:val="clear" w:color="auto" w:fill="auto"/>
            <w:vAlign w:val="center"/>
            <w:hideMark/>
          </w:tcPr>
          <w:p w14:paraId="50016A71" w14:textId="6CCFA419"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223 148 143</w:t>
            </w:r>
          </w:p>
        </w:tc>
        <w:tc>
          <w:tcPr>
            <w:tcW w:w="806" w:type="pct"/>
            <w:tcBorders>
              <w:top w:val="nil"/>
              <w:left w:val="nil"/>
              <w:bottom w:val="single" w:sz="4" w:space="0" w:color="auto"/>
              <w:right w:val="single" w:sz="4" w:space="0" w:color="auto"/>
            </w:tcBorders>
            <w:shd w:val="clear" w:color="auto" w:fill="auto"/>
            <w:vAlign w:val="center"/>
            <w:hideMark/>
          </w:tcPr>
          <w:p w14:paraId="615D60FE" w14:textId="01B19FB8"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c>
          <w:tcPr>
            <w:tcW w:w="524" w:type="pct"/>
            <w:tcBorders>
              <w:top w:val="nil"/>
              <w:left w:val="nil"/>
              <w:bottom w:val="single" w:sz="4" w:space="0" w:color="auto"/>
              <w:right w:val="single" w:sz="4" w:space="0" w:color="auto"/>
            </w:tcBorders>
            <w:shd w:val="clear" w:color="auto" w:fill="auto"/>
            <w:vAlign w:val="center"/>
            <w:hideMark/>
          </w:tcPr>
          <w:p w14:paraId="565ED859" w14:textId="0A9B649B"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1 491 542</w:t>
            </w:r>
          </w:p>
        </w:tc>
        <w:tc>
          <w:tcPr>
            <w:tcW w:w="577" w:type="pct"/>
            <w:tcBorders>
              <w:top w:val="nil"/>
              <w:left w:val="nil"/>
              <w:bottom w:val="single" w:sz="4" w:space="0" w:color="auto"/>
              <w:right w:val="single" w:sz="4" w:space="0" w:color="auto"/>
            </w:tcBorders>
            <w:shd w:val="clear" w:color="auto" w:fill="auto"/>
            <w:vAlign w:val="center"/>
            <w:hideMark/>
          </w:tcPr>
          <w:p w14:paraId="0F9EB3A3" w14:textId="7560EC02"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223 026 696</w:t>
            </w:r>
          </w:p>
        </w:tc>
      </w:tr>
      <w:tr w:rsidR="007D469E" w:rsidRPr="000F74DC" w14:paraId="153CFAFB" w14:textId="77777777" w:rsidTr="007D469E">
        <w:trPr>
          <w:trHeight w:val="300"/>
        </w:trPr>
        <w:tc>
          <w:tcPr>
            <w:tcW w:w="216" w:type="pct"/>
            <w:tcBorders>
              <w:top w:val="nil"/>
              <w:left w:val="single" w:sz="4" w:space="0" w:color="auto"/>
              <w:bottom w:val="single" w:sz="4" w:space="0" w:color="auto"/>
              <w:right w:val="single" w:sz="4" w:space="0" w:color="auto"/>
            </w:tcBorders>
            <w:shd w:val="clear" w:color="auto" w:fill="auto"/>
            <w:vAlign w:val="center"/>
            <w:hideMark/>
          </w:tcPr>
          <w:p w14:paraId="78785CB0" w14:textId="77777777" w:rsidR="007D469E" w:rsidRPr="000F74DC" w:rsidRDefault="007D469E" w:rsidP="007D469E">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4</w:t>
            </w:r>
          </w:p>
        </w:tc>
        <w:tc>
          <w:tcPr>
            <w:tcW w:w="754" w:type="pct"/>
            <w:tcBorders>
              <w:top w:val="nil"/>
              <w:left w:val="nil"/>
              <w:bottom w:val="single" w:sz="4" w:space="0" w:color="auto"/>
              <w:right w:val="single" w:sz="4" w:space="0" w:color="auto"/>
            </w:tcBorders>
            <w:shd w:val="clear" w:color="auto" w:fill="auto"/>
            <w:vAlign w:val="center"/>
            <w:hideMark/>
          </w:tcPr>
          <w:p w14:paraId="3C88D37C" w14:textId="23B4F096" w:rsidR="007D469E" w:rsidRPr="000F74DC" w:rsidRDefault="00940428" w:rsidP="007D469E">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Барлығы</w:t>
            </w:r>
            <w:r w:rsidR="007D469E" w:rsidRPr="000F74DC">
              <w:rPr>
                <w:rFonts w:ascii="Times New Roman" w:eastAsia="Times New Roman" w:hAnsi="Times New Roman" w:cs="Times New Roman"/>
                <w:color w:val="000000"/>
                <w:sz w:val="20"/>
                <w:szCs w:val="20"/>
                <w:lang w:val="kk-KZ" w:eastAsia="ru-RU"/>
              </w:rPr>
              <w:t>:</w:t>
            </w:r>
          </w:p>
        </w:tc>
        <w:tc>
          <w:tcPr>
            <w:tcW w:w="658" w:type="pct"/>
            <w:tcBorders>
              <w:top w:val="nil"/>
              <w:left w:val="nil"/>
              <w:bottom w:val="single" w:sz="4" w:space="0" w:color="auto"/>
              <w:right w:val="single" w:sz="4" w:space="0" w:color="auto"/>
            </w:tcBorders>
            <w:shd w:val="clear" w:color="auto" w:fill="auto"/>
            <w:vAlign w:val="center"/>
            <w:hideMark/>
          </w:tcPr>
          <w:p w14:paraId="68260626" w14:textId="31499F50"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130 063 440</w:t>
            </w:r>
          </w:p>
        </w:tc>
        <w:tc>
          <w:tcPr>
            <w:tcW w:w="806" w:type="pct"/>
            <w:tcBorders>
              <w:top w:val="nil"/>
              <w:left w:val="nil"/>
              <w:bottom w:val="single" w:sz="4" w:space="0" w:color="auto"/>
              <w:right w:val="single" w:sz="4" w:space="0" w:color="auto"/>
            </w:tcBorders>
            <w:shd w:val="clear" w:color="auto" w:fill="auto"/>
            <w:vAlign w:val="center"/>
            <w:hideMark/>
          </w:tcPr>
          <w:p w14:paraId="15C6D24C" w14:textId="5007B1A7"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67 208 599</w:t>
            </w:r>
          </w:p>
        </w:tc>
        <w:tc>
          <w:tcPr>
            <w:tcW w:w="658" w:type="pct"/>
            <w:tcBorders>
              <w:top w:val="nil"/>
              <w:left w:val="nil"/>
              <w:bottom w:val="single" w:sz="4" w:space="0" w:color="auto"/>
              <w:right w:val="single" w:sz="4" w:space="0" w:color="auto"/>
            </w:tcBorders>
            <w:shd w:val="clear" w:color="auto" w:fill="auto"/>
            <w:vAlign w:val="center"/>
            <w:hideMark/>
          </w:tcPr>
          <w:p w14:paraId="077E7612" w14:textId="28EDF081"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4 342 093 776</w:t>
            </w:r>
          </w:p>
        </w:tc>
        <w:tc>
          <w:tcPr>
            <w:tcW w:w="806" w:type="pct"/>
            <w:tcBorders>
              <w:top w:val="nil"/>
              <w:left w:val="nil"/>
              <w:bottom w:val="single" w:sz="4" w:space="0" w:color="auto"/>
              <w:right w:val="single" w:sz="4" w:space="0" w:color="auto"/>
            </w:tcBorders>
            <w:shd w:val="clear" w:color="auto" w:fill="auto"/>
            <w:vAlign w:val="center"/>
            <w:hideMark/>
          </w:tcPr>
          <w:p w14:paraId="19843675" w14:textId="1882FE84"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75 131 228</w:t>
            </w:r>
          </w:p>
        </w:tc>
        <w:tc>
          <w:tcPr>
            <w:tcW w:w="524" w:type="pct"/>
            <w:tcBorders>
              <w:top w:val="nil"/>
              <w:left w:val="nil"/>
              <w:bottom w:val="single" w:sz="4" w:space="0" w:color="auto"/>
              <w:right w:val="single" w:sz="4" w:space="0" w:color="auto"/>
            </w:tcBorders>
            <w:shd w:val="clear" w:color="auto" w:fill="auto"/>
            <w:vAlign w:val="center"/>
            <w:hideMark/>
          </w:tcPr>
          <w:p w14:paraId="0029D68A" w14:textId="3F772007"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175 172 941</w:t>
            </w:r>
          </w:p>
        </w:tc>
        <w:tc>
          <w:tcPr>
            <w:tcW w:w="577" w:type="pct"/>
            <w:tcBorders>
              <w:top w:val="nil"/>
              <w:left w:val="nil"/>
              <w:bottom w:val="single" w:sz="4" w:space="0" w:color="auto"/>
              <w:right w:val="single" w:sz="4" w:space="0" w:color="auto"/>
            </w:tcBorders>
            <w:shd w:val="clear" w:color="auto" w:fill="auto"/>
            <w:vAlign w:val="center"/>
            <w:hideMark/>
          </w:tcPr>
          <w:p w14:paraId="601809CE" w14:textId="277CA361" w:rsidR="007D469E" w:rsidRPr="000F74DC" w:rsidRDefault="007D469E" w:rsidP="007D469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4 297 227 374</w:t>
            </w:r>
          </w:p>
        </w:tc>
      </w:tr>
    </w:tbl>
    <w:p w14:paraId="476EE5EB" w14:textId="77777777" w:rsidR="00F52994" w:rsidRPr="000F74DC" w:rsidRDefault="00F52994" w:rsidP="00F52994">
      <w:pPr>
        <w:pStyle w:val="a1"/>
        <w:numPr>
          <w:ilvl w:val="0"/>
          <w:numId w:val="0"/>
        </w:numPr>
        <w:rPr>
          <w:lang w:val="kk-KZ"/>
        </w:rPr>
      </w:pPr>
    </w:p>
    <w:p w14:paraId="4C1A8B8B" w14:textId="5B774426" w:rsidR="0040347E" w:rsidRPr="000F74DC" w:rsidRDefault="00446771" w:rsidP="00940428">
      <w:pPr>
        <w:pStyle w:val="a1"/>
        <w:numPr>
          <w:ilvl w:val="0"/>
          <w:numId w:val="0"/>
        </w:numPr>
        <w:jc w:val="left"/>
        <w:rPr>
          <w:sz w:val="22"/>
          <w:lang w:val="kk-KZ"/>
        </w:rPr>
      </w:pPr>
      <w:r w:rsidRPr="000F74DC">
        <w:rPr>
          <w:sz w:val="22"/>
          <w:lang w:val="kk-KZ"/>
        </w:rPr>
        <w:t>01.01.2025</w:t>
      </w:r>
      <w:r w:rsidR="00940428" w:rsidRPr="000F74DC">
        <w:rPr>
          <w:lang w:val="kk-KZ"/>
        </w:rPr>
        <w:t xml:space="preserve"> </w:t>
      </w:r>
      <w:r w:rsidR="00940428" w:rsidRPr="000F74DC">
        <w:rPr>
          <w:sz w:val="22"/>
          <w:lang w:val="kk-KZ"/>
        </w:rPr>
        <w:t>жылғы жай-күйі бойынша кредиттік тәуекел туралы ақпарат</w:t>
      </w:r>
      <w:r w:rsidR="0040347E" w:rsidRPr="000F74DC">
        <w:rPr>
          <w:sz w:val="22"/>
          <w:lang w:val="kk-KZ"/>
        </w:rPr>
        <w:t>:</w:t>
      </w:r>
      <w:r w:rsidR="00EA3443" w:rsidRPr="000F74DC">
        <w:rPr>
          <w:sz w:val="22"/>
          <w:lang w:val="kk-KZ"/>
        </w:rPr>
        <w:t xml:space="preserve">                                         </w:t>
      </w:r>
      <w:r w:rsidR="00940428" w:rsidRPr="000F74DC">
        <w:rPr>
          <w:sz w:val="22"/>
          <w:lang w:val="kk-KZ"/>
        </w:rPr>
        <w:t>мың теңге</w:t>
      </w:r>
      <w:r w:rsidR="00EA3443" w:rsidRPr="000F74DC">
        <w:rPr>
          <w:sz w:val="22"/>
          <w:lang w:val="kk-KZ"/>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1364"/>
        <w:gridCol w:w="906"/>
        <w:gridCol w:w="2056"/>
        <w:gridCol w:w="1826"/>
        <w:gridCol w:w="1826"/>
        <w:gridCol w:w="1826"/>
      </w:tblGrid>
      <w:tr w:rsidR="00940428" w:rsidRPr="000F74DC" w14:paraId="25965CFB" w14:textId="77777777" w:rsidTr="00940428">
        <w:trPr>
          <w:trHeight w:val="510"/>
        </w:trPr>
        <w:tc>
          <w:tcPr>
            <w:tcW w:w="235" w:type="pct"/>
            <w:shd w:val="clear" w:color="auto" w:fill="auto"/>
            <w:vAlign w:val="center"/>
            <w:hideMark/>
          </w:tcPr>
          <w:p w14:paraId="1DFB1A4B" w14:textId="77777777" w:rsidR="0040347E" w:rsidRPr="000F74DC" w:rsidRDefault="0040347E" w:rsidP="0040347E">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w:t>
            </w:r>
          </w:p>
        </w:tc>
        <w:tc>
          <w:tcPr>
            <w:tcW w:w="849" w:type="pct"/>
            <w:shd w:val="clear" w:color="auto" w:fill="auto"/>
            <w:vAlign w:val="center"/>
            <w:hideMark/>
          </w:tcPr>
          <w:p w14:paraId="452C7288" w14:textId="748D037A" w:rsidR="0040347E" w:rsidRPr="000F74DC" w:rsidRDefault="00940428" w:rsidP="0040347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Атауы</w:t>
            </w:r>
          </w:p>
        </w:tc>
        <w:tc>
          <w:tcPr>
            <w:tcW w:w="790" w:type="pct"/>
            <w:shd w:val="clear" w:color="auto" w:fill="auto"/>
            <w:vAlign w:val="center"/>
            <w:hideMark/>
          </w:tcPr>
          <w:p w14:paraId="5532A997" w14:textId="48A41542" w:rsidR="0040347E" w:rsidRPr="000F74DC" w:rsidRDefault="00940428" w:rsidP="0040347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Барлығы</w:t>
            </w:r>
          </w:p>
        </w:tc>
        <w:tc>
          <w:tcPr>
            <w:tcW w:w="971" w:type="pct"/>
            <w:shd w:val="clear" w:color="auto" w:fill="auto"/>
            <w:vAlign w:val="center"/>
            <w:hideMark/>
          </w:tcPr>
          <w:p w14:paraId="13A0EC10" w14:textId="2EBB2A1C" w:rsidR="0040347E" w:rsidRPr="000F74DC" w:rsidRDefault="00940428" w:rsidP="0040347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Қамсыздандырылмаған талаптар</w:t>
            </w:r>
          </w:p>
        </w:tc>
        <w:tc>
          <w:tcPr>
            <w:tcW w:w="697" w:type="pct"/>
            <w:shd w:val="clear" w:color="auto" w:fill="auto"/>
            <w:vAlign w:val="center"/>
            <w:hideMark/>
          </w:tcPr>
          <w:p w14:paraId="1F8CCC00" w14:textId="01B2556A" w:rsidR="0040347E" w:rsidRPr="000F74DC" w:rsidRDefault="00940428" w:rsidP="0040347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Кепілмен қамсыздандырылған талаптар</w:t>
            </w:r>
          </w:p>
        </w:tc>
        <w:tc>
          <w:tcPr>
            <w:tcW w:w="695" w:type="pct"/>
            <w:shd w:val="clear" w:color="auto" w:fill="auto"/>
            <w:vAlign w:val="center"/>
            <w:hideMark/>
          </w:tcPr>
          <w:p w14:paraId="777AD997" w14:textId="0A041D01" w:rsidR="0040347E" w:rsidRPr="000F74DC" w:rsidRDefault="00940428" w:rsidP="0040347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Кепілдіктермен қамсыздандырылған талаптар</w:t>
            </w:r>
          </w:p>
        </w:tc>
        <w:tc>
          <w:tcPr>
            <w:tcW w:w="762" w:type="pct"/>
            <w:shd w:val="clear" w:color="auto" w:fill="auto"/>
            <w:vAlign w:val="center"/>
            <w:hideMark/>
          </w:tcPr>
          <w:p w14:paraId="3EFA5B89" w14:textId="140789CA" w:rsidR="0040347E" w:rsidRPr="000F74DC" w:rsidRDefault="00940428" w:rsidP="0040347E">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 xml:space="preserve">Туынды қаржы құралдарымен </w:t>
            </w:r>
            <w:r w:rsidRPr="000F74DC">
              <w:rPr>
                <w:rFonts w:ascii="Times New Roman" w:eastAsia="Times New Roman" w:hAnsi="Times New Roman" w:cs="Times New Roman"/>
                <w:color w:val="000000"/>
                <w:sz w:val="20"/>
                <w:szCs w:val="20"/>
                <w:lang w:val="kk-KZ" w:eastAsia="ru-RU"/>
              </w:rPr>
              <w:lastRenderedPageBreak/>
              <w:t>қамсыздандырылған талаптар</w:t>
            </w:r>
          </w:p>
        </w:tc>
      </w:tr>
      <w:tr w:rsidR="00940428" w:rsidRPr="000F74DC" w14:paraId="1BD407A8" w14:textId="77777777" w:rsidTr="00940428">
        <w:trPr>
          <w:trHeight w:val="300"/>
        </w:trPr>
        <w:tc>
          <w:tcPr>
            <w:tcW w:w="235" w:type="pct"/>
            <w:shd w:val="clear" w:color="auto" w:fill="auto"/>
            <w:vAlign w:val="center"/>
            <w:hideMark/>
          </w:tcPr>
          <w:p w14:paraId="1479C43B" w14:textId="77777777" w:rsidR="00413F66" w:rsidRPr="000F74DC" w:rsidRDefault="00413F66" w:rsidP="00413F66">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lastRenderedPageBreak/>
              <w:t>1</w:t>
            </w:r>
          </w:p>
        </w:tc>
        <w:tc>
          <w:tcPr>
            <w:tcW w:w="849" w:type="pct"/>
            <w:shd w:val="clear" w:color="auto" w:fill="auto"/>
            <w:vAlign w:val="center"/>
            <w:hideMark/>
          </w:tcPr>
          <w:p w14:paraId="1E69C402" w14:textId="6C5A0715" w:rsidR="00413F66" w:rsidRPr="000F74DC" w:rsidRDefault="00413F66" w:rsidP="00413F66">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Кредит</w:t>
            </w:r>
            <w:r w:rsidR="00940428" w:rsidRPr="000F74DC">
              <w:rPr>
                <w:rFonts w:ascii="Times New Roman" w:eastAsia="Times New Roman" w:hAnsi="Times New Roman" w:cs="Times New Roman"/>
                <w:color w:val="000000"/>
                <w:sz w:val="20"/>
                <w:szCs w:val="20"/>
                <w:lang w:val="kk-KZ" w:eastAsia="ru-RU"/>
              </w:rPr>
              <w:t>тер</w:t>
            </w:r>
          </w:p>
        </w:tc>
        <w:tc>
          <w:tcPr>
            <w:tcW w:w="790" w:type="pct"/>
            <w:shd w:val="clear" w:color="auto" w:fill="auto"/>
            <w:vAlign w:val="center"/>
            <w:hideMark/>
          </w:tcPr>
          <w:p w14:paraId="5A913985" w14:textId="3B769931"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3 861 082 074</w:t>
            </w:r>
          </w:p>
        </w:tc>
        <w:tc>
          <w:tcPr>
            <w:tcW w:w="971" w:type="pct"/>
            <w:shd w:val="clear" w:color="auto" w:fill="auto"/>
            <w:vAlign w:val="center"/>
            <w:hideMark/>
          </w:tcPr>
          <w:p w14:paraId="10589762" w14:textId="54536717"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587 193 098</w:t>
            </w:r>
          </w:p>
        </w:tc>
        <w:tc>
          <w:tcPr>
            <w:tcW w:w="697" w:type="pct"/>
            <w:shd w:val="clear" w:color="auto" w:fill="auto"/>
            <w:vAlign w:val="center"/>
            <w:hideMark/>
          </w:tcPr>
          <w:p w14:paraId="31B44BF1" w14:textId="00DF5C06"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3 224 608 519</w:t>
            </w:r>
          </w:p>
        </w:tc>
        <w:tc>
          <w:tcPr>
            <w:tcW w:w="695" w:type="pct"/>
            <w:shd w:val="clear" w:color="auto" w:fill="auto"/>
            <w:vAlign w:val="center"/>
            <w:hideMark/>
          </w:tcPr>
          <w:p w14:paraId="6CD21F03" w14:textId="2EAD48FB"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49 280 457</w:t>
            </w:r>
          </w:p>
        </w:tc>
        <w:tc>
          <w:tcPr>
            <w:tcW w:w="762" w:type="pct"/>
            <w:shd w:val="clear" w:color="auto" w:fill="auto"/>
            <w:vAlign w:val="center"/>
            <w:hideMark/>
          </w:tcPr>
          <w:p w14:paraId="53FC9459" w14:textId="448C1E93"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r>
      <w:tr w:rsidR="00940428" w:rsidRPr="000F74DC" w14:paraId="3A04B767" w14:textId="77777777" w:rsidTr="00940428">
        <w:trPr>
          <w:trHeight w:val="300"/>
        </w:trPr>
        <w:tc>
          <w:tcPr>
            <w:tcW w:w="235" w:type="pct"/>
            <w:shd w:val="clear" w:color="auto" w:fill="auto"/>
            <w:vAlign w:val="center"/>
            <w:hideMark/>
          </w:tcPr>
          <w:p w14:paraId="30366C08" w14:textId="77777777" w:rsidR="00413F66" w:rsidRPr="000F74DC" w:rsidRDefault="00413F66" w:rsidP="00413F66">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w:t>
            </w:r>
          </w:p>
        </w:tc>
        <w:tc>
          <w:tcPr>
            <w:tcW w:w="849" w:type="pct"/>
            <w:shd w:val="clear" w:color="auto" w:fill="auto"/>
            <w:vAlign w:val="center"/>
            <w:hideMark/>
          </w:tcPr>
          <w:p w14:paraId="32DB4AFF" w14:textId="22A99E50" w:rsidR="00413F66" w:rsidRPr="000F74DC" w:rsidRDefault="00940428" w:rsidP="00413F66">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Борыштық бағалы қағаздар</w:t>
            </w:r>
          </w:p>
        </w:tc>
        <w:tc>
          <w:tcPr>
            <w:tcW w:w="790" w:type="pct"/>
            <w:shd w:val="clear" w:color="auto" w:fill="auto"/>
            <w:vAlign w:val="center"/>
            <w:hideMark/>
          </w:tcPr>
          <w:p w14:paraId="21D8D52E" w14:textId="4990CFDC"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213 118 603</w:t>
            </w:r>
          </w:p>
        </w:tc>
        <w:tc>
          <w:tcPr>
            <w:tcW w:w="971" w:type="pct"/>
            <w:shd w:val="clear" w:color="auto" w:fill="auto"/>
            <w:vAlign w:val="center"/>
            <w:hideMark/>
          </w:tcPr>
          <w:p w14:paraId="16771690" w14:textId="656B9239"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213 118 603</w:t>
            </w:r>
          </w:p>
        </w:tc>
        <w:tc>
          <w:tcPr>
            <w:tcW w:w="697" w:type="pct"/>
            <w:shd w:val="clear" w:color="auto" w:fill="auto"/>
            <w:vAlign w:val="center"/>
            <w:hideMark/>
          </w:tcPr>
          <w:p w14:paraId="71A94569" w14:textId="1D7F6EAD"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c>
          <w:tcPr>
            <w:tcW w:w="695" w:type="pct"/>
            <w:shd w:val="clear" w:color="auto" w:fill="auto"/>
            <w:vAlign w:val="center"/>
            <w:hideMark/>
          </w:tcPr>
          <w:p w14:paraId="05D8C8B5" w14:textId="02A64585"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c>
          <w:tcPr>
            <w:tcW w:w="762" w:type="pct"/>
            <w:shd w:val="clear" w:color="auto" w:fill="auto"/>
            <w:vAlign w:val="center"/>
            <w:hideMark/>
          </w:tcPr>
          <w:p w14:paraId="68986918" w14:textId="1CC53A4E"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r>
      <w:tr w:rsidR="00940428" w:rsidRPr="000F74DC" w14:paraId="2D088733" w14:textId="77777777" w:rsidTr="00940428">
        <w:trPr>
          <w:trHeight w:val="300"/>
        </w:trPr>
        <w:tc>
          <w:tcPr>
            <w:tcW w:w="235" w:type="pct"/>
            <w:shd w:val="clear" w:color="auto" w:fill="auto"/>
            <w:vAlign w:val="center"/>
            <w:hideMark/>
          </w:tcPr>
          <w:p w14:paraId="61FCC3A8" w14:textId="77777777" w:rsidR="00413F66" w:rsidRPr="000F74DC" w:rsidRDefault="00413F66" w:rsidP="00413F66">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3</w:t>
            </w:r>
          </w:p>
        </w:tc>
        <w:tc>
          <w:tcPr>
            <w:tcW w:w="849" w:type="pct"/>
            <w:shd w:val="clear" w:color="auto" w:fill="auto"/>
            <w:vAlign w:val="center"/>
            <w:hideMark/>
          </w:tcPr>
          <w:p w14:paraId="38EAEAAF" w14:textId="6973A981" w:rsidR="00413F66" w:rsidRPr="000F74DC" w:rsidRDefault="00940428" w:rsidP="00413F66">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Барлығы, оның ішінде</w:t>
            </w:r>
            <w:r w:rsidR="00413F66" w:rsidRPr="000F74DC">
              <w:rPr>
                <w:rFonts w:ascii="Times New Roman" w:eastAsia="Times New Roman" w:hAnsi="Times New Roman" w:cs="Times New Roman"/>
                <w:color w:val="000000"/>
                <w:sz w:val="20"/>
                <w:szCs w:val="20"/>
                <w:lang w:val="kk-KZ" w:eastAsia="ru-RU"/>
              </w:rPr>
              <w:t>:</w:t>
            </w:r>
          </w:p>
        </w:tc>
        <w:tc>
          <w:tcPr>
            <w:tcW w:w="790" w:type="pct"/>
            <w:shd w:val="clear" w:color="auto" w:fill="auto"/>
            <w:vAlign w:val="center"/>
            <w:hideMark/>
          </w:tcPr>
          <w:p w14:paraId="273A0F92" w14:textId="555A803A"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p>
        </w:tc>
        <w:tc>
          <w:tcPr>
            <w:tcW w:w="971" w:type="pct"/>
            <w:shd w:val="clear" w:color="auto" w:fill="auto"/>
            <w:vAlign w:val="center"/>
            <w:hideMark/>
          </w:tcPr>
          <w:p w14:paraId="79741F44" w14:textId="0BF60C43"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p>
        </w:tc>
        <w:tc>
          <w:tcPr>
            <w:tcW w:w="697" w:type="pct"/>
            <w:shd w:val="clear" w:color="auto" w:fill="auto"/>
            <w:vAlign w:val="center"/>
            <w:hideMark/>
          </w:tcPr>
          <w:p w14:paraId="76E05BA0" w14:textId="79411BFC"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p>
        </w:tc>
        <w:tc>
          <w:tcPr>
            <w:tcW w:w="695" w:type="pct"/>
            <w:shd w:val="clear" w:color="auto" w:fill="auto"/>
            <w:vAlign w:val="center"/>
            <w:hideMark/>
          </w:tcPr>
          <w:p w14:paraId="182806EF" w14:textId="51DB94D9"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p>
        </w:tc>
        <w:tc>
          <w:tcPr>
            <w:tcW w:w="762" w:type="pct"/>
            <w:shd w:val="clear" w:color="auto" w:fill="auto"/>
            <w:vAlign w:val="center"/>
            <w:hideMark/>
          </w:tcPr>
          <w:p w14:paraId="529EB166" w14:textId="6FEA1DDF"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p>
        </w:tc>
      </w:tr>
      <w:tr w:rsidR="00940428" w:rsidRPr="000F74DC" w14:paraId="193A8692" w14:textId="77777777" w:rsidTr="00940428">
        <w:trPr>
          <w:trHeight w:val="510"/>
        </w:trPr>
        <w:tc>
          <w:tcPr>
            <w:tcW w:w="235" w:type="pct"/>
            <w:shd w:val="clear" w:color="auto" w:fill="auto"/>
            <w:vAlign w:val="center"/>
            <w:hideMark/>
          </w:tcPr>
          <w:p w14:paraId="3B376DA5" w14:textId="77777777" w:rsidR="00413F66" w:rsidRPr="000F74DC" w:rsidRDefault="00413F66" w:rsidP="00413F66">
            <w:pPr>
              <w:spacing w:after="0" w:line="240" w:lineRule="auto"/>
              <w:jc w:val="right"/>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4</w:t>
            </w:r>
          </w:p>
        </w:tc>
        <w:tc>
          <w:tcPr>
            <w:tcW w:w="849" w:type="pct"/>
            <w:shd w:val="clear" w:color="auto" w:fill="auto"/>
            <w:vAlign w:val="center"/>
            <w:hideMark/>
          </w:tcPr>
          <w:p w14:paraId="58761CAB" w14:textId="5163F176" w:rsidR="00413F66" w:rsidRPr="000F74DC" w:rsidRDefault="00940428" w:rsidP="00413F66">
            <w:pPr>
              <w:spacing w:after="0" w:line="240" w:lineRule="auto"/>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Дефолт жағдайындағы талаптар</w:t>
            </w:r>
          </w:p>
        </w:tc>
        <w:tc>
          <w:tcPr>
            <w:tcW w:w="790" w:type="pct"/>
            <w:shd w:val="clear" w:color="auto" w:fill="auto"/>
            <w:vAlign w:val="center"/>
            <w:hideMark/>
          </w:tcPr>
          <w:p w14:paraId="4636C222" w14:textId="38FC4912"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41 644 693</w:t>
            </w:r>
          </w:p>
        </w:tc>
        <w:tc>
          <w:tcPr>
            <w:tcW w:w="971" w:type="pct"/>
            <w:shd w:val="clear" w:color="auto" w:fill="auto"/>
            <w:vAlign w:val="center"/>
            <w:hideMark/>
          </w:tcPr>
          <w:p w14:paraId="3DC26F6A" w14:textId="3244CD49"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7 140 106</w:t>
            </w:r>
          </w:p>
        </w:tc>
        <w:tc>
          <w:tcPr>
            <w:tcW w:w="697" w:type="pct"/>
            <w:shd w:val="clear" w:color="auto" w:fill="auto"/>
            <w:vAlign w:val="center"/>
            <w:hideMark/>
          </w:tcPr>
          <w:p w14:paraId="6738FFE9" w14:textId="3149CFE5"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33 620 008</w:t>
            </w:r>
          </w:p>
        </w:tc>
        <w:tc>
          <w:tcPr>
            <w:tcW w:w="695" w:type="pct"/>
            <w:shd w:val="clear" w:color="auto" w:fill="auto"/>
            <w:vAlign w:val="center"/>
            <w:hideMark/>
          </w:tcPr>
          <w:p w14:paraId="10BE75A6" w14:textId="1E47BFD9"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884 578</w:t>
            </w:r>
          </w:p>
        </w:tc>
        <w:tc>
          <w:tcPr>
            <w:tcW w:w="762" w:type="pct"/>
            <w:shd w:val="clear" w:color="auto" w:fill="auto"/>
            <w:vAlign w:val="center"/>
            <w:hideMark/>
          </w:tcPr>
          <w:p w14:paraId="75B41946" w14:textId="709B3274" w:rsidR="00413F66" w:rsidRPr="000F74DC" w:rsidRDefault="00413F66" w:rsidP="00413F66">
            <w:pPr>
              <w:spacing w:after="0" w:line="240" w:lineRule="auto"/>
              <w:jc w:val="center"/>
              <w:rPr>
                <w:rFonts w:ascii="Times New Roman" w:eastAsia="Times New Roman" w:hAnsi="Times New Roman" w:cs="Times New Roman"/>
                <w:color w:val="000000"/>
                <w:sz w:val="20"/>
                <w:szCs w:val="20"/>
                <w:lang w:val="kk-KZ" w:eastAsia="ru-RU"/>
              </w:rPr>
            </w:pPr>
            <w:r w:rsidRPr="000F74DC">
              <w:rPr>
                <w:rFonts w:ascii="Times New Roman" w:eastAsia="Times New Roman" w:hAnsi="Times New Roman" w:cs="Times New Roman"/>
                <w:color w:val="000000"/>
                <w:sz w:val="20"/>
                <w:szCs w:val="20"/>
                <w:lang w:val="kk-KZ" w:eastAsia="ru-RU"/>
              </w:rPr>
              <w:t>0</w:t>
            </w:r>
          </w:p>
        </w:tc>
      </w:tr>
    </w:tbl>
    <w:p w14:paraId="6E11CB82" w14:textId="77777777" w:rsidR="00D37828" w:rsidRPr="000F74DC" w:rsidRDefault="00D37828" w:rsidP="00D37828">
      <w:pPr>
        <w:pStyle w:val="a1"/>
        <w:numPr>
          <w:ilvl w:val="0"/>
          <w:numId w:val="0"/>
        </w:numPr>
        <w:spacing w:after="120" w:line="276" w:lineRule="auto"/>
        <w:ind w:firstLine="284"/>
        <w:rPr>
          <w:rFonts w:eastAsia="Times New Roman"/>
          <w:sz w:val="2"/>
          <w:szCs w:val="2"/>
          <w:lang w:val="kk-KZ"/>
        </w:rPr>
      </w:pPr>
      <w:bookmarkStart w:id="11" w:name="_Toc202362334"/>
    </w:p>
    <w:p w14:paraId="18BEE3BC" w14:textId="0246B81C" w:rsidR="007F009C" w:rsidRPr="000F74DC" w:rsidRDefault="007F009C" w:rsidP="00D37828">
      <w:pPr>
        <w:pStyle w:val="a1"/>
        <w:numPr>
          <w:ilvl w:val="0"/>
          <w:numId w:val="0"/>
        </w:numPr>
        <w:spacing w:after="120" w:line="276" w:lineRule="auto"/>
        <w:ind w:firstLine="284"/>
        <w:rPr>
          <w:rFonts w:eastAsia="Times New Roman"/>
          <w:sz w:val="22"/>
          <w:lang w:val="kk-KZ"/>
        </w:rPr>
      </w:pPr>
      <w:r w:rsidRPr="000F74DC">
        <w:rPr>
          <w:rFonts w:eastAsia="Times New Roman"/>
          <w:sz w:val="22"/>
          <w:lang w:val="kk-KZ"/>
        </w:rPr>
        <w:t>Банктің қаржылық жағдайына ықтимал оқиғалардың әсерін бағалау мақсатында кредиттік тәуекелдерді бағалауға жауапты бөлімше кредиттік портфельге стресс-тест</w:t>
      </w:r>
      <w:r w:rsidR="00AD4D2F" w:rsidRPr="000F74DC">
        <w:rPr>
          <w:rFonts w:eastAsia="Times New Roman"/>
          <w:sz w:val="22"/>
          <w:lang w:val="kk-KZ"/>
        </w:rPr>
        <w:t>ілеу</w:t>
      </w:r>
      <w:r w:rsidRPr="000F74DC">
        <w:rPr>
          <w:rFonts w:eastAsia="Times New Roman"/>
          <w:sz w:val="22"/>
          <w:lang w:val="kk-KZ"/>
        </w:rPr>
        <w:t xml:space="preserve"> жүргізеді.</w:t>
      </w:r>
    </w:p>
    <w:p w14:paraId="6E335426" w14:textId="76A686D7" w:rsidR="007F009C" w:rsidRPr="000F74DC" w:rsidRDefault="007F009C" w:rsidP="00AD4D2F">
      <w:pPr>
        <w:pStyle w:val="a1"/>
        <w:numPr>
          <w:ilvl w:val="0"/>
          <w:numId w:val="0"/>
        </w:numPr>
        <w:spacing w:after="120" w:line="276" w:lineRule="auto"/>
        <w:ind w:firstLine="284"/>
        <w:rPr>
          <w:rFonts w:eastAsia="Times New Roman"/>
          <w:sz w:val="22"/>
          <w:lang w:val="kk-KZ"/>
        </w:rPr>
      </w:pPr>
      <w:r w:rsidRPr="000F74DC">
        <w:rPr>
          <w:rFonts w:eastAsia="Times New Roman"/>
          <w:sz w:val="22"/>
          <w:lang w:val="kk-KZ"/>
        </w:rPr>
        <w:t>Кредиттік портфельге стресс-тест</w:t>
      </w:r>
      <w:r w:rsidR="00AD4D2F" w:rsidRPr="000F74DC">
        <w:rPr>
          <w:rFonts w:eastAsia="Times New Roman"/>
          <w:sz w:val="22"/>
          <w:lang w:val="kk-KZ"/>
        </w:rPr>
        <w:t>ілеу</w:t>
      </w:r>
      <w:r w:rsidRPr="000F74DC">
        <w:rPr>
          <w:rFonts w:eastAsia="Times New Roman"/>
          <w:sz w:val="22"/>
          <w:lang w:val="kk-KZ"/>
        </w:rPr>
        <w:t xml:space="preserve"> жүргізу Банк қолданатын құрал, ол ішкі және сыртқы факторлардың кредиттік портфельге ықтимал әсерін бағалауға мүмкіндік береді. Мұндай факторлар кредиттік портфельдің айтарлықтай нашарлауына немесе шығынға ұшырауына алып келуі мүмкін.</w:t>
      </w:r>
    </w:p>
    <w:p w14:paraId="42302021" w14:textId="59DE761B" w:rsidR="007F009C" w:rsidRPr="000F74DC" w:rsidRDefault="007F009C" w:rsidP="00AD4D2F">
      <w:pPr>
        <w:pStyle w:val="af"/>
        <w:spacing w:before="240" w:after="0"/>
        <w:ind w:left="0" w:firstLine="567"/>
        <w:jc w:val="both"/>
        <w:rPr>
          <w:rFonts w:ascii="Times New Roman" w:hAnsi="Times New Roman" w:cs="Times New Roman"/>
          <w:lang w:val="kk-KZ"/>
        </w:rPr>
      </w:pPr>
      <w:r w:rsidRPr="000F74DC">
        <w:rPr>
          <w:rFonts w:ascii="Times New Roman" w:hAnsi="Times New Roman" w:cs="Times New Roman"/>
          <w:lang w:val="kk-KZ"/>
        </w:rPr>
        <w:t>Кредиттік портфельге стресс-тест</w:t>
      </w:r>
      <w:r w:rsidR="00AD4D2F" w:rsidRPr="000F74DC">
        <w:rPr>
          <w:rFonts w:ascii="Times New Roman" w:hAnsi="Times New Roman" w:cs="Times New Roman"/>
          <w:lang w:val="kk-KZ"/>
        </w:rPr>
        <w:t>ілеу</w:t>
      </w:r>
      <w:r w:rsidRPr="000F74DC">
        <w:rPr>
          <w:rFonts w:ascii="Times New Roman" w:hAnsi="Times New Roman" w:cs="Times New Roman"/>
          <w:lang w:val="kk-KZ"/>
        </w:rPr>
        <w:t xml:space="preserve"> жүргізудің мақсаты:</w:t>
      </w:r>
    </w:p>
    <w:p w14:paraId="4B4D623C" w14:textId="13F7404E" w:rsidR="007F009C" w:rsidRPr="000F74DC" w:rsidRDefault="00AD4D2F" w:rsidP="00D37828">
      <w:pPr>
        <w:pStyle w:val="af"/>
        <w:numPr>
          <w:ilvl w:val="0"/>
          <w:numId w:val="42"/>
        </w:numPr>
        <w:spacing w:before="240" w:after="0"/>
        <w:ind w:left="567" w:firstLine="0"/>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редиттік тәуекелдің ықтимал қауіп көздерін анықтау және стрестік жағдайлардың іске асуы нәтижесінде туындайтын күтілетін залалдарды бағалау;</w:t>
      </w:r>
    </w:p>
    <w:p w14:paraId="72BE863D" w14:textId="0BDE546C" w:rsidR="007F009C" w:rsidRPr="000F74DC" w:rsidRDefault="00AD4D2F" w:rsidP="00D37828">
      <w:pPr>
        <w:pStyle w:val="af"/>
        <w:numPr>
          <w:ilvl w:val="0"/>
          <w:numId w:val="42"/>
        </w:numPr>
        <w:spacing w:before="240" w:after="0"/>
        <w:ind w:left="567" w:firstLine="0"/>
        <w:jc w:val="both"/>
        <w:rPr>
          <w:rFonts w:ascii="Times New Roman" w:hAnsi="Times New Roman" w:cs="Times New Roman"/>
          <w:lang w:val="kk-KZ"/>
        </w:rPr>
      </w:pPr>
      <w:r w:rsidRPr="000F74DC">
        <w:rPr>
          <w:rFonts w:ascii="Times New Roman" w:hAnsi="Times New Roman" w:cs="Times New Roman"/>
          <w:lang w:val="kk-KZ"/>
        </w:rPr>
        <w:t>к</w:t>
      </w:r>
      <w:r w:rsidR="007F009C" w:rsidRPr="000F74DC">
        <w:rPr>
          <w:rFonts w:ascii="Times New Roman" w:hAnsi="Times New Roman" w:cs="Times New Roman"/>
          <w:lang w:val="kk-KZ"/>
        </w:rPr>
        <w:t>редиттік тәуекелді төмендету бойынша шешімдер мен іс-қимылдарды айқындау;</w:t>
      </w:r>
    </w:p>
    <w:p w14:paraId="1230C853" w14:textId="6302008B" w:rsidR="007F009C" w:rsidRPr="000F74DC" w:rsidRDefault="00AD4D2F" w:rsidP="00D37828">
      <w:pPr>
        <w:pStyle w:val="af"/>
        <w:numPr>
          <w:ilvl w:val="0"/>
          <w:numId w:val="42"/>
        </w:numPr>
        <w:spacing w:before="240" w:after="0"/>
        <w:ind w:left="567" w:firstLine="0"/>
        <w:jc w:val="both"/>
        <w:rPr>
          <w:rFonts w:ascii="Times New Roman" w:hAnsi="Times New Roman" w:cs="Times New Roman"/>
          <w:lang w:val="kk-KZ"/>
        </w:rPr>
      </w:pPr>
      <w:r w:rsidRPr="000F74DC">
        <w:rPr>
          <w:rFonts w:ascii="Times New Roman" w:hAnsi="Times New Roman" w:cs="Times New Roman"/>
          <w:lang w:val="kk-KZ"/>
        </w:rPr>
        <w:t>қ</w:t>
      </w:r>
      <w:r w:rsidR="007F009C" w:rsidRPr="000F74DC">
        <w:rPr>
          <w:rFonts w:ascii="Times New Roman" w:hAnsi="Times New Roman" w:cs="Times New Roman"/>
          <w:lang w:val="kk-KZ"/>
        </w:rPr>
        <w:t>олайсыз жағдайлар туындаған кезде іс-қимыл жоспарын дайындау;</w:t>
      </w:r>
    </w:p>
    <w:p w14:paraId="7481DCDC" w14:textId="2D0C674B" w:rsidR="007F009C" w:rsidRPr="000F74DC" w:rsidRDefault="00AD4D2F" w:rsidP="00D37828">
      <w:pPr>
        <w:pStyle w:val="af"/>
        <w:numPr>
          <w:ilvl w:val="0"/>
          <w:numId w:val="42"/>
        </w:numPr>
        <w:spacing w:before="240" w:after="0"/>
        <w:ind w:left="567" w:firstLine="0"/>
        <w:jc w:val="both"/>
        <w:rPr>
          <w:rFonts w:ascii="Times New Roman" w:hAnsi="Times New Roman" w:cs="Times New Roman"/>
          <w:lang w:val="kk-KZ"/>
        </w:rPr>
      </w:pPr>
      <w:r w:rsidRPr="000F74DC">
        <w:rPr>
          <w:rFonts w:ascii="Times New Roman" w:hAnsi="Times New Roman" w:cs="Times New Roman"/>
          <w:lang w:val="kk-KZ"/>
        </w:rPr>
        <w:t>ұ</w:t>
      </w:r>
      <w:r w:rsidR="007F009C" w:rsidRPr="000F74DC">
        <w:rPr>
          <w:rFonts w:ascii="Times New Roman" w:hAnsi="Times New Roman" w:cs="Times New Roman"/>
          <w:lang w:val="kk-KZ"/>
        </w:rPr>
        <w:t>сынымдар әзірлеу және Банктің кредиттік қызметін болжау;</w:t>
      </w:r>
    </w:p>
    <w:p w14:paraId="3502D36B" w14:textId="65E598F5" w:rsidR="007F009C" w:rsidRPr="000F74DC" w:rsidRDefault="00AD4D2F" w:rsidP="00D37828">
      <w:pPr>
        <w:pStyle w:val="af"/>
        <w:numPr>
          <w:ilvl w:val="0"/>
          <w:numId w:val="42"/>
        </w:numPr>
        <w:spacing w:before="240" w:after="0"/>
        <w:ind w:left="567" w:firstLine="0"/>
        <w:jc w:val="both"/>
        <w:rPr>
          <w:rFonts w:ascii="Times New Roman" w:hAnsi="Times New Roman" w:cs="Times New Roman"/>
          <w:lang w:val="kk-KZ"/>
        </w:rPr>
      </w:pPr>
      <w:r w:rsidRPr="000F74DC">
        <w:rPr>
          <w:rFonts w:ascii="Times New Roman" w:hAnsi="Times New Roman" w:cs="Times New Roman"/>
          <w:lang w:val="kk-KZ"/>
        </w:rPr>
        <w:t>өзге</w:t>
      </w:r>
      <w:r w:rsidR="007F009C" w:rsidRPr="000F74DC">
        <w:rPr>
          <w:rFonts w:ascii="Times New Roman" w:hAnsi="Times New Roman" w:cs="Times New Roman"/>
          <w:lang w:val="kk-KZ"/>
        </w:rPr>
        <w:t xml:space="preserve"> мақсат.</w:t>
      </w:r>
    </w:p>
    <w:p w14:paraId="2D3C5E7F" w14:textId="46F56239" w:rsidR="007F009C" w:rsidRPr="000F74DC" w:rsidRDefault="007F009C" w:rsidP="00AD4D2F">
      <w:pPr>
        <w:pStyle w:val="a1"/>
        <w:numPr>
          <w:ilvl w:val="0"/>
          <w:numId w:val="0"/>
        </w:numPr>
        <w:spacing w:after="120" w:line="276" w:lineRule="auto"/>
        <w:ind w:firstLine="284"/>
        <w:rPr>
          <w:rFonts w:eastAsia="Times New Roman"/>
          <w:sz w:val="22"/>
          <w:lang w:val="kk-KZ"/>
        </w:rPr>
      </w:pPr>
      <w:r w:rsidRPr="000F74DC">
        <w:rPr>
          <w:rFonts w:eastAsia="Times New Roman"/>
          <w:sz w:val="22"/>
          <w:lang w:val="kk-KZ"/>
        </w:rPr>
        <w:t>Кредиттік портфельге стресс-тест</w:t>
      </w:r>
      <w:r w:rsidR="00AD4D2F" w:rsidRPr="000F74DC">
        <w:rPr>
          <w:rFonts w:eastAsia="Times New Roman"/>
          <w:sz w:val="22"/>
          <w:lang w:val="kk-KZ"/>
        </w:rPr>
        <w:t>ілеу</w:t>
      </w:r>
      <w:r w:rsidRPr="000F74DC">
        <w:rPr>
          <w:rFonts w:eastAsia="Times New Roman"/>
          <w:sz w:val="22"/>
          <w:lang w:val="kk-KZ"/>
        </w:rPr>
        <w:t xml:space="preserve"> жүргізуді кредиттік тәуекелдерді бағалауға жауапты бөлімше Басқарма жанындағы тәуекелдерді басқару жөніндегі комитеттің</w:t>
      </w:r>
      <w:r w:rsidR="00FF2EC2" w:rsidRPr="000F74DC">
        <w:rPr>
          <w:rFonts w:eastAsia="Times New Roman"/>
          <w:sz w:val="22"/>
          <w:lang w:val="kk-KZ"/>
        </w:rPr>
        <w:t>, Басқарманың, ДК</w:t>
      </w:r>
      <w:r w:rsidRPr="000F74DC">
        <w:rPr>
          <w:rFonts w:eastAsia="Times New Roman"/>
          <w:sz w:val="22"/>
          <w:lang w:val="kk-KZ"/>
        </w:rPr>
        <w:t xml:space="preserve"> шешімі немесе тапсырмасы бойынша</w:t>
      </w:r>
      <w:r w:rsidR="00AD4D2F" w:rsidRPr="000F74DC">
        <w:rPr>
          <w:rFonts w:eastAsia="Times New Roman"/>
          <w:sz w:val="22"/>
          <w:lang w:val="kk-KZ"/>
        </w:rPr>
        <w:t xml:space="preserve">, </w:t>
      </w:r>
      <w:r w:rsidRPr="000F74DC">
        <w:rPr>
          <w:rFonts w:eastAsia="Times New Roman"/>
          <w:sz w:val="22"/>
          <w:lang w:val="kk-KZ"/>
        </w:rPr>
        <w:t>Банктің Басқармасы мен Директорлар кеңесі жанындағы комитеттің тапсырмасы бойынша;</w:t>
      </w:r>
      <w:r w:rsidR="00AD4D2F" w:rsidRPr="000F74DC">
        <w:rPr>
          <w:rFonts w:eastAsia="Times New Roman"/>
          <w:sz w:val="22"/>
          <w:lang w:val="kk-KZ"/>
        </w:rPr>
        <w:t xml:space="preserve"> </w:t>
      </w:r>
      <w:r w:rsidRPr="000F74DC">
        <w:rPr>
          <w:rFonts w:eastAsia="Times New Roman"/>
          <w:sz w:val="22"/>
          <w:lang w:val="kk-KZ"/>
        </w:rPr>
        <w:t>АРРФР талабы бойынша;</w:t>
      </w:r>
      <w:r w:rsidR="00AD4D2F" w:rsidRPr="000F74DC">
        <w:rPr>
          <w:rFonts w:eastAsia="Times New Roman"/>
          <w:sz w:val="22"/>
          <w:lang w:val="kk-KZ"/>
        </w:rPr>
        <w:t xml:space="preserve"> </w:t>
      </w:r>
      <w:r w:rsidRPr="000F74DC">
        <w:rPr>
          <w:rFonts w:eastAsia="Times New Roman"/>
          <w:sz w:val="22"/>
          <w:lang w:val="kk-KZ"/>
        </w:rPr>
        <w:t>немесе бөлімшенің өз бастамасы бойынша</w:t>
      </w:r>
      <w:r w:rsidR="00AD4D2F" w:rsidRPr="000F74DC">
        <w:rPr>
          <w:rFonts w:eastAsia="Times New Roman"/>
          <w:sz w:val="22"/>
          <w:lang w:val="kk-KZ"/>
        </w:rPr>
        <w:t xml:space="preserve"> жүзеге асырады.</w:t>
      </w:r>
    </w:p>
    <w:p w14:paraId="0001ECEE" w14:textId="3F21E1FB" w:rsidR="007F009C" w:rsidRPr="000F74DC" w:rsidRDefault="007F009C" w:rsidP="00AD4D2F">
      <w:pPr>
        <w:pStyle w:val="a1"/>
        <w:numPr>
          <w:ilvl w:val="0"/>
          <w:numId w:val="0"/>
        </w:numPr>
        <w:spacing w:after="120" w:line="276" w:lineRule="auto"/>
        <w:ind w:firstLine="284"/>
        <w:rPr>
          <w:rFonts w:eastAsiaTheme="minorEastAsia"/>
          <w:sz w:val="22"/>
          <w:lang w:val="kk-KZ"/>
        </w:rPr>
      </w:pPr>
      <w:r w:rsidRPr="000F74DC">
        <w:rPr>
          <w:rFonts w:eastAsia="Times New Roman"/>
          <w:sz w:val="22"/>
          <w:lang w:val="kk-KZ"/>
        </w:rPr>
        <w:t>Стресс-тест</w:t>
      </w:r>
      <w:r w:rsidR="00AD4D2F" w:rsidRPr="000F74DC">
        <w:rPr>
          <w:rFonts w:eastAsia="Times New Roman"/>
          <w:sz w:val="22"/>
          <w:lang w:val="kk-KZ"/>
        </w:rPr>
        <w:t xml:space="preserve">ілеу </w:t>
      </w:r>
      <w:r w:rsidRPr="000F74DC">
        <w:rPr>
          <w:rFonts w:eastAsia="Times New Roman"/>
          <w:sz w:val="22"/>
          <w:lang w:val="kk-KZ"/>
        </w:rPr>
        <w:t>нәтижелері кредиттік тәуекел бойынша басқарушылық</w:t>
      </w:r>
      <w:r w:rsidRPr="000F74DC">
        <w:rPr>
          <w:rFonts w:eastAsiaTheme="minorEastAsia"/>
          <w:sz w:val="22"/>
          <w:lang w:val="kk-KZ"/>
        </w:rPr>
        <w:t xml:space="preserve"> есептілікке енгізіледі.</w:t>
      </w:r>
    </w:p>
    <w:p w14:paraId="3B690360" w14:textId="5482ED26" w:rsidR="00462908" w:rsidRPr="000F74DC" w:rsidRDefault="00B035B2" w:rsidP="00B871E8">
      <w:pPr>
        <w:pStyle w:val="1"/>
        <w:spacing w:before="240"/>
        <w:rPr>
          <w:rFonts w:ascii="Times New Roman" w:hAnsi="Times New Roman" w:cs="Times New Roman"/>
          <w:color w:val="00CC66"/>
          <w:lang w:val="kk-KZ"/>
        </w:rPr>
      </w:pPr>
      <w:r w:rsidRPr="000F74DC">
        <w:rPr>
          <w:noProof/>
          <w:lang w:val="kk-KZ" w:eastAsia="ru-RU"/>
        </w:rPr>
        <w:drawing>
          <wp:anchor distT="0" distB="0" distL="114300" distR="114300" simplePos="0" relativeHeight="251680768" behindDoc="1" locked="0" layoutInCell="1" allowOverlap="1" wp14:anchorId="397B1A32" wp14:editId="50F12ACB">
            <wp:simplePos x="0" y="0"/>
            <wp:positionH relativeFrom="page">
              <wp:posOffset>3699357</wp:posOffset>
            </wp:positionH>
            <wp:positionV relativeFrom="paragraph">
              <wp:posOffset>359690</wp:posOffset>
            </wp:positionV>
            <wp:extent cx="4051300" cy="4152224"/>
            <wp:effectExtent l="0" t="0" r="6350" b="1270"/>
            <wp:wrapNone/>
            <wp:docPr id="164003781" name="Рисунок 58" descr="Изображение выглядит как дизайн&#10;&#10;Контент, сгенерированный ИИ, может содержать ошибки.">
              <a:extLst xmlns:a="http://schemas.openxmlformats.org/drawingml/2006/main">
                <a:ext uri="{FF2B5EF4-FFF2-40B4-BE49-F238E27FC236}">
                  <a16:creationId xmlns:a16="http://schemas.microsoft.com/office/drawing/2014/main" id="{AE201CD5-BBE6-92B9-0898-755726FC1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Изображение выглядит как дизайн&#10;&#10;Контент, сгенерированный ИИ, может содержать ошибки.">
                      <a:extLst>
                        <a:ext uri="{FF2B5EF4-FFF2-40B4-BE49-F238E27FC236}">
                          <a16:creationId xmlns:a16="http://schemas.microsoft.com/office/drawing/2014/main" id="{AE201CD5-BBE6-92B9-0898-755726FC178C}"/>
                        </a:ext>
                      </a:extLst>
                    </pic:cNvPr>
                    <pic:cNvPicPr>
                      <a:picLocks noChangeAspect="1"/>
                    </pic:cNvPicPr>
                  </pic:nvPicPr>
                  <pic:blipFill>
                    <a:blip r:embed="rId9">
                      <a:alphaModFix amt="13000"/>
                      <a:extLst>
                        <a:ext uri="{28A0092B-C50C-407E-A947-70E740481C1C}">
                          <a14:useLocalDpi xmlns:a14="http://schemas.microsoft.com/office/drawing/2010/main" val="0"/>
                        </a:ext>
                      </a:extLst>
                    </a:blip>
                    <a:srcRect r="19433" b="13199"/>
                    <a:stretch/>
                  </pic:blipFill>
                  <pic:spPr>
                    <a:xfrm>
                      <a:off x="0" y="0"/>
                      <a:ext cx="4051300" cy="4152224"/>
                    </a:xfrm>
                    <a:prstGeom prst="rect">
                      <a:avLst/>
                    </a:prstGeom>
                  </pic:spPr>
                </pic:pic>
              </a:graphicData>
            </a:graphic>
            <wp14:sizeRelH relativeFrom="page">
              <wp14:pctWidth>0</wp14:pctWidth>
            </wp14:sizeRelH>
            <wp14:sizeRelV relativeFrom="page">
              <wp14:pctHeight>0</wp14:pctHeight>
            </wp14:sizeRelV>
          </wp:anchor>
        </w:drawing>
      </w:r>
      <w:r w:rsidR="007F0154" w:rsidRPr="000F74DC">
        <w:rPr>
          <w:rFonts w:ascii="Times New Roman" w:hAnsi="Times New Roman" w:cs="Times New Roman"/>
          <w:color w:val="008000"/>
          <w:lang w:val="kk-KZ"/>
        </w:rPr>
        <w:t>6</w:t>
      </w:r>
      <w:r w:rsidR="00B26CA2" w:rsidRPr="000F74DC">
        <w:rPr>
          <w:rFonts w:ascii="Times New Roman" w:hAnsi="Times New Roman" w:cs="Times New Roman"/>
          <w:color w:val="008000"/>
          <w:lang w:val="kk-KZ"/>
        </w:rPr>
        <w:t>.</w:t>
      </w:r>
      <w:r w:rsidR="00476F48" w:rsidRPr="000F74DC">
        <w:rPr>
          <w:rFonts w:ascii="Times New Roman" w:hAnsi="Times New Roman" w:cs="Times New Roman"/>
          <w:color w:val="008000"/>
          <w:lang w:val="kk-KZ"/>
        </w:rPr>
        <w:t> </w:t>
      </w:r>
      <w:bookmarkEnd w:id="11"/>
      <w:r w:rsidR="00D37828" w:rsidRPr="000F74DC">
        <w:rPr>
          <w:rFonts w:ascii="Times New Roman" w:hAnsi="Times New Roman" w:cs="Times New Roman"/>
          <w:color w:val="008000"/>
          <w:lang w:val="kk-KZ"/>
        </w:rPr>
        <w:t>Нарықтық тәуекел</w:t>
      </w:r>
    </w:p>
    <w:p w14:paraId="300B0B7A" w14:textId="06558E64" w:rsidR="007F009C" w:rsidRPr="000F74DC" w:rsidRDefault="007F009C" w:rsidP="00D37828">
      <w:pPr>
        <w:pStyle w:val="a1"/>
        <w:numPr>
          <w:ilvl w:val="0"/>
          <w:numId w:val="0"/>
        </w:numPr>
        <w:spacing w:after="120" w:line="276" w:lineRule="auto"/>
        <w:ind w:firstLine="284"/>
        <w:rPr>
          <w:rFonts w:eastAsia="Times New Roman"/>
          <w:sz w:val="22"/>
          <w:lang w:val="kk-KZ"/>
        </w:rPr>
      </w:pPr>
      <w:r w:rsidRPr="000F74DC">
        <w:rPr>
          <w:rFonts w:eastAsia="Times New Roman"/>
          <w:b/>
          <w:bCs/>
          <w:sz w:val="22"/>
          <w:lang w:val="kk-KZ"/>
        </w:rPr>
        <w:t>Нарықтық тәуекел</w:t>
      </w:r>
      <w:r w:rsidRPr="000F74DC">
        <w:rPr>
          <w:rFonts w:eastAsia="Times New Roman"/>
          <w:sz w:val="22"/>
          <w:lang w:val="kk-KZ"/>
        </w:rPr>
        <w:t xml:space="preserve"> – нарықтық жағымсыз өзгерістерге байланысты, оның ішінде нарықтық пайыздық мөлшерлемелердің, шетел валюталары бағамдарының, қаржы құралдары мен тауарлардың нарықтық құнының өзгеруі нәтижесінде баланстық және баланстан тыс баптар бойынша қаржылық шығын</w:t>
      </w:r>
      <w:r w:rsidR="00D37828" w:rsidRPr="000F74DC">
        <w:rPr>
          <w:rFonts w:eastAsia="Times New Roman"/>
          <w:sz w:val="22"/>
          <w:lang w:val="kk-KZ"/>
        </w:rPr>
        <w:t>н</w:t>
      </w:r>
      <w:r w:rsidRPr="000F74DC">
        <w:rPr>
          <w:rFonts w:eastAsia="Times New Roman"/>
          <w:sz w:val="22"/>
          <w:lang w:val="kk-KZ"/>
        </w:rPr>
        <w:t>ың туындау ықтималдығы.</w:t>
      </w:r>
    </w:p>
    <w:p w14:paraId="32C40DAE" w14:textId="77777777" w:rsidR="007F009C" w:rsidRPr="000F74DC" w:rsidRDefault="007F009C" w:rsidP="00D37828">
      <w:pPr>
        <w:pStyle w:val="a1"/>
        <w:numPr>
          <w:ilvl w:val="0"/>
          <w:numId w:val="0"/>
        </w:numPr>
        <w:spacing w:after="120" w:line="276" w:lineRule="auto"/>
        <w:ind w:firstLine="284"/>
        <w:rPr>
          <w:rFonts w:eastAsia="Times New Roman"/>
          <w:sz w:val="22"/>
          <w:lang w:val="kk-KZ"/>
        </w:rPr>
      </w:pPr>
      <w:r w:rsidRPr="000F74DC">
        <w:rPr>
          <w:rFonts w:eastAsia="Times New Roman"/>
          <w:sz w:val="22"/>
          <w:lang w:val="kk-KZ"/>
        </w:rPr>
        <w:t>Нарықтық тәуекелдерді басқару стратегиясы Банктің қызметінде залалға жол бермеу қағидатын ұстануға негізделген және табыстылық пен қабылданатын тәуекел деңгейі арасындағы оңтайлы тепе-теңдікті қамтамасыз етуге бағытталған.</w:t>
      </w:r>
    </w:p>
    <w:p w14:paraId="264D9531" w14:textId="77777777" w:rsidR="007F009C" w:rsidRPr="000F74DC" w:rsidRDefault="007F009C" w:rsidP="00D37828">
      <w:pPr>
        <w:pStyle w:val="a1"/>
        <w:numPr>
          <w:ilvl w:val="0"/>
          <w:numId w:val="0"/>
        </w:numPr>
        <w:spacing w:after="120" w:line="276" w:lineRule="auto"/>
        <w:ind w:firstLine="284"/>
        <w:rPr>
          <w:rFonts w:eastAsia="Times New Roman"/>
          <w:sz w:val="22"/>
          <w:lang w:val="kk-KZ"/>
        </w:rPr>
      </w:pPr>
      <w:r w:rsidRPr="000F74DC">
        <w:rPr>
          <w:rFonts w:eastAsia="Times New Roman"/>
          <w:sz w:val="22"/>
          <w:lang w:val="kk-KZ"/>
        </w:rPr>
        <w:t>Нарықтық тәуекелдерді басқару стратегиясын сақтау мақсатында Банк тұрақты түрде:</w:t>
      </w:r>
    </w:p>
    <w:p w14:paraId="09614F7F" w14:textId="37A3B743" w:rsidR="007F009C" w:rsidRPr="000F74DC" w:rsidRDefault="00D37828" w:rsidP="00E05CF0">
      <w:pPr>
        <w:pStyle w:val="a1"/>
        <w:numPr>
          <w:ilvl w:val="0"/>
          <w:numId w:val="47"/>
        </w:numPr>
        <w:spacing w:line="276" w:lineRule="auto"/>
        <w:ind w:left="0" w:firstLine="0"/>
        <w:rPr>
          <w:rFonts w:eastAsia="Times New Roman"/>
          <w:sz w:val="22"/>
          <w:lang w:val="kk-KZ"/>
        </w:rPr>
      </w:pPr>
      <w:r w:rsidRPr="000F74DC">
        <w:rPr>
          <w:rFonts w:eastAsia="Times New Roman"/>
          <w:sz w:val="22"/>
          <w:lang w:val="kk-KZ"/>
        </w:rPr>
        <w:t>ҚР</w:t>
      </w:r>
      <w:r w:rsidR="007F009C" w:rsidRPr="000F74DC">
        <w:rPr>
          <w:rFonts w:eastAsia="Times New Roman"/>
          <w:sz w:val="22"/>
          <w:lang w:val="kk-KZ"/>
        </w:rPr>
        <w:t xml:space="preserve"> қаржы жүйесінің тұрақтылығына талдау жүргізеді;</w:t>
      </w:r>
    </w:p>
    <w:p w14:paraId="753374AE" w14:textId="77777777" w:rsidR="007F009C" w:rsidRPr="000F74DC" w:rsidRDefault="007F009C" w:rsidP="00E05CF0">
      <w:pPr>
        <w:pStyle w:val="a1"/>
        <w:numPr>
          <w:ilvl w:val="0"/>
          <w:numId w:val="47"/>
        </w:numPr>
        <w:spacing w:line="276" w:lineRule="auto"/>
        <w:ind w:left="0" w:firstLine="0"/>
        <w:rPr>
          <w:rFonts w:eastAsia="Times New Roman"/>
          <w:sz w:val="22"/>
          <w:lang w:val="kk-KZ"/>
        </w:rPr>
      </w:pPr>
      <w:r w:rsidRPr="000F74DC">
        <w:rPr>
          <w:rFonts w:eastAsia="Times New Roman"/>
          <w:sz w:val="22"/>
          <w:lang w:val="kk-KZ"/>
        </w:rPr>
        <w:t>Банк үшін нарықтық тәуекелдердің оңтайлы деңгейін айқындайды;</w:t>
      </w:r>
    </w:p>
    <w:p w14:paraId="5210243B" w14:textId="77777777" w:rsidR="007F009C" w:rsidRPr="000F74DC" w:rsidRDefault="007F009C" w:rsidP="00E05CF0">
      <w:pPr>
        <w:pStyle w:val="a1"/>
        <w:numPr>
          <w:ilvl w:val="0"/>
          <w:numId w:val="47"/>
        </w:numPr>
        <w:spacing w:line="276" w:lineRule="auto"/>
        <w:ind w:left="0" w:firstLine="0"/>
        <w:rPr>
          <w:rFonts w:eastAsia="Times New Roman"/>
          <w:sz w:val="22"/>
          <w:lang w:val="kk-KZ"/>
        </w:rPr>
      </w:pPr>
      <w:r w:rsidRPr="000F74DC">
        <w:rPr>
          <w:rFonts w:eastAsia="Times New Roman"/>
          <w:sz w:val="22"/>
          <w:lang w:val="kk-KZ"/>
        </w:rPr>
        <w:t>Банктің қызметіне тән әрбір нарықтық тәуекел түрі бойынша сезімталдықты талдайды;</w:t>
      </w:r>
    </w:p>
    <w:p w14:paraId="3BBB3BF6" w14:textId="247EC5E3" w:rsidR="007F009C" w:rsidRPr="000F74DC" w:rsidRDefault="007F009C" w:rsidP="00E05CF0">
      <w:pPr>
        <w:pStyle w:val="a1"/>
        <w:numPr>
          <w:ilvl w:val="0"/>
          <w:numId w:val="47"/>
        </w:numPr>
        <w:spacing w:line="276" w:lineRule="auto"/>
        <w:ind w:left="0" w:firstLine="0"/>
        <w:rPr>
          <w:rFonts w:eastAsia="Times New Roman"/>
          <w:sz w:val="22"/>
          <w:lang w:val="kk-KZ"/>
        </w:rPr>
      </w:pPr>
      <w:r w:rsidRPr="000F74DC">
        <w:rPr>
          <w:rFonts w:eastAsia="Times New Roman"/>
          <w:sz w:val="22"/>
          <w:lang w:val="kk-KZ"/>
        </w:rPr>
        <w:lastRenderedPageBreak/>
        <w:t>Банктің нарықтық тәуекелдерге ұшырауына тікелей немесе жанама әсер ететін негізгі көрсеткіштер бойынша стресс-тест жүргізеді.</w:t>
      </w:r>
    </w:p>
    <w:p w14:paraId="18F8101B" w14:textId="3BA7A213" w:rsidR="007F009C" w:rsidRPr="000F74DC" w:rsidRDefault="007F009C" w:rsidP="00E05CF0">
      <w:pPr>
        <w:spacing w:before="100" w:beforeAutospacing="1" w:after="0"/>
        <w:ind w:firstLine="284"/>
        <w:rPr>
          <w:rFonts w:ascii="Times New Roman" w:eastAsia="Times New Roman" w:hAnsi="Times New Roman" w:cs="Times New Roman"/>
          <w:lang w:val="kk-KZ"/>
        </w:rPr>
      </w:pPr>
      <w:r w:rsidRPr="000F74DC">
        <w:rPr>
          <w:rFonts w:ascii="Times New Roman" w:eastAsia="Times New Roman" w:hAnsi="Times New Roman" w:cs="Times New Roman"/>
          <w:lang w:val="kk-KZ" w:eastAsia="ru-RU"/>
        </w:rPr>
        <w:t>Банктің</w:t>
      </w:r>
      <w:r w:rsidRPr="000F74DC">
        <w:rPr>
          <w:rFonts w:ascii="Times New Roman" w:eastAsia="Times New Roman" w:hAnsi="Times New Roman" w:cs="Times New Roman"/>
          <w:lang w:val="kk-KZ"/>
        </w:rPr>
        <w:t xml:space="preserve"> нарықтық тәуекелдерді басқару жөніндегі негізгі қызмет бағыттары:</w:t>
      </w:r>
    </w:p>
    <w:p w14:paraId="7F8E9713" w14:textId="3824D322" w:rsidR="007F009C" w:rsidRPr="000F74DC" w:rsidRDefault="007F009C" w:rsidP="00E05CF0">
      <w:pPr>
        <w:pStyle w:val="a1"/>
        <w:numPr>
          <w:ilvl w:val="0"/>
          <w:numId w:val="51"/>
        </w:numPr>
        <w:spacing w:line="276" w:lineRule="auto"/>
        <w:ind w:left="0" w:firstLine="0"/>
        <w:rPr>
          <w:rFonts w:eastAsia="Times New Roman"/>
          <w:sz w:val="22"/>
          <w:lang w:val="kk-KZ"/>
        </w:rPr>
      </w:pPr>
      <w:r w:rsidRPr="000F74DC">
        <w:rPr>
          <w:rFonts w:eastAsia="Times New Roman"/>
          <w:sz w:val="22"/>
          <w:lang w:val="kk-KZ"/>
        </w:rPr>
        <w:t>Банк ұшыраған немесе ұшырауы мүмкін нарықтық тәуекелдерді айқындау, бағалау, мониторинг</w:t>
      </w:r>
      <w:r w:rsidR="00E05CF0" w:rsidRPr="000F74DC">
        <w:rPr>
          <w:rFonts w:eastAsia="Times New Roman"/>
          <w:sz w:val="22"/>
          <w:lang w:val="kk-KZ"/>
        </w:rPr>
        <w:t xml:space="preserve"> жүргізу </w:t>
      </w:r>
      <w:r w:rsidRPr="000F74DC">
        <w:rPr>
          <w:rFonts w:eastAsia="Times New Roman"/>
          <w:sz w:val="22"/>
          <w:lang w:val="kk-KZ"/>
        </w:rPr>
        <w:t>және бақылау;</w:t>
      </w:r>
    </w:p>
    <w:p w14:paraId="1C46A7BE" w14:textId="77777777" w:rsidR="007F009C" w:rsidRPr="000F74DC" w:rsidRDefault="007F009C" w:rsidP="00E05CF0">
      <w:pPr>
        <w:pStyle w:val="a1"/>
        <w:numPr>
          <w:ilvl w:val="0"/>
          <w:numId w:val="51"/>
        </w:numPr>
        <w:spacing w:line="276" w:lineRule="auto"/>
        <w:ind w:left="0" w:firstLine="0"/>
        <w:rPr>
          <w:rFonts w:eastAsia="Times New Roman"/>
          <w:sz w:val="22"/>
          <w:lang w:val="kk-KZ"/>
        </w:rPr>
      </w:pPr>
      <w:r w:rsidRPr="000F74DC">
        <w:rPr>
          <w:rFonts w:eastAsia="Times New Roman"/>
          <w:sz w:val="22"/>
          <w:lang w:val="kk-KZ"/>
        </w:rPr>
        <w:t>Нарықтық тәуекелдерді азайту құралдарын және оларды Банктің портфелінің ағымдағы жай-күйі мен сыртқы ортасына қарай қолдану қағидаларын айқындау;</w:t>
      </w:r>
    </w:p>
    <w:p w14:paraId="5D9DF6F8" w14:textId="64B817B6" w:rsidR="007F009C" w:rsidRPr="000F74DC" w:rsidRDefault="007F009C" w:rsidP="00E05CF0">
      <w:pPr>
        <w:pStyle w:val="a1"/>
        <w:numPr>
          <w:ilvl w:val="0"/>
          <w:numId w:val="51"/>
        </w:numPr>
        <w:spacing w:line="276" w:lineRule="auto"/>
        <w:ind w:left="0" w:firstLine="0"/>
        <w:rPr>
          <w:rFonts w:eastAsia="Times New Roman"/>
          <w:sz w:val="22"/>
          <w:lang w:val="kk-KZ"/>
        </w:rPr>
      </w:pPr>
      <w:r w:rsidRPr="000F74DC">
        <w:rPr>
          <w:rFonts w:eastAsia="Times New Roman"/>
          <w:sz w:val="22"/>
          <w:lang w:val="kk-KZ"/>
        </w:rPr>
        <w:t xml:space="preserve">Өкілеттіктердің, есептілік пен ақпарат алмасудың нақты бөлінуін қамтамасыз ететін нарықтық тәуекелдерді басқару жүйесінің тиісті </w:t>
      </w:r>
      <w:r w:rsidR="009258B1" w:rsidRPr="000F74DC">
        <w:rPr>
          <w:rFonts w:eastAsia="Times New Roman"/>
          <w:sz w:val="22"/>
          <w:lang w:val="kk-KZ"/>
        </w:rPr>
        <w:t>ұйымдық</w:t>
      </w:r>
      <w:r w:rsidRPr="000F74DC">
        <w:rPr>
          <w:rFonts w:eastAsia="Times New Roman"/>
          <w:sz w:val="22"/>
          <w:lang w:val="kk-KZ"/>
        </w:rPr>
        <w:t xml:space="preserve"> құрылымын қалыптастыру;</w:t>
      </w:r>
    </w:p>
    <w:p w14:paraId="101864DC" w14:textId="77777777" w:rsidR="007F009C" w:rsidRPr="000F74DC" w:rsidRDefault="007F009C" w:rsidP="00E05CF0">
      <w:pPr>
        <w:pStyle w:val="a1"/>
        <w:numPr>
          <w:ilvl w:val="0"/>
          <w:numId w:val="51"/>
        </w:numPr>
        <w:spacing w:line="276" w:lineRule="auto"/>
        <w:ind w:left="0" w:firstLine="0"/>
        <w:rPr>
          <w:rFonts w:eastAsia="Times New Roman"/>
          <w:sz w:val="22"/>
          <w:lang w:val="kk-KZ"/>
        </w:rPr>
      </w:pPr>
      <w:r w:rsidRPr="000F74DC">
        <w:rPr>
          <w:rFonts w:eastAsia="Times New Roman"/>
          <w:sz w:val="22"/>
          <w:lang w:val="kk-KZ"/>
        </w:rPr>
        <w:t>Тәуекелдер бойынша басқарушылық есептілікті әзірлеу және бақылау;</w:t>
      </w:r>
    </w:p>
    <w:p w14:paraId="02520644" w14:textId="20A08C61" w:rsidR="007F009C" w:rsidRPr="000F74DC" w:rsidRDefault="007F009C" w:rsidP="00E05CF0">
      <w:pPr>
        <w:pStyle w:val="a1"/>
        <w:numPr>
          <w:ilvl w:val="0"/>
          <w:numId w:val="51"/>
        </w:numPr>
        <w:spacing w:line="276" w:lineRule="auto"/>
        <w:ind w:left="0" w:firstLine="0"/>
        <w:rPr>
          <w:rFonts w:eastAsia="Times New Roman"/>
          <w:sz w:val="22"/>
          <w:lang w:val="kk-KZ"/>
        </w:rPr>
      </w:pPr>
      <w:r w:rsidRPr="000F74DC">
        <w:rPr>
          <w:rFonts w:eastAsia="Times New Roman"/>
          <w:sz w:val="22"/>
          <w:lang w:val="kk-KZ"/>
        </w:rPr>
        <w:t>Банктің тәуекелдерін азайту мақсатында ішкі бақылау жүйесін жетілдіру.</w:t>
      </w:r>
    </w:p>
    <w:p w14:paraId="575AAD9B" w14:textId="77777777" w:rsidR="00E05CF0" w:rsidRPr="000F74DC" w:rsidRDefault="00E05CF0" w:rsidP="00E05CF0">
      <w:pPr>
        <w:spacing w:after="0"/>
        <w:ind w:firstLine="284"/>
        <w:rPr>
          <w:rFonts w:ascii="Times New Roman" w:eastAsia="Times New Roman" w:hAnsi="Times New Roman" w:cs="Times New Roman"/>
          <w:lang w:val="kk-KZ" w:eastAsia="ru-RU"/>
        </w:rPr>
      </w:pPr>
    </w:p>
    <w:p w14:paraId="1FC7152E" w14:textId="5EC2198A" w:rsidR="007F009C" w:rsidRPr="000F74DC" w:rsidRDefault="007F009C" w:rsidP="00E05CF0">
      <w:pPr>
        <w:spacing w:after="0"/>
        <w:ind w:firstLine="284"/>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Нарықтық тәуекелдерді басқару мақсатындағы қызметті жүзеге асыру кезінде Банк келесі қағидаттарды басшылыққа алады:</w:t>
      </w:r>
    </w:p>
    <w:p w14:paraId="33843B37" w14:textId="6AC32CDD" w:rsidR="007F009C" w:rsidRPr="000F74DC" w:rsidRDefault="00E05CF0" w:rsidP="00E05CF0">
      <w:pPr>
        <w:pStyle w:val="a1"/>
        <w:numPr>
          <w:ilvl w:val="0"/>
          <w:numId w:val="53"/>
        </w:numPr>
        <w:spacing w:line="276" w:lineRule="auto"/>
        <w:ind w:left="0" w:firstLine="0"/>
        <w:rPr>
          <w:rFonts w:eastAsia="Times New Roman"/>
          <w:sz w:val="22"/>
          <w:lang w:val="kk-KZ"/>
        </w:rPr>
      </w:pPr>
      <w:r w:rsidRPr="000F74DC">
        <w:rPr>
          <w:rFonts w:eastAsia="Times New Roman"/>
          <w:sz w:val="22"/>
          <w:lang w:val="kk-KZ"/>
        </w:rPr>
        <w:t>ҚР</w:t>
      </w:r>
      <w:r w:rsidR="007F009C" w:rsidRPr="000F74DC">
        <w:rPr>
          <w:rFonts w:eastAsia="Times New Roman"/>
          <w:sz w:val="22"/>
          <w:lang w:val="kk-KZ"/>
        </w:rPr>
        <w:t xml:space="preserve"> заңнамалық нормалары мен стандарттарын сақтай отырып, өзіне алған міндеттемелерді орындау;</w:t>
      </w:r>
    </w:p>
    <w:p w14:paraId="72E06B9E" w14:textId="77777777" w:rsidR="007F009C" w:rsidRPr="000F74DC" w:rsidRDefault="007F009C" w:rsidP="00E05CF0">
      <w:pPr>
        <w:pStyle w:val="a1"/>
        <w:numPr>
          <w:ilvl w:val="0"/>
          <w:numId w:val="53"/>
        </w:numPr>
        <w:spacing w:line="276" w:lineRule="auto"/>
        <w:ind w:left="0" w:firstLine="0"/>
        <w:rPr>
          <w:rFonts w:eastAsia="Times New Roman"/>
          <w:sz w:val="22"/>
          <w:lang w:val="kk-KZ"/>
        </w:rPr>
      </w:pPr>
      <w:r w:rsidRPr="000F74DC">
        <w:rPr>
          <w:rFonts w:eastAsia="Times New Roman"/>
          <w:sz w:val="22"/>
          <w:lang w:val="kk-KZ"/>
        </w:rPr>
        <w:t>Банктің қызметінің сипаты мен ауқымына сәйкестілік;</w:t>
      </w:r>
    </w:p>
    <w:p w14:paraId="268D86E8" w14:textId="77777777" w:rsidR="007F009C" w:rsidRPr="000F74DC" w:rsidRDefault="007F009C" w:rsidP="00E05CF0">
      <w:pPr>
        <w:pStyle w:val="a1"/>
        <w:numPr>
          <w:ilvl w:val="0"/>
          <w:numId w:val="53"/>
        </w:numPr>
        <w:spacing w:line="276" w:lineRule="auto"/>
        <w:ind w:left="0" w:firstLine="0"/>
        <w:rPr>
          <w:rFonts w:eastAsia="Times New Roman"/>
          <w:sz w:val="22"/>
          <w:lang w:val="kk-KZ"/>
        </w:rPr>
      </w:pPr>
      <w:r w:rsidRPr="000F74DC">
        <w:rPr>
          <w:rFonts w:eastAsia="Times New Roman"/>
          <w:sz w:val="22"/>
          <w:lang w:val="kk-KZ"/>
        </w:rPr>
        <w:t>Банк құрылымындағы алқалы органдар мен бөлімшелер арасында нарықтық тәуекелдерді басқару бойынша өкілеттіктер мен жауапкершілікті нақты бөлу;</w:t>
      </w:r>
    </w:p>
    <w:p w14:paraId="1E7D4B86" w14:textId="265F3B1D" w:rsidR="007F009C" w:rsidRPr="000F74DC" w:rsidRDefault="007F009C" w:rsidP="00E05CF0">
      <w:pPr>
        <w:pStyle w:val="a1"/>
        <w:numPr>
          <w:ilvl w:val="0"/>
          <w:numId w:val="53"/>
        </w:numPr>
        <w:spacing w:line="276" w:lineRule="auto"/>
        <w:ind w:left="0" w:firstLine="0"/>
        <w:rPr>
          <w:rFonts w:eastAsia="Times New Roman"/>
          <w:sz w:val="22"/>
          <w:lang w:val="kk-KZ"/>
        </w:rPr>
      </w:pPr>
      <w:r w:rsidRPr="000F74DC">
        <w:rPr>
          <w:rFonts w:eastAsia="Times New Roman"/>
          <w:sz w:val="22"/>
          <w:lang w:val="kk-KZ"/>
        </w:rPr>
        <w:t xml:space="preserve">Банктің қызмет көлеміне, сипатына, қаржылық жай-күйіне және </w:t>
      </w:r>
      <w:r w:rsidR="000F74DC" w:rsidRPr="000F74DC">
        <w:rPr>
          <w:rFonts w:eastAsia="Times New Roman"/>
          <w:sz w:val="22"/>
          <w:lang w:val="kk-KZ"/>
        </w:rPr>
        <w:t>тәуекел дәрежесі</w:t>
      </w:r>
      <w:r w:rsidR="000F74DC">
        <w:rPr>
          <w:rFonts w:eastAsia="Times New Roman"/>
          <w:sz w:val="22"/>
          <w:lang w:val="kk-KZ"/>
        </w:rPr>
        <w:t xml:space="preserve"> </w:t>
      </w:r>
      <w:r w:rsidRPr="000F74DC">
        <w:rPr>
          <w:rFonts w:eastAsia="Times New Roman"/>
          <w:sz w:val="22"/>
          <w:lang w:val="kk-KZ"/>
        </w:rPr>
        <w:t>туралы мәлімдемеде белгіленген көрсеткіштерге сәйкес келетін нарықтық тәуекелдерге арналған шекті лимиттерді орнату;</w:t>
      </w:r>
    </w:p>
    <w:p w14:paraId="47C713F8" w14:textId="57C600C7" w:rsidR="007F009C" w:rsidRPr="000F74DC" w:rsidRDefault="007F009C" w:rsidP="00E05CF0">
      <w:pPr>
        <w:pStyle w:val="a1"/>
        <w:numPr>
          <w:ilvl w:val="0"/>
          <w:numId w:val="53"/>
        </w:numPr>
        <w:spacing w:line="276" w:lineRule="auto"/>
        <w:ind w:left="0" w:firstLine="0"/>
        <w:rPr>
          <w:rFonts w:eastAsia="Times New Roman"/>
          <w:sz w:val="22"/>
          <w:lang w:val="kk-KZ"/>
        </w:rPr>
      </w:pPr>
      <w:r w:rsidRPr="000F74DC">
        <w:rPr>
          <w:rFonts w:eastAsia="Times New Roman"/>
          <w:sz w:val="22"/>
          <w:lang w:val="kk-KZ"/>
        </w:rPr>
        <w:t>Нарықтық жағдайдың ағымдағы жай-күйі мен Банктің нарықтық тәуекелдерге ұшырау деңгейін бағалау мақсатында стресс-тест</w:t>
      </w:r>
      <w:r w:rsidR="00E05CF0" w:rsidRPr="000F74DC">
        <w:rPr>
          <w:rFonts w:eastAsia="Times New Roman"/>
          <w:sz w:val="22"/>
          <w:lang w:val="kk-KZ"/>
        </w:rPr>
        <w:t>ілеу</w:t>
      </w:r>
      <w:r w:rsidRPr="000F74DC">
        <w:rPr>
          <w:rFonts w:eastAsia="Times New Roman"/>
          <w:sz w:val="22"/>
          <w:lang w:val="kk-KZ"/>
        </w:rPr>
        <w:t xml:space="preserve"> жүргізу</w:t>
      </w:r>
      <w:r w:rsidR="00E05CF0" w:rsidRPr="000F74DC">
        <w:rPr>
          <w:rFonts w:eastAsia="Times New Roman"/>
          <w:sz w:val="22"/>
          <w:lang w:val="kk-KZ"/>
        </w:rPr>
        <w:t xml:space="preserve"> (жылына кемінде 2 рет)</w:t>
      </w:r>
      <w:r w:rsidRPr="000F74DC">
        <w:rPr>
          <w:rFonts w:eastAsia="Times New Roman"/>
          <w:sz w:val="22"/>
          <w:lang w:val="kk-KZ"/>
        </w:rPr>
        <w:t>;</w:t>
      </w:r>
    </w:p>
    <w:p w14:paraId="69426E95" w14:textId="4F7EC00C" w:rsidR="007F009C" w:rsidRPr="000F74DC" w:rsidRDefault="007F009C" w:rsidP="00E05CF0">
      <w:pPr>
        <w:pStyle w:val="a1"/>
        <w:numPr>
          <w:ilvl w:val="0"/>
          <w:numId w:val="53"/>
        </w:numPr>
        <w:spacing w:line="276" w:lineRule="auto"/>
        <w:ind w:left="0" w:firstLine="0"/>
        <w:rPr>
          <w:rFonts w:eastAsia="Times New Roman"/>
          <w:sz w:val="22"/>
          <w:lang w:val="kk-KZ"/>
        </w:rPr>
      </w:pPr>
      <w:r w:rsidRPr="000F74DC">
        <w:rPr>
          <w:rFonts w:eastAsia="Times New Roman"/>
          <w:sz w:val="22"/>
          <w:lang w:val="kk-KZ"/>
        </w:rPr>
        <w:t>Орнатылған лимиттердің барабарлығын бағалау мақсатында бэк-тест жүргізу</w:t>
      </w:r>
      <w:r w:rsidR="00E05CF0" w:rsidRPr="000F74DC">
        <w:rPr>
          <w:rFonts w:eastAsia="Times New Roman"/>
          <w:sz w:val="22"/>
          <w:lang w:val="kk-KZ"/>
        </w:rPr>
        <w:t>(жылына кемінде 1 рет)</w:t>
      </w:r>
      <w:r w:rsidRPr="000F74DC">
        <w:rPr>
          <w:rFonts w:eastAsia="Times New Roman"/>
          <w:sz w:val="22"/>
          <w:lang w:val="kk-KZ"/>
        </w:rPr>
        <w:t>.</w:t>
      </w:r>
    </w:p>
    <w:p w14:paraId="7C9D81CE" w14:textId="77777777" w:rsidR="00E05CF0" w:rsidRPr="000F74DC" w:rsidRDefault="00E05CF0" w:rsidP="00E05CF0">
      <w:pPr>
        <w:spacing w:after="0"/>
        <w:ind w:firstLine="284"/>
        <w:rPr>
          <w:rFonts w:ascii="Times New Roman" w:eastAsia="Times New Roman" w:hAnsi="Times New Roman" w:cs="Times New Roman"/>
          <w:lang w:val="kk-KZ" w:eastAsia="ru-RU"/>
        </w:rPr>
      </w:pPr>
    </w:p>
    <w:p w14:paraId="3499320E" w14:textId="573DE596" w:rsidR="007F009C" w:rsidRPr="000F74DC" w:rsidRDefault="007F009C" w:rsidP="00E05CF0">
      <w:pPr>
        <w:spacing w:after="0"/>
        <w:ind w:firstLine="284"/>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Нарықтық тәуекелдерді басқару шеңберінде Банк келесі нарықтық тәуекел түрлерін айқындайды:</w:t>
      </w:r>
    </w:p>
    <w:p w14:paraId="74221A73" w14:textId="27A3896E" w:rsidR="007F009C" w:rsidRPr="000F74DC" w:rsidRDefault="00E05CF0" w:rsidP="00E05CF0">
      <w:pPr>
        <w:pStyle w:val="a1"/>
        <w:numPr>
          <w:ilvl w:val="0"/>
          <w:numId w:val="55"/>
        </w:numPr>
        <w:spacing w:line="276" w:lineRule="auto"/>
        <w:ind w:left="284"/>
        <w:rPr>
          <w:rFonts w:eastAsia="Times New Roman"/>
          <w:sz w:val="22"/>
          <w:lang w:val="kk-KZ"/>
        </w:rPr>
      </w:pPr>
      <w:r w:rsidRPr="000F74DC">
        <w:rPr>
          <w:rFonts w:eastAsia="Times New Roman"/>
          <w:sz w:val="22"/>
          <w:lang w:val="kk-KZ"/>
        </w:rPr>
        <w:t>в</w:t>
      </w:r>
      <w:r w:rsidR="007F009C" w:rsidRPr="000F74DC">
        <w:rPr>
          <w:rFonts w:eastAsia="Times New Roman"/>
          <w:sz w:val="22"/>
          <w:lang w:val="kk-KZ"/>
        </w:rPr>
        <w:t>алюталық тәуекел;</w:t>
      </w:r>
    </w:p>
    <w:p w14:paraId="5B5DA609" w14:textId="5E42A714" w:rsidR="007F009C" w:rsidRPr="000F74DC" w:rsidRDefault="00E05CF0" w:rsidP="00E05CF0">
      <w:pPr>
        <w:pStyle w:val="a1"/>
        <w:numPr>
          <w:ilvl w:val="0"/>
          <w:numId w:val="55"/>
        </w:numPr>
        <w:spacing w:line="276" w:lineRule="auto"/>
        <w:ind w:left="284"/>
        <w:rPr>
          <w:rFonts w:eastAsia="Times New Roman"/>
          <w:sz w:val="22"/>
          <w:lang w:val="kk-KZ"/>
        </w:rPr>
      </w:pPr>
      <w:r w:rsidRPr="000F74DC">
        <w:rPr>
          <w:rFonts w:eastAsia="Times New Roman"/>
          <w:sz w:val="22"/>
          <w:lang w:val="kk-KZ"/>
        </w:rPr>
        <w:t>с</w:t>
      </w:r>
      <w:r w:rsidR="007F009C" w:rsidRPr="000F74DC">
        <w:rPr>
          <w:rFonts w:eastAsia="Times New Roman"/>
          <w:sz w:val="22"/>
          <w:lang w:val="kk-KZ"/>
        </w:rPr>
        <w:t>ауда кітабының пайыздық тәуекелі;</w:t>
      </w:r>
    </w:p>
    <w:p w14:paraId="32B795A4" w14:textId="0E6F60C1" w:rsidR="007F009C" w:rsidRPr="000F74DC" w:rsidRDefault="00E05CF0" w:rsidP="00E05CF0">
      <w:pPr>
        <w:pStyle w:val="a1"/>
        <w:numPr>
          <w:ilvl w:val="0"/>
          <w:numId w:val="55"/>
        </w:numPr>
        <w:spacing w:line="276" w:lineRule="auto"/>
        <w:ind w:left="284"/>
        <w:rPr>
          <w:rFonts w:eastAsia="Times New Roman"/>
          <w:sz w:val="22"/>
          <w:lang w:val="kk-KZ"/>
        </w:rPr>
      </w:pPr>
      <w:r w:rsidRPr="000F74DC">
        <w:rPr>
          <w:rFonts w:eastAsia="Times New Roman"/>
          <w:sz w:val="22"/>
          <w:lang w:val="kk-KZ"/>
        </w:rPr>
        <w:t>б</w:t>
      </w:r>
      <w:r w:rsidR="007F009C" w:rsidRPr="000F74DC">
        <w:rPr>
          <w:rFonts w:eastAsia="Times New Roman"/>
          <w:sz w:val="22"/>
          <w:lang w:val="kk-KZ"/>
        </w:rPr>
        <w:t>аға тәуекел</w:t>
      </w:r>
      <w:r w:rsidRPr="000F74DC">
        <w:rPr>
          <w:rFonts w:eastAsia="Times New Roman"/>
          <w:sz w:val="22"/>
          <w:lang w:val="kk-KZ"/>
        </w:rPr>
        <w:t>і</w:t>
      </w:r>
      <w:r w:rsidR="007F009C" w:rsidRPr="000F74DC">
        <w:rPr>
          <w:rFonts w:eastAsia="Times New Roman"/>
          <w:sz w:val="22"/>
          <w:lang w:val="kk-KZ"/>
        </w:rPr>
        <w:t>.</w:t>
      </w:r>
    </w:p>
    <w:p w14:paraId="0B81BFDF" w14:textId="77777777" w:rsidR="00E05CF0" w:rsidRPr="000F74DC" w:rsidRDefault="00E05CF0" w:rsidP="00E05CF0">
      <w:pPr>
        <w:spacing w:after="0"/>
        <w:rPr>
          <w:rFonts w:ascii="Times New Roman" w:eastAsia="Times New Roman" w:hAnsi="Times New Roman" w:cs="Times New Roman"/>
          <w:lang w:val="kk-KZ" w:eastAsia="ru-RU"/>
        </w:rPr>
      </w:pPr>
      <w:bookmarkStart w:id="12" w:name="_Toc202362335"/>
    </w:p>
    <w:p w14:paraId="125E72A2" w14:textId="4732167A" w:rsidR="007F009C" w:rsidRPr="000F74DC" w:rsidRDefault="007F009C" w:rsidP="00E05CF0">
      <w:pPr>
        <w:spacing w:after="0"/>
        <w:ind w:firstLine="284"/>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 xml:space="preserve">Банк әрбір нарықтық тәуекел түрі бойынша келесі негізгі басқару әдістерін қолданады. Бұл әдістер тәуекел деңгейін Банктің </w:t>
      </w:r>
      <w:r w:rsidR="000F74DC" w:rsidRPr="000F74DC">
        <w:rPr>
          <w:rFonts w:ascii="Times New Roman" w:eastAsia="Times New Roman" w:hAnsi="Times New Roman" w:cs="Times New Roman"/>
          <w:lang w:val="kk-KZ" w:eastAsia="ru-RU"/>
        </w:rPr>
        <w:t>тәуекел дәрежесі</w:t>
      </w:r>
      <w:r w:rsidR="000F74DC">
        <w:rPr>
          <w:rFonts w:ascii="Times New Roman" w:eastAsia="Times New Roman" w:hAnsi="Times New Roman" w:cs="Times New Roman"/>
          <w:lang w:val="kk-KZ" w:eastAsia="ru-RU"/>
        </w:rPr>
        <w:t xml:space="preserve"> </w:t>
      </w:r>
      <w:r w:rsidRPr="000F74DC">
        <w:rPr>
          <w:rFonts w:ascii="Times New Roman" w:eastAsia="Times New Roman" w:hAnsi="Times New Roman" w:cs="Times New Roman"/>
          <w:lang w:val="kk-KZ" w:eastAsia="ru-RU"/>
        </w:rPr>
        <w:t>шектерінде ұстауға, сондай-ақ қажет болған жағдайда оларды төмендетуге мүмкіндік береді:</w:t>
      </w:r>
    </w:p>
    <w:p w14:paraId="4C6077E2" w14:textId="134215DD" w:rsidR="007F009C" w:rsidRPr="000F74DC" w:rsidRDefault="007F009C" w:rsidP="00BB113E">
      <w:pPr>
        <w:pStyle w:val="af"/>
        <w:numPr>
          <w:ilvl w:val="0"/>
          <w:numId w:val="57"/>
        </w:numPr>
        <w:spacing w:after="0"/>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Лимиттеу – Банк нарықтық тәуекелге әкелетін барлық қаржы құралдары бойынша лимиттер белгілейді.</w:t>
      </w:r>
      <w:r w:rsidRPr="000F74DC">
        <w:rPr>
          <w:rFonts w:ascii="Times New Roman" w:eastAsia="Times New Roman" w:hAnsi="Times New Roman" w:cs="Times New Roman"/>
          <w:lang w:val="kk-KZ" w:eastAsia="ru-RU"/>
        </w:rPr>
        <w:br/>
        <w:t>Банк келесі лимит түрлерін айқындайды:</w:t>
      </w:r>
    </w:p>
    <w:p w14:paraId="2BE3FA6F" w14:textId="262F221A" w:rsidR="007F009C" w:rsidRPr="000F74DC" w:rsidRDefault="007F009C" w:rsidP="00BB113E">
      <w:pPr>
        <w:pStyle w:val="af"/>
        <w:numPr>
          <w:ilvl w:val="0"/>
          <w:numId w:val="59"/>
        </w:numPr>
        <w:spacing w:after="0"/>
        <w:ind w:left="993"/>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Пруденциял</w:t>
      </w:r>
      <w:r w:rsidR="00BB113E" w:rsidRPr="000F74DC">
        <w:rPr>
          <w:rFonts w:ascii="Times New Roman" w:eastAsia="Times New Roman" w:hAnsi="Times New Roman" w:cs="Times New Roman"/>
          <w:lang w:val="kk-KZ" w:eastAsia="ru-RU"/>
        </w:rPr>
        <w:t>д</w:t>
      </w:r>
      <w:r w:rsidRPr="000F74DC">
        <w:rPr>
          <w:rFonts w:ascii="Times New Roman" w:eastAsia="Times New Roman" w:hAnsi="Times New Roman" w:cs="Times New Roman"/>
          <w:lang w:val="kk-KZ" w:eastAsia="ru-RU"/>
        </w:rPr>
        <w:t>ық нормативтер – ҚРҰБ нормативтік құқықтық актілерімен реттеледі;</w:t>
      </w:r>
    </w:p>
    <w:p w14:paraId="640B4C4A" w14:textId="77777777" w:rsidR="007F009C" w:rsidRPr="000F74DC" w:rsidRDefault="007F009C" w:rsidP="00BB113E">
      <w:pPr>
        <w:pStyle w:val="af"/>
        <w:numPr>
          <w:ilvl w:val="0"/>
          <w:numId w:val="59"/>
        </w:numPr>
        <w:spacing w:after="0"/>
        <w:ind w:left="993"/>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Банктің ішкі лимиттері – Банктің уәкілетті органдарымен бекітіледі;</w:t>
      </w:r>
    </w:p>
    <w:p w14:paraId="207A962A" w14:textId="77777777" w:rsidR="007F009C" w:rsidRPr="000F74DC" w:rsidRDefault="007F009C" w:rsidP="00BB113E">
      <w:pPr>
        <w:pStyle w:val="af"/>
        <w:numPr>
          <w:ilvl w:val="0"/>
          <w:numId w:val="59"/>
        </w:numPr>
        <w:spacing w:after="0"/>
        <w:ind w:left="993"/>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Рейтингтік лимиттер – Банктің қаржылық көрсеткіштеріне қатысты халықаралық қаржы институттары мен рейтингтік агенттіктердің ұсынымдары мен критерийлеріне негізделеді.</w:t>
      </w:r>
    </w:p>
    <w:p w14:paraId="19DF9696" w14:textId="77777777" w:rsidR="007F009C" w:rsidRPr="000F74DC" w:rsidRDefault="007F009C" w:rsidP="00BB113E">
      <w:pPr>
        <w:pStyle w:val="af"/>
        <w:numPr>
          <w:ilvl w:val="0"/>
          <w:numId w:val="57"/>
        </w:num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Операцияларды регламенттеу – бизнес-процестердің тиімді логистикасы мен ішкі бақылау жүйесін құру қағидаттарын ескере отырып, операцияларды егжей-тегжейлі регламенттеу арқылы тәуекелдерді сапалы басқару.</w:t>
      </w:r>
    </w:p>
    <w:p w14:paraId="31A0BD5A" w14:textId="17290EEF" w:rsidR="007F009C" w:rsidRPr="000F74DC" w:rsidRDefault="00BB113E" w:rsidP="00BB113E">
      <w:pPr>
        <w:pStyle w:val="af"/>
        <w:numPr>
          <w:ilvl w:val="0"/>
          <w:numId w:val="57"/>
        </w:num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lastRenderedPageBreak/>
        <w:t>Әртараптандыру</w:t>
      </w:r>
      <w:r w:rsidR="007F009C" w:rsidRPr="000F74DC">
        <w:rPr>
          <w:rFonts w:ascii="Times New Roman" w:eastAsia="Times New Roman" w:hAnsi="Times New Roman" w:cs="Times New Roman"/>
          <w:lang w:val="kk-KZ" w:eastAsia="ru-RU"/>
        </w:rPr>
        <w:t xml:space="preserve"> – активтер мен міндеттемелерді әртүрлі компоненттер бойынша бөлу. Бұл бөліну қаржы құралдары мен портфельдер деңгейінде де, олардың құрамдас бөліктері аясында да жүзеге асырылады.</w:t>
      </w:r>
    </w:p>
    <w:p w14:paraId="7E8CFCC2" w14:textId="7F7FD0C6" w:rsidR="007F009C" w:rsidRPr="000F74DC" w:rsidRDefault="007F009C" w:rsidP="00BB113E">
      <w:pPr>
        <w:pStyle w:val="af"/>
        <w:numPr>
          <w:ilvl w:val="0"/>
          <w:numId w:val="57"/>
        </w:numPr>
        <w:spacing w:after="0"/>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Тәуекелдерді хеджирлеу – тәуекелді басқарудың бір әдісі, оның мәні белгілі бір актив бағасының жағымсыз өзгеру тәуекелін азайту мақсатында инвестиция жасау болып табылады.</w:t>
      </w:r>
      <w:r w:rsidR="00BB113E" w:rsidRPr="000F74DC">
        <w:rPr>
          <w:rFonts w:ascii="Times New Roman" w:eastAsia="Times New Roman" w:hAnsi="Times New Roman" w:cs="Times New Roman"/>
          <w:lang w:val="kk-KZ" w:eastAsia="ru-RU"/>
        </w:rPr>
        <w:t xml:space="preserve"> </w:t>
      </w:r>
      <w:r w:rsidRPr="000F74DC">
        <w:rPr>
          <w:rFonts w:ascii="Times New Roman" w:eastAsia="Times New Roman" w:hAnsi="Times New Roman" w:cs="Times New Roman"/>
          <w:lang w:val="kk-KZ" w:eastAsia="ru-RU"/>
        </w:rPr>
        <w:t>Хеджирлеу – корреляцияланған активтер бойынша қарама-қарсы позициялар алу арқылы тәуекелдерді бейтараптандыруды білдіреді.</w:t>
      </w:r>
    </w:p>
    <w:p w14:paraId="42B7C2DA" w14:textId="1EBAFF7C" w:rsidR="00BB113E" w:rsidRPr="000F74DC" w:rsidRDefault="007F009C" w:rsidP="00BB113E">
      <w:pPr>
        <w:spacing w:after="0"/>
        <w:ind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 xml:space="preserve">Банк хеджирлеу құралдарын </w:t>
      </w:r>
      <w:r w:rsidR="00E56B71" w:rsidRPr="000F74DC">
        <w:rPr>
          <w:rFonts w:ascii="Times New Roman" w:eastAsia="Times New Roman" w:hAnsi="Times New Roman" w:cs="Times New Roman"/>
          <w:lang w:val="kk-KZ" w:eastAsia="ru-RU"/>
        </w:rPr>
        <w:t>өтеуге</w:t>
      </w:r>
      <w:r w:rsidRPr="000F74DC">
        <w:rPr>
          <w:rFonts w:ascii="Times New Roman" w:eastAsia="Times New Roman" w:hAnsi="Times New Roman" w:cs="Times New Roman"/>
          <w:lang w:val="kk-KZ" w:eastAsia="ru-RU"/>
        </w:rPr>
        <w:t xml:space="preserve"> қажетті өтімділік деңгейін айқындайды және оны өтімділікті басқару үдерісінде ескереді.</w:t>
      </w:r>
    </w:p>
    <w:p w14:paraId="3A560515" w14:textId="427042CF" w:rsidR="00726249" w:rsidRPr="000F74DC" w:rsidRDefault="00726249" w:rsidP="00347A64">
      <w:pPr>
        <w:pStyle w:val="1"/>
        <w:spacing w:before="240"/>
        <w:rPr>
          <w:rFonts w:ascii="Times New Roman" w:hAnsi="Times New Roman" w:cs="Times New Roman"/>
          <w:color w:val="008000"/>
          <w:lang w:val="kk-KZ"/>
        </w:rPr>
      </w:pPr>
      <w:r w:rsidRPr="000F74DC">
        <w:rPr>
          <w:rFonts w:ascii="Times New Roman" w:hAnsi="Times New Roman" w:cs="Times New Roman"/>
          <w:color w:val="008000"/>
          <w:lang w:val="kk-KZ"/>
        </w:rPr>
        <w:t>7. </w:t>
      </w:r>
      <w:bookmarkEnd w:id="12"/>
      <w:r w:rsidR="00BB113E" w:rsidRPr="000F74DC">
        <w:rPr>
          <w:rFonts w:ascii="Times New Roman" w:hAnsi="Times New Roman" w:cs="Times New Roman"/>
          <w:color w:val="008000"/>
          <w:lang w:val="kk-KZ"/>
        </w:rPr>
        <w:t>Банк кітабының пайыздық тәуекелі (БКПТ)</w:t>
      </w:r>
    </w:p>
    <w:p w14:paraId="7BDC4D8D" w14:textId="04BBF3FE" w:rsidR="007F009C" w:rsidRPr="000F74DC" w:rsidRDefault="007F009C" w:rsidP="00BB113E">
      <w:pPr>
        <w:spacing w:after="0"/>
        <w:ind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Банк кітабының пайыздық тәуекелін (БКПТ) басқарудың мақсаты – Банктің стратегиялық мақсаттарына сәйкес айқындалған тәуекел деңгейінде пайыздық тәуекелді ұстап тұру.</w:t>
      </w:r>
      <w:r w:rsidR="00BB113E" w:rsidRPr="000F74DC">
        <w:rPr>
          <w:rFonts w:ascii="Times New Roman" w:eastAsia="Times New Roman" w:hAnsi="Times New Roman" w:cs="Times New Roman"/>
          <w:lang w:val="kk-KZ" w:eastAsia="ru-RU"/>
        </w:rPr>
        <w:t xml:space="preserve"> </w:t>
      </w:r>
      <w:r w:rsidRPr="000F74DC">
        <w:rPr>
          <w:rFonts w:ascii="Times New Roman" w:eastAsia="Times New Roman" w:hAnsi="Times New Roman" w:cs="Times New Roman"/>
          <w:lang w:val="kk-KZ" w:eastAsia="ru-RU"/>
        </w:rPr>
        <w:t>Басты басымдық – нарықтық пайыздық мөлшерлемелердің жағымсыз өзгеруі нәтижесінде активтер мен капиталдың жоғалуына және кірістің азаюына жол бермеу арқылы олардың сақталуын барынша қамтамасыз ету.</w:t>
      </w:r>
    </w:p>
    <w:p w14:paraId="4D982178" w14:textId="77777777" w:rsidR="007F009C" w:rsidRPr="000F74DC" w:rsidRDefault="007F009C" w:rsidP="00BB113E">
      <w:pPr>
        <w:spacing w:after="0"/>
        <w:ind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БКПТ-ны басқару процесінде Банк келесі қағидаттарды басшылыққа алады:</w:t>
      </w:r>
    </w:p>
    <w:p w14:paraId="6048CD30" w14:textId="77777777" w:rsidR="007F009C" w:rsidRPr="000F74DC" w:rsidRDefault="007F009C" w:rsidP="00BB113E">
      <w:pPr>
        <w:pStyle w:val="af"/>
        <w:numPr>
          <w:ilvl w:val="0"/>
          <w:numId w:val="60"/>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Банктің қызметінің сипаты мен ауқымына сәйкестілік;</w:t>
      </w:r>
    </w:p>
    <w:p w14:paraId="63F4870C" w14:textId="63DC80CC" w:rsidR="007F009C" w:rsidRPr="000F74DC" w:rsidRDefault="007F009C" w:rsidP="00BB113E">
      <w:pPr>
        <w:pStyle w:val="af"/>
        <w:numPr>
          <w:ilvl w:val="0"/>
          <w:numId w:val="60"/>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 xml:space="preserve">БКПТ-ны бағалау үшін қолданылатын әдістер мен құралдар ҚРҰБ, </w:t>
      </w:r>
      <w:r w:rsidR="00BB113E" w:rsidRPr="000F74DC">
        <w:rPr>
          <w:rFonts w:ascii="Times New Roman" w:eastAsia="Times New Roman" w:hAnsi="Times New Roman" w:cs="Times New Roman"/>
          <w:lang w:val="kk-KZ" w:eastAsia="ru-RU"/>
        </w:rPr>
        <w:t>ҚНРДА</w:t>
      </w:r>
      <w:r w:rsidRPr="000F74DC">
        <w:rPr>
          <w:rFonts w:ascii="Times New Roman" w:eastAsia="Times New Roman" w:hAnsi="Times New Roman" w:cs="Times New Roman"/>
          <w:lang w:val="kk-KZ" w:eastAsia="ru-RU"/>
        </w:rPr>
        <w:t xml:space="preserve"> нормативтік құжаттарына және Банктің ішкі саясатына қайшы болмауы тиіс;</w:t>
      </w:r>
    </w:p>
    <w:p w14:paraId="36EDC4AE" w14:textId="77777777" w:rsidR="007F009C" w:rsidRPr="000F74DC" w:rsidRDefault="007F009C" w:rsidP="00BB113E">
      <w:pPr>
        <w:pStyle w:val="af"/>
        <w:numPr>
          <w:ilvl w:val="0"/>
          <w:numId w:val="60"/>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БКПТ-ны басқару жөніндегі өкілеттіктер мен жауапкершілікті Банктің алқалы органдары мен құрылымдық бөлімшелері арасында нақты бөлу;</w:t>
      </w:r>
    </w:p>
    <w:p w14:paraId="5A9F2193" w14:textId="16409EC0" w:rsidR="007F009C" w:rsidRPr="000F74DC" w:rsidRDefault="007F009C" w:rsidP="00BB113E">
      <w:pPr>
        <w:pStyle w:val="af"/>
        <w:numPr>
          <w:ilvl w:val="0"/>
          <w:numId w:val="60"/>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БКПТ-ның барабар деңгейін қамтамасыз ететін және Банктің қызмет көлеміне, сипатына, қаржылық жай-күйіне, сондай-ақ тәуекел</w:t>
      </w:r>
      <w:r w:rsidR="00BB113E" w:rsidRPr="000F74DC">
        <w:rPr>
          <w:rFonts w:ascii="Times New Roman" w:eastAsia="Times New Roman" w:hAnsi="Times New Roman" w:cs="Times New Roman"/>
          <w:lang w:val="kk-KZ" w:eastAsia="ru-RU"/>
        </w:rPr>
        <w:t xml:space="preserve"> дәрежесі </w:t>
      </w:r>
      <w:r w:rsidRPr="000F74DC">
        <w:rPr>
          <w:rFonts w:ascii="Times New Roman" w:eastAsia="Times New Roman" w:hAnsi="Times New Roman" w:cs="Times New Roman"/>
          <w:lang w:val="kk-KZ" w:eastAsia="ru-RU"/>
        </w:rPr>
        <w:t>туралы мәлімдемеде белгіленген көрсеткіштерге сәйкес келетін лимиттерді белгілеу;</w:t>
      </w:r>
    </w:p>
    <w:p w14:paraId="1EB1E469" w14:textId="7CA6DD8D" w:rsidR="0065561B" w:rsidRPr="000F74DC" w:rsidRDefault="007F009C" w:rsidP="0065561B">
      <w:pPr>
        <w:pStyle w:val="af"/>
        <w:numPr>
          <w:ilvl w:val="0"/>
          <w:numId w:val="60"/>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Нарықтың ағымдағы жай-күйі мен Банктің БКПТ-ға ұшырау деңгейін бағалау мақсатында кемінде жарты жылда бір рет стресс-тест</w:t>
      </w:r>
      <w:r w:rsidR="0065561B" w:rsidRPr="000F74DC">
        <w:rPr>
          <w:rFonts w:ascii="Times New Roman" w:eastAsia="Times New Roman" w:hAnsi="Times New Roman" w:cs="Times New Roman"/>
          <w:lang w:val="kk-KZ" w:eastAsia="ru-RU"/>
        </w:rPr>
        <w:t>ілеу</w:t>
      </w:r>
      <w:r w:rsidRPr="000F74DC">
        <w:rPr>
          <w:rFonts w:ascii="Times New Roman" w:eastAsia="Times New Roman" w:hAnsi="Times New Roman" w:cs="Times New Roman"/>
          <w:lang w:val="kk-KZ" w:eastAsia="ru-RU"/>
        </w:rPr>
        <w:t xml:space="preserve"> жүргізу.</w:t>
      </w:r>
    </w:p>
    <w:p w14:paraId="5DE83A46" w14:textId="6BEA8309" w:rsidR="007F009C" w:rsidRPr="000F74DC" w:rsidRDefault="007F009C" w:rsidP="0065561B">
      <w:pPr>
        <w:spacing w:after="0"/>
        <w:ind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Банктің БКПТ-ны басқару жөніндегі негізгі қызмет бағыттары:</w:t>
      </w:r>
    </w:p>
    <w:p w14:paraId="311068E5" w14:textId="77777777" w:rsidR="007F009C" w:rsidRPr="000F74DC" w:rsidRDefault="007F009C" w:rsidP="0065561B">
      <w:pPr>
        <w:pStyle w:val="af"/>
        <w:numPr>
          <w:ilvl w:val="0"/>
          <w:numId w:val="61"/>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Банктің ұшыраған БКПТ-ны айқындау, бағалау, мониторинг жүргізу және бақылау;</w:t>
      </w:r>
    </w:p>
    <w:p w14:paraId="5D94EE62" w14:textId="77777777" w:rsidR="007F009C" w:rsidRPr="000F74DC" w:rsidRDefault="007F009C" w:rsidP="0065561B">
      <w:pPr>
        <w:pStyle w:val="af"/>
        <w:numPr>
          <w:ilvl w:val="0"/>
          <w:numId w:val="61"/>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БКПТ-ны төмендету құралдарын және оларды Банктің портфелі мен сыртқы ортаның жай-күйіне қарай қолдану қағидаларын айқындау;</w:t>
      </w:r>
    </w:p>
    <w:p w14:paraId="358A1399" w14:textId="16D218ED" w:rsidR="007F009C" w:rsidRPr="000F74DC" w:rsidRDefault="007F009C" w:rsidP="0065561B">
      <w:pPr>
        <w:pStyle w:val="af"/>
        <w:numPr>
          <w:ilvl w:val="0"/>
          <w:numId w:val="61"/>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 xml:space="preserve">БКПТ-ны басқару жүйесінің барабар </w:t>
      </w:r>
      <w:r w:rsidR="009258B1" w:rsidRPr="000F74DC">
        <w:rPr>
          <w:rFonts w:ascii="Times New Roman" w:eastAsia="Times New Roman" w:hAnsi="Times New Roman" w:cs="Times New Roman"/>
          <w:lang w:val="kk-KZ" w:eastAsia="ru-RU"/>
        </w:rPr>
        <w:t>ұйымдық</w:t>
      </w:r>
      <w:r w:rsidRPr="000F74DC">
        <w:rPr>
          <w:rFonts w:ascii="Times New Roman" w:eastAsia="Times New Roman" w:hAnsi="Times New Roman" w:cs="Times New Roman"/>
          <w:lang w:val="kk-KZ" w:eastAsia="ru-RU"/>
        </w:rPr>
        <w:t xml:space="preserve"> құрылымын қалыптастыру, өкілеттіктер, есептілік және ақпарат алмасу аясын нақты белгілеу;</w:t>
      </w:r>
    </w:p>
    <w:p w14:paraId="0D1EA0F0" w14:textId="77777777" w:rsidR="007F009C" w:rsidRPr="000F74DC" w:rsidRDefault="007F009C" w:rsidP="0065561B">
      <w:pPr>
        <w:pStyle w:val="af"/>
        <w:numPr>
          <w:ilvl w:val="0"/>
          <w:numId w:val="61"/>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БКПТ бойынша басқарушылық есептілікті әзірлеу және бақылау;</w:t>
      </w:r>
    </w:p>
    <w:p w14:paraId="3B17D839" w14:textId="77F3BC75" w:rsidR="0065561B" w:rsidRPr="000F74DC" w:rsidRDefault="007F009C" w:rsidP="0065561B">
      <w:pPr>
        <w:pStyle w:val="af"/>
        <w:numPr>
          <w:ilvl w:val="0"/>
          <w:numId w:val="61"/>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Банктің тәуекелдерін азайту мақсатында ішкі бақылау жүйесін жетілдіру.</w:t>
      </w:r>
    </w:p>
    <w:p w14:paraId="521359AD" w14:textId="5D2E9C00" w:rsidR="007F009C" w:rsidRPr="000F74DC" w:rsidRDefault="007F009C" w:rsidP="0065561B">
      <w:pPr>
        <w:spacing w:after="0"/>
        <w:ind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 xml:space="preserve">Банк БКПТ деңгейін тәуекелге </w:t>
      </w:r>
      <w:r w:rsidR="000F74DC" w:rsidRPr="000F74DC">
        <w:rPr>
          <w:rFonts w:ascii="Times New Roman" w:eastAsia="Times New Roman" w:hAnsi="Times New Roman" w:cs="Times New Roman"/>
          <w:lang w:val="kk-KZ" w:eastAsia="ru-RU"/>
        </w:rPr>
        <w:t>тәуекел дәрежесін</w:t>
      </w:r>
      <w:r w:rsidR="000F74DC">
        <w:rPr>
          <w:rFonts w:ascii="Times New Roman" w:eastAsia="Times New Roman" w:hAnsi="Times New Roman" w:cs="Times New Roman"/>
          <w:lang w:val="kk-KZ" w:eastAsia="ru-RU"/>
        </w:rPr>
        <w:t xml:space="preserve">де </w:t>
      </w:r>
      <w:r w:rsidRPr="000F74DC">
        <w:rPr>
          <w:rFonts w:ascii="Times New Roman" w:eastAsia="Times New Roman" w:hAnsi="Times New Roman" w:cs="Times New Roman"/>
          <w:lang w:val="kk-KZ" w:eastAsia="ru-RU"/>
        </w:rPr>
        <w:t>ұстап тұру және қажет болған жағдайда оны төмендету мақсатында келесі негізгі басқару әдістерін қолданады:</w:t>
      </w:r>
    </w:p>
    <w:p w14:paraId="59E0481C" w14:textId="2865E3BB" w:rsidR="007F009C" w:rsidRPr="000F74DC" w:rsidRDefault="0065561B" w:rsidP="0065561B">
      <w:pPr>
        <w:pStyle w:val="af"/>
        <w:numPr>
          <w:ilvl w:val="0"/>
          <w:numId w:val="62"/>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л</w:t>
      </w:r>
      <w:r w:rsidR="007F009C" w:rsidRPr="000F74DC">
        <w:rPr>
          <w:rFonts w:ascii="Times New Roman" w:eastAsia="Times New Roman" w:hAnsi="Times New Roman" w:cs="Times New Roman"/>
          <w:lang w:val="kk-KZ" w:eastAsia="ru-RU"/>
        </w:rPr>
        <w:t>имиттеу – нарықтық пайыздық мөлшерлемелердің жағымсыз өзгеруі нәтижесінде туындайтын ықтимал залалдар бойынша Банктің лимиттер белгілеуі;</w:t>
      </w:r>
    </w:p>
    <w:p w14:paraId="57891A47" w14:textId="53AEA9E6" w:rsidR="007F009C" w:rsidRPr="000F74DC" w:rsidRDefault="0065561B" w:rsidP="0065561B">
      <w:pPr>
        <w:pStyle w:val="af"/>
        <w:numPr>
          <w:ilvl w:val="0"/>
          <w:numId w:val="62"/>
        </w:numPr>
        <w:spacing w:after="0"/>
        <w:ind w:left="0" w:firstLine="284"/>
        <w:jc w:val="both"/>
        <w:rPr>
          <w:rFonts w:ascii="Times New Roman" w:eastAsia="Times New Roman" w:hAnsi="Times New Roman" w:cs="Times New Roman"/>
          <w:lang w:val="kk-KZ" w:eastAsia="ru-RU"/>
        </w:rPr>
      </w:pPr>
      <w:r w:rsidRPr="000F74DC">
        <w:rPr>
          <w:rFonts w:ascii="Times New Roman" w:eastAsia="Times New Roman" w:hAnsi="Times New Roman" w:cs="Times New Roman"/>
          <w:lang w:val="kk-KZ" w:eastAsia="ru-RU"/>
        </w:rPr>
        <w:t>о</w:t>
      </w:r>
      <w:r w:rsidR="007F009C" w:rsidRPr="000F74DC">
        <w:rPr>
          <w:rFonts w:ascii="Times New Roman" w:eastAsia="Times New Roman" w:hAnsi="Times New Roman" w:cs="Times New Roman"/>
          <w:lang w:val="kk-KZ" w:eastAsia="ru-RU"/>
        </w:rPr>
        <w:t>перацияларды регламенттеу – бизнес-процестердің тиімді логистикасы мен ішкі бақылау жүйесін құру қағидаттарын ескере отырып, операцияларды егжей-тегжейлі реттеу арқылы тәуекелдерді басқару;</w:t>
      </w:r>
    </w:p>
    <w:p w14:paraId="47D3AE5E" w14:textId="41C974E1" w:rsidR="007F009C" w:rsidRPr="000F74DC" w:rsidRDefault="0065561B" w:rsidP="0065561B">
      <w:pPr>
        <w:pStyle w:val="af"/>
        <w:numPr>
          <w:ilvl w:val="0"/>
          <w:numId w:val="62"/>
        </w:numPr>
        <w:spacing w:after="0" w:line="240" w:lineRule="auto"/>
        <w:ind w:left="0" w:firstLine="284"/>
        <w:jc w:val="both"/>
        <w:rPr>
          <w:rFonts w:ascii="Times New Roman" w:hAnsi="Times New Roman" w:cs="Times New Roman"/>
          <w:bCs/>
          <w:lang w:val="kk-KZ"/>
        </w:rPr>
      </w:pPr>
      <w:r w:rsidRPr="000F74DC">
        <w:rPr>
          <w:rFonts w:ascii="Times New Roman" w:hAnsi="Times New Roman" w:cs="Times New Roman"/>
          <w:bCs/>
          <w:lang w:val="kk-KZ"/>
        </w:rPr>
        <w:t>м</w:t>
      </w:r>
      <w:r w:rsidR="007F009C" w:rsidRPr="000F74DC">
        <w:rPr>
          <w:rFonts w:ascii="Times New Roman" w:hAnsi="Times New Roman" w:cs="Times New Roman"/>
          <w:bCs/>
          <w:lang w:val="kk-KZ"/>
        </w:rPr>
        <w:t>ерзімдер бойынша диверсификация – активтер мен міндеттемелерді уақытша аралықтар бойынша бөлу. Бұл бөлу қаржы құралдары мен портфельдер деңгейінде де, сондай-ақ валюта бөлінісінде де жүзеге асырылады;</w:t>
      </w:r>
    </w:p>
    <w:p w14:paraId="64B0F4ED" w14:textId="4F83E18B" w:rsidR="001323BF" w:rsidRPr="000F74DC" w:rsidRDefault="0065561B" w:rsidP="0065561B">
      <w:pPr>
        <w:pStyle w:val="af"/>
        <w:numPr>
          <w:ilvl w:val="0"/>
          <w:numId w:val="62"/>
        </w:numPr>
        <w:spacing w:after="0" w:line="240" w:lineRule="auto"/>
        <w:ind w:left="0" w:firstLine="284"/>
        <w:jc w:val="both"/>
        <w:rPr>
          <w:rFonts w:ascii="Times New Roman" w:hAnsi="Times New Roman" w:cs="Times New Roman"/>
          <w:bCs/>
          <w:lang w:val="kk-KZ"/>
        </w:rPr>
      </w:pPr>
      <w:r w:rsidRPr="000F74DC">
        <w:rPr>
          <w:rFonts w:ascii="Times New Roman" w:hAnsi="Times New Roman" w:cs="Times New Roman"/>
          <w:bCs/>
          <w:lang w:val="kk-KZ"/>
        </w:rPr>
        <w:t>т</w:t>
      </w:r>
      <w:r w:rsidR="007F009C" w:rsidRPr="000F74DC">
        <w:rPr>
          <w:rFonts w:ascii="Times New Roman" w:hAnsi="Times New Roman" w:cs="Times New Roman"/>
          <w:bCs/>
          <w:lang w:val="kk-KZ"/>
        </w:rPr>
        <w:t>әуекелдерді хеджирлеу – корреляцияланған активтер бойынша қарама-қарсы позициялар алу арқылы тәуекелдерді бейтараптандыру.</w:t>
      </w:r>
      <w:r w:rsidR="001323BF" w:rsidRPr="000F74DC">
        <w:rPr>
          <w:rFonts w:ascii="Times New Roman" w:hAnsi="Times New Roman" w:cs="Times New Roman"/>
          <w:lang w:val="kk-KZ"/>
        </w:rPr>
        <w:t xml:space="preserve"> </w:t>
      </w:r>
    </w:p>
    <w:p w14:paraId="7B73F443" w14:textId="10365C92" w:rsidR="00B81B77" w:rsidRPr="000F74DC" w:rsidRDefault="00726249" w:rsidP="001831CD">
      <w:pPr>
        <w:pStyle w:val="1"/>
        <w:spacing w:before="240" w:after="240"/>
        <w:rPr>
          <w:rFonts w:ascii="Times New Roman" w:hAnsi="Times New Roman" w:cs="Times New Roman"/>
          <w:color w:val="008000"/>
          <w:lang w:val="kk-KZ"/>
        </w:rPr>
      </w:pPr>
      <w:bookmarkStart w:id="13" w:name="_Toc202362336"/>
      <w:r w:rsidRPr="000F74DC">
        <w:rPr>
          <w:rFonts w:ascii="Times New Roman" w:hAnsi="Times New Roman" w:cs="Times New Roman"/>
          <w:color w:val="008000"/>
          <w:lang w:val="kk-KZ"/>
        </w:rPr>
        <w:lastRenderedPageBreak/>
        <w:t>8</w:t>
      </w:r>
      <w:r w:rsidR="00B81B77" w:rsidRPr="000F74DC">
        <w:rPr>
          <w:rFonts w:ascii="Times New Roman" w:hAnsi="Times New Roman" w:cs="Times New Roman"/>
          <w:color w:val="008000"/>
          <w:lang w:val="kk-KZ"/>
        </w:rPr>
        <w:t>. </w:t>
      </w:r>
      <w:bookmarkEnd w:id="13"/>
      <w:r w:rsidR="0065561B" w:rsidRPr="000F74DC">
        <w:rPr>
          <w:rFonts w:ascii="Times New Roman" w:hAnsi="Times New Roman" w:cs="Times New Roman"/>
          <w:color w:val="008000"/>
          <w:lang w:val="kk-KZ"/>
        </w:rPr>
        <w:t>Операциялық тәуекел</w:t>
      </w:r>
    </w:p>
    <w:p w14:paraId="1EB1F8F3" w14:textId="0B50C8AB" w:rsidR="007F009C" w:rsidRPr="000F74DC" w:rsidRDefault="007F009C" w:rsidP="0065561B">
      <w:pPr>
        <w:pStyle w:val="a1"/>
        <w:numPr>
          <w:ilvl w:val="0"/>
          <w:numId w:val="0"/>
        </w:numPr>
        <w:spacing w:after="120" w:line="276" w:lineRule="auto"/>
        <w:ind w:firstLine="284"/>
        <w:rPr>
          <w:rFonts w:eastAsia="Times New Roman"/>
          <w:sz w:val="22"/>
          <w:lang w:val="kk-KZ"/>
        </w:rPr>
      </w:pPr>
      <w:r w:rsidRPr="000F74DC">
        <w:rPr>
          <w:rFonts w:eastAsia="Times New Roman"/>
          <w:b/>
          <w:bCs/>
          <w:sz w:val="22"/>
          <w:lang w:val="kk-KZ"/>
        </w:rPr>
        <w:t>Операциялық тәуекел</w:t>
      </w:r>
      <w:r w:rsidRPr="000F74DC">
        <w:rPr>
          <w:rFonts w:eastAsia="Times New Roman"/>
          <w:sz w:val="22"/>
          <w:lang w:val="kk-KZ"/>
        </w:rPr>
        <w:t xml:space="preserve"> – </w:t>
      </w:r>
      <w:r w:rsidR="0065561B" w:rsidRPr="000F74DC">
        <w:rPr>
          <w:rFonts w:eastAsia="Times New Roman"/>
          <w:sz w:val="22"/>
          <w:lang w:val="kk-KZ"/>
        </w:rPr>
        <w:t xml:space="preserve">стратегиялық тәуекелді және бедел тәуекелін қоспағанда, </w:t>
      </w:r>
      <w:r w:rsidRPr="000F74DC">
        <w:rPr>
          <w:rFonts w:eastAsia="Times New Roman"/>
          <w:sz w:val="22"/>
          <w:lang w:val="kk-KZ"/>
        </w:rPr>
        <w:t>бұл ішкі процестердің, адами ресурстардың немесе жүйелердің жеткіліксіздігі мен тиімсіздігі, сондай-ақ сыртқы факторлардың әсері салдарынан туындайтын залалдардың пайда болу ықтималдығы.</w:t>
      </w:r>
    </w:p>
    <w:p w14:paraId="2CA846EA" w14:textId="11A2DFAC" w:rsidR="007F009C" w:rsidRPr="000F74DC" w:rsidRDefault="007F009C" w:rsidP="0065561B">
      <w:pPr>
        <w:pStyle w:val="a1"/>
        <w:numPr>
          <w:ilvl w:val="0"/>
          <w:numId w:val="0"/>
        </w:numPr>
        <w:spacing w:after="120" w:line="276" w:lineRule="auto"/>
        <w:ind w:firstLine="284"/>
        <w:rPr>
          <w:rFonts w:eastAsia="Times New Roman"/>
          <w:sz w:val="22"/>
          <w:lang w:val="kk-KZ"/>
        </w:rPr>
      </w:pPr>
      <w:bookmarkStart w:id="14" w:name="_Hlk204089524"/>
      <w:r w:rsidRPr="000F74DC">
        <w:rPr>
          <w:rFonts w:eastAsia="Times New Roman"/>
          <w:sz w:val="22"/>
          <w:lang w:val="kk-KZ"/>
        </w:rPr>
        <w:t xml:space="preserve">Халықаралық тәжірибеге, стандарттарға және </w:t>
      </w:r>
      <w:r w:rsidR="0065561B" w:rsidRPr="000F74DC">
        <w:rPr>
          <w:rFonts w:eastAsia="Times New Roman"/>
          <w:sz w:val="22"/>
          <w:lang w:val="kk-KZ"/>
        </w:rPr>
        <w:t>ҚР</w:t>
      </w:r>
      <w:r w:rsidRPr="000F74DC">
        <w:rPr>
          <w:rFonts w:eastAsia="Times New Roman"/>
          <w:sz w:val="22"/>
          <w:lang w:val="kk-KZ"/>
        </w:rPr>
        <w:t xml:space="preserve"> реттеуші органдарының талаптарына сәйкес Банк операциялық тәуекелдерді басқару жүйесінің келесі міндеттерін айқындайды:</w:t>
      </w:r>
    </w:p>
    <w:bookmarkEnd w:id="14"/>
    <w:p w14:paraId="4EB5412B" w14:textId="4A580078" w:rsidR="007F009C" w:rsidRPr="000F74DC" w:rsidRDefault="007F009C" w:rsidP="0065561B">
      <w:pPr>
        <w:pStyle w:val="a1"/>
        <w:numPr>
          <w:ilvl w:val="0"/>
          <w:numId w:val="65"/>
        </w:numPr>
        <w:spacing w:line="276" w:lineRule="auto"/>
        <w:ind w:left="0" w:firstLine="426"/>
        <w:rPr>
          <w:rFonts w:eastAsia="Times New Roman"/>
          <w:sz w:val="22"/>
          <w:lang w:val="kk-KZ"/>
        </w:rPr>
      </w:pPr>
      <w:r w:rsidRPr="000F74DC">
        <w:rPr>
          <w:rFonts w:eastAsia="Times New Roman"/>
          <w:sz w:val="22"/>
          <w:lang w:val="kk-KZ"/>
        </w:rPr>
        <w:t>Банктің барлық қызмет түрлерін қамту және Банктің елеулі операциялық тәуекелдері туралы басқарушылық ақпаратты уақ</w:t>
      </w:r>
      <w:r w:rsidR="0065561B" w:rsidRPr="000F74DC">
        <w:rPr>
          <w:rFonts w:eastAsia="Times New Roman"/>
          <w:sz w:val="22"/>
          <w:lang w:val="kk-KZ"/>
        </w:rPr>
        <w:t>ы</w:t>
      </w:r>
      <w:r w:rsidRPr="000F74DC">
        <w:rPr>
          <w:rFonts w:eastAsia="Times New Roman"/>
          <w:sz w:val="22"/>
          <w:lang w:val="kk-KZ"/>
        </w:rPr>
        <w:t>тылы Басқармаға, ДК жанындағы комитетке және Директорлар кеңесіне ұсыну;</w:t>
      </w:r>
    </w:p>
    <w:p w14:paraId="1A91F760" w14:textId="77777777" w:rsidR="007F009C" w:rsidRPr="000F74DC" w:rsidRDefault="007F009C" w:rsidP="0065561B">
      <w:pPr>
        <w:pStyle w:val="a1"/>
        <w:numPr>
          <w:ilvl w:val="0"/>
          <w:numId w:val="65"/>
        </w:numPr>
        <w:spacing w:line="276" w:lineRule="auto"/>
        <w:ind w:left="0" w:firstLine="426"/>
        <w:rPr>
          <w:rFonts w:eastAsia="Times New Roman"/>
          <w:sz w:val="22"/>
          <w:lang w:val="kk-KZ"/>
        </w:rPr>
      </w:pPr>
      <w:r w:rsidRPr="000F74DC">
        <w:rPr>
          <w:rFonts w:eastAsia="Times New Roman"/>
          <w:sz w:val="22"/>
          <w:lang w:val="kk-KZ"/>
        </w:rPr>
        <w:t>Операциялық тәуекелдерді басқару жүйесін бағалауға арналған бірыңғай тәсілдерді әзірлеу және жетілдіру, оларды қолдану, операциялық тәуекелдерді тиісінше айқындауды, бағалауды және бақылауды қамтамасыз ету, Банктің қызметіндегі елеулі тәуекелдерді анықтау;</w:t>
      </w:r>
    </w:p>
    <w:p w14:paraId="6CCBCECD" w14:textId="77777777" w:rsidR="007F009C" w:rsidRPr="000F74DC" w:rsidRDefault="007F009C" w:rsidP="0065561B">
      <w:pPr>
        <w:pStyle w:val="a1"/>
        <w:numPr>
          <w:ilvl w:val="0"/>
          <w:numId w:val="65"/>
        </w:numPr>
        <w:spacing w:line="276" w:lineRule="auto"/>
        <w:ind w:left="0" w:firstLine="426"/>
        <w:rPr>
          <w:rFonts w:eastAsia="Times New Roman"/>
          <w:sz w:val="22"/>
          <w:lang w:val="kk-KZ"/>
        </w:rPr>
      </w:pPr>
      <w:r w:rsidRPr="000F74DC">
        <w:rPr>
          <w:rFonts w:eastAsia="Times New Roman"/>
          <w:sz w:val="22"/>
          <w:lang w:val="kk-KZ"/>
        </w:rPr>
        <w:t>Банктің қабылдаған бизнес-моделіне, қызмет ауқымына, операциялар түрі мен күрделілігіне және тәуекелдердің елеулілігіне қарай, анықталған операциялық тәуекелдерді басқару бойынша шараларды әзірлеу, олардың салдарын барынша азайтуға, шығындарды төмендетуге және Банктің тұрақты қызметін қамтамасыз етуге бағытталған шешімдер қабылдау;</w:t>
      </w:r>
    </w:p>
    <w:p w14:paraId="61C97FC3" w14:textId="32FE025B" w:rsidR="007F009C" w:rsidRPr="000F74DC" w:rsidRDefault="007F009C" w:rsidP="0065561B">
      <w:pPr>
        <w:pStyle w:val="a1"/>
        <w:numPr>
          <w:ilvl w:val="0"/>
          <w:numId w:val="65"/>
        </w:numPr>
        <w:spacing w:line="276" w:lineRule="auto"/>
        <w:ind w:left="0" w:firstLine="426"/>
        <w:rPr>
          <w:rFonts w:eastAsia="Times New Roman"/>
          <w:sz w:val="22"/>
          <w:lang w:val="kk-KZ"/>
        </w:rPr>
      </w:pPr>
      <w:r w:rsidRPr="000F74DC">
        <w:rPr>
          <w:rFonts w:eastAsia="Times New Roman"/>
          <w:sz w:val="22"/>
          <w:lang w:val="kk-KZ"/>
        </w:rPr>
        <w:t xml:space="preserve">Операциялық тәуекелдің шамасын айқындау, рұқсат етілетін </w:t>
      </w:r>
      <w:r w:rsidR="000F74DC" w:rsidRPr="000F74DC">
        <w:rPr>
          <w:rFonts w:eastAsia="Times New Roman"/>
          <w:sz w:val="22"/>
          <w:lang w:val="kk-KZ"/>
        </w:rPr>
        <w:t>тәуекел дәрежесі</w:t>
      </w:r>
      <w:r w:rsidR="000F74DC">
        <w:rPr>
          <w:rFonts w:eastAsia="Times New Roman"/>
          <w:sz w:val="22"/>
          <w:lang w:val="kk-KZ"/>
        </w:rPr>
        <w:t xml:space="preserve"> </w:t>
      </w:r>
      <w:r w:rsidRPr="000F74DC">
        <w:rPr>
          <w:rFonts w:eastAsia="Times New Roman"/>
          <w:sz w:val="22"/>
          <w:lang w:val="kk-KZ"/>
        </w:rPr>
        <w:t>деңгейін белгілеу, Банктің қызметін бағалау аясында сандық және сапалық көрсеткіштер жүйесін қолдану;</w:t>
      </w:r>
    </w:p>
    <w:p w14:paraId="2A1646E5" w14:textId="75A356D1" w:rsidR="00B44B56" w:rsidRDefault="007F009C" w:rsidP="001831CD">
      <w:pPr>
        <w:pStyle w:val="a1"/>
        <w:numPr>
          <w:ilvl w:val="0"/>
          <w:numId w:val="65"/>
        </w:numPr>
        <w:spacing w:line="276" w:lineRule="auto"/>
        <w:ind w:left="0" w:firstLine="426"/>
        <w:rPr>
          <w:rFonts w:eastAsia="Times New Roman"/>
          <w:sz w:val="22"/>
          <w:lang w:val="kk-KZ"/>
        </w:rPr>
      </w:pPr>
      <w:r w:rsidRPr="000F74DC">
        <w:rPr>
          <w:rFonts w:eastAsia="Times New Roman"/>
          <w:sz w:val="22"/>
          <w:lang w:val="kk-KZ"/>
        </w:rPr>
        <w:t>Банктің операциялық тәуекелдері бойынша ішкі бақылау жүйесін жетілдіру, қаржылық тұрақтылықтың нашарлауына жол бермеу мақсатында превентивті шараларды қолдану тиімділігін арттыру, қызмет ауқымы мен қабылданатын тәуекел деңгейіне байланысты тәуекелдерді басқару жүйелерін түзету.</w:t>
      </w:r>
    </w:p>
    <w:p w14:paraId="2A90051F" w14:textId="77777777" w:rsidR="001831CD" w:rsidRPr="001831CD" w:rsidRDefault="001831CD" w:rsidP="001831CD">
      <w:pPr>
        <w:pStyle w:val="a1"/>
        <w:numPr>
          <w:ilvl w:val="0"/>
          <w:numId w:val="0"/>
        </w:numPr>
        <w:spacing w:line="276" w:lineRule="auto"/>
        <w:ind w:left="426"/>
        <w:rPr>
          <w:rFonts w:eastAsia="Times New Roman"/>
          <w:sz w:val="22"/>
          <w:lang w:val="kk-KZ"/>
        </w:rPr>
      </w:pPr>
    </w:p>
    <w:p w14:paraId="316C99A6" w14:textId="33AA7EF5" w:rsidR="00B44B56" w:rsidRPr="000F74DC" w:rsidRDefault="00B44B56" w:rsidP="00B44B56">
      <w:pPr>
        <w:pStyle w:val="a1"/>
        <w:numPr>
          <w:ilvl w:val="0"/>
          <w:numId w:val="0"/>
        </w:numPr>
        <w:spacing w:after="120" w:line="276" w:lineRule="auto"/>
        <w:ind w:firstLine="284"/>
        <w:rPr>
          <w:rFonts w:eastAsia="Times New Roman"/>
          <w:sz w:val="22"/>
          <w:lang w:val="kk-KZ"/>
        </w:rPr>
      </w:pPr>
      <w:r w:rsidRPr="000F74DC">
        <w:rPr>
          <w:rFonts w:eastAsia="Times New Roman"/>
          <w:sz w:val="22"/>
          <w:lang w:val="kk-KZ"/>
        </w:rPr>
        <w:t>Операциялық тәуекелді басқару процесінде Банк келесі тәсілдерді қолданады:</w:t>
      </w:r>
    </w:p>
    <w:p w14:paraId="693D99F0" w14:textId="365ADF50" w:rsidR="00AC6741" w:rsidRPr="000F74DC" w:rsidRDefault="00AC6741" w:rsidP="00B44B56">
      <w:pPr>
        <w:pStyle w:val="a1"/>
        <w:numPr>
          <w:ilvl w:val="0"/>
          <w:numId w:val="69"/>
        </w:numPr>
        <w:spacing w:line="276" w:lineRule="auto"/>
        <w:ind w:left="0" w:firstLine="426"/>
        <w:rPr>
          <w:rFonts w:eastAsia="Times New Roman"/>
          <w:sz w:val="22"/>
          <w:lang w:val="kk-KZ"/>
        </w:rPr>
      </w:pPr>
      <w:r w:rsidRPr="000F74DC">
        <w:rPr>
          <w:rFonts w:eastAsia="Times New Roman"/>
          <w:sz w:val="22"/>
          <w:lang w:val="kk-KZ"/>
        </w:rPr>
        <w:t>«</w:t>
      </w:r>
      <w:r w:rsidR="00B44B56" w:rsidRPr="000F74DC">
        <w:rPr>
          <w:rFonts w:eastAsia="Times New Roman"/>
          <w:sz w:val="22"/>
          <w:lang w:val="kk-KZ"/>
        </w:rPr>
        <w:t>т</w:t>
      </w:r>
      <w:r w:rsidRPr="000F74DC">
        <w:rPr>
          <w:rFonts w:eastAsia="Times New Roman"/>
          <w:sz w:val="22"/>
          <w:lang w:val="kk-KZ"/>
        </w:rPr>
        <w:t xml:space="preserve">өменнен жоғары» тәсілі – бұл тәсіл кезінде операциялық тәуекелдің туындау көздері, себептері мен салдарлары (ықтимал және </w:t>
      </w:r>
      <w:r w:rsidR="00B44B56" w:rsidRPr="000F74DC">
        <w:rPr>
          <w:rFonts w:eastAsia="Times New Roman"/>
          <w:sz w:val="22"/>
          <w:lang w:val="kk-KZ"/>
        </w:rPr>
        <w:t>іске асырылған</w:t>
      </w:r>
      <w:r w:rsidRPr="000F74DC">
        <w:rPr>
          <w:rFonts w:eastAsia="Times New Roman"/>
          <w:sz w:val="22"/>
          <w:lang w:val="kk-KZ"/>
        </w:rPr>
        <w:t>) анықталып, бағаланады, сондай-ақ Банктің құрылымдық бөлімшелері мен процестерінде операциялық тәуекелді азайтуға бағытталған бекітілген шаралар енгізіледі.</w:t>
      </w:r>
      <w:r w:rsidRPr="000F74DC">
        <w:rPr>
          <w:rFonts w:eastAsia="Times New Roman"/>
          <w:sz w:val="22"/>
          <w:lang w:val="kk-KZ"/>
        </w:rPr>
        <w:br/>
        <w:t>Аталған тәсіл Банктің құрылымдық бөлімшелерінің қызметкерлері мен басшылары тарапынан, функционалдық міндеттемелерге және бөлімше ережелеріне сәйкес тәуекелдерді басқару бойынша қолданыстағы процестер/</w:t>
      </w:r>
      <w:r w:rsidR="00B44B56" w:rsidRPr="000F74DC">
        <w:rPr>
          <w:rFonts w:eastAsia="Times New Roman"/>
          <w:sz w:val="22"/>
          <w:lang w:val="kk-KZ"/>
        </w:rPr>
        <w:t>процедуралар аясында</w:t>
      </w:r>
      <w:r w:rsidRPr="000F74DC">
        <w:rPr>
          <w:rFonts w:eastAsia="Times New Roman"/>
          <w:sz w:val="22"/>
          <w:lang w:val="kk-KZ"/>
        </w:rPr>
        <w:t xml:space="preserve"> тұрақты негізде қолданылады.</w:t>
      </w:r>
    </w:p>
    <w:p w14:paraId="7B4781F9" w14:textId="2FA80829" w:rsidR="00AC6741" w:rsidRPr="000F74DC" w:rsidRDefault="00AC6741" w:rsidP="009258B1">
      <w:pPr>
        <w:pStyle w:val="a1"/>
        <w:numPr>
          <w:ilvl w:val="0"/>
          <w:numId w:val="69"/>
        </w:numPr>
        <w:spacing w:line="276" w:lineRule="auto"/>
        <w:ind w:left="0" w:firstLine="426"/>
        <w:rPr>
          <w:rFonts w:eastAsia="Times New Roman"/>
          <w:sz w:val="22"/>
          <w:lang w:val="kk-KZ"/>
        </w:rPr>
      </w:pPr>
      <w:r w:rsidRPr="000F74DC">
        <w:rPr>
          <w:rFonts w:eastAsia="Times New Roman"/>
          <w:sz w:val="22"/>
          <w:lang w:val="kk-KZ"/>
        </w:rPr>
        <w:t>«</w:t>
      </w:r>
      <w:r w:rsidR="00B44B56" w:rsidRPr="000F74DC">
        <w:rPr>
          <w:rFonts w:eastAsia="Times New Roman"/>
          <w:sz w:val="22"/>
          <w:lang w:val="kk-KZ"/>
        </w:rPr>
        <w:t>ж</w:t>
      </w:r>
      <w:r w:rsidRPr="000F74DC">
        <w:rPr>
          <w:rFonts w:eastAsia="Times New Roman"/>
          <w:sz w:val="22"/>
          <w:lang w:val="kk-KZ"/>
        </w:rPr>
        <w:t>оғарыдан төменге» тәсілі – бұл тәсіл барысында тәуекелдің іске асу ықтималдығы</w:t>
      </w:r>
      <w:r w:rsidR="00B44B56" w:rsidRPr="000F74DC">
        <w:rPr>
          <w:rFonts w:eastAsia="Times New Roman"/>
          <w:sz w:val="22"/>
          <w:lang w:val="kk-KZ"/>
        </w:rPr>
        <w:t>ның әлеуетті салдары (</w:t>
      </w:r>
      <w:r w:rsidRPr="000F74DC">
        <w:rPr>
          <w:rFonts w:eastAsia="Times New Roman"/>
          <w:sz w:val="22"/>
          <w:lang w:val="kk-KZ"/>
        </w:rPr>
        <w:t>қаржылық және (немесе) қаржылық емес салдарлар, олардың Банктің түпкі нәтижелеріне әсері</w:t>
      </w:r>
      <w:r w:rsidR="00B44B56" w:rsidRPr="000F74DC">
        <w:rPr>
          <w:rFonts w:eastAsia="Times New Roman"/>
          <w:sz w:val="22"/>
          <w:lang w:val="kk-KZ"/>
        </w:rPr>
        <w:t>)</w:t>
      </w:r>
      <w:r w:rsidRPr="000F74DC">
        <w:rPr>
          <w:rFonts w:eastAsia="Times New Roman"/>
          <w:sz w:val="22"/>
          <w:lang w:val="kk-KZ"/>
        </w:rPr>
        <w:t xml:space="preserve"> бағаланады және операциялық тәуекелге арналған капитал мөлшері есептеледі.</w:t>
      </w:r>
      <w:r w:rsidR="00B44B56" w:rsidRPr="000F74DC">
        <w:rPr>
          <w:rFonts w:eastAsia="Times New Roman"/>
          <w:sz w:val="22"/>
          <w:lang w:val="kk-KZ"/>
        </w:rPr>
        <w:t xml:space="preserve"> </w:t>
      </w:r>
      <w:r w:rsidR="009258B1" w:rsidRPr="000F74DC">
        <w:rPr>
          <w:rFonts w:eastAsia="Times New Roman"/>
          <w:sz w:val="22"/>
          <w:lang w:val="kk-KZ"/>
        </w:rPr>
        <w:t>Операциялық тәуекелдерді басқару жүйесін жетілдіруге бағытталған барабар шаралар қабылдау мақсатында Банктің басшылығы мен алқалы органдары Банктің ішкі нормативтік құжаттарының талаптарына сәйкес іске асырылған операциялық тәуекелдердің деңгейі, тәуекелді азайту жөніндегі шараларды іске асыру мәртебесі, операциялық регламенттер мен процедураларды бұзу фактілері, белгіленген өкілеттіктер, лимиттер мен шектеулер туралы әзірленген есептерді тұрақты түрде қарайды.</w:t>
      </w:r>
    </w:p>
    <w:p w14:paraId="0F282602" w14:textId="60A14A39" w:rsidR="00AC6741" w:rsidRPr="000F74DC" w:rsidRDefault="00AC6741" w:rsidP="009258B1">
      <w:pPr>
        <w:pStyle w:val="a1"/>
        <w:numPr>
          <w:ilvl w:val="0"/>
          <w:numId w:val="0"/>
        </w:numPr>
        <w:spacing w:after="120" w:line="276" w:lineRule="auto"/>
        <w:ind w:firstLine="284"/>
        <w:rPr>
          <w:rFonts w:eastAsia="Times New Roman"/>
          <w:sz w:val="22"/>
          <w:lang w:val="kk-KZ"/>
        </w:rPr>
      </w:pPr>
      <w:r w:rsidRPr="000F74DC">
        <w:rPr>
          <w:rFonts w:eastAsia="Times New Roman"/>
          <w:sz w:val="22"/>
          <w:lang w:val="kk-KZ"/>
        </w:rPr>
        <w:t xml:space="preserve">Операциялық тәуекелдерді басқару жүйесі Банктің барлық </w:t>
      </w:r>
      <w:r w:rsidR="009258B1" w:rsidRPr="000F74DC">
        <w:rPr>
          <w:rFonts w:eastAsia="Times New Roman"/>
          <w:sz w:val="22"/>
          <w:lang w:val="kk-KZ"/>
        </w:rPr>
        <w:t>ұйымдық</w:t>
      </w:r>
      <w:r w:rsidRPr="000F74DC">
        <w:rPr>
          <w:rFonts w:eastAsia="Times New Roman"/>
          <w:sz w:val="22"/>
          <w:lang w:val="kk-KZ"/>
        </w:rPr>
        <w:t xml:space="preserve"> құрылым деңгейлеріндегі тәуекелдерді басқару процесіне толық біріктірілген, сондай-ақ жаңа өнімдерге, қызмет түрлеріне, процестер мен жүйелерге енгізіледі.</w:t>
      </w:r>
      <w:r w:rsidR="009258B1" w:rsidRPr="000F74DC">
        <w:rPr>
          <w:rFonts w:eastAsia="Times New Roman"/>
          <w:sz w:val="22"/>
          <w:lang w:val="kk-KZ"/>
        </w:rPr>
        <w:t xml:space="preserve"> </w:t>
      </w:r>
      <w:r w:rsidRPr="000F74DC">
        <w:rPr>
          <w:rFonts w:eastAsia="Times New Roman"/>
          <w:sz w:val="22"/>
          <w:lang w:val="kk-KZ"/>
        </w:rPr>
        <w:t xml:space="preserve">Бұл жүйе Банктің операциялық тәуекелдерін тиімді түрде айқындауды, өлшеуді, мониторинг жүргізуді және бақылауды қамтамасыз етеді және осы тәуекелді </w:t>
      </w:r>
      <w:r w:rsidR="00E56B71" w:rsidRPr="000F74DC">
        <w:rPr>
          <w:rFonts w:eastAsia="Times New Roman"/>
          <w:sz w:val="22"/>
          <w:lang w:val="kk-KZ"/>
        </w:rPr>
        <w:t>өтеуге</w:t>
      </w:r>
      <w:r w:rsidRPr="000F74DC">
        <w:rPr>
          <w:rFonts w:eastAsia="Times New Roman"/>
          <w:sz w:val="22"/>
          <w:lang w:val="kk-KZ"/>
        </w:rPr>
        <w:t xml:space="preserve"> жеткілікті меншікті капиталдың болуын қамтамасыз етуге бағытталған.</w:t>
      </w:r>
    </w:p>
    <w:p w14:paraId="2C4E2C52" w14:textId="1222597B" w:rsidR="00AC6741" w:rsidRPr="000F74DC" w:rsidRDefault="00AC6741" w:rsidP="00AC6741">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lastRenderedPageBreak/>
        <w:t>Банк тәуекел</w:t>
      </w:r>
      <w:r w:rsidR="009258B1" w:rsidRPr="000F74DC">
        <w:rPr>
          <w:rFonts w:ascii="Times New Roman" w:eastAsia="Tahoma" w:hAnsi="Times New Roman" w:cs="Times New Roman"/>
          <w:lang w:val="kk-KZ"/>
        </w:rPr>
        <w:t xml:space="preserve"> дәрежесі </w:t>
      </w:r>
      <w:r w:rsidRPr="000F74DC">
        <w:rPr>
          <w:rFonts w:ascii="Times New Roman" w:eastAsia="Tahoma" w:hAnsi="Times New Roman" w:cs="Times New Roman"/>
          <w:lang w:val="kk-KZ"/>
        </w:rPr>
        <w:t xml:space="preserve">көрсеткіштерін операциялық тәуекелдерді шамадан тыс қабылдаудан қорғау мақсатында, соның ішінде жаңа өнімдер, қызмет түрлері, процестер мен жүйелерді енгізу </w:t>
      </w:r>
      <w:r w:rsidR="009258B1" w:rsidRPr="000F74DC">
        <w:rPr>
          <w:rFonts w:ascii="Times New Roman" w:eastAsia="Tahoma" w:hAnsi="Times New Roman" w:cs="Times New Roman"/>
          <w:lang w:val="kk-KZ"/>
        </w:rPr>
        <w:t>және (</w:t>
      </w:r>
      <w:r w:rsidRPr="000F74DC">
        <w:rPr>
          <w:rFonts w:ascii="Times New Roman" w:eastAsia="Tahoma" w:hAnsi="Times New Roman" w:cs="Times New Roman"/>
          <w:lang w:val="kk-KZ"/>
        </w:rPr>
        <w:t>немесе</w:t>
      </w:r>
      <w:r w:rsidR="009258B1" w:rsidRPr="000F74DC">
        <w:rPr>
          <w:rFonts w:ascii="Times New Roman" w:eastAsia="Tahoma" w:hAnsi="Times New Roman" w:cs="Times New Roman"/>
          <w:lang w:val="kk-KZ"/>
        </w:rPr>
        <w:t>)</w:t>
      </w:r>
      <w:r w:rsidRPr="000F74DC">
        <w:rPr>
          <w:rFonts w:ascii="Times New Roman" w:eastAsia="Tahoma" w:hAnsi="Times New Roman" w:cs="Times New Roman"/>
          <w:lang w:val="kk-KZ"/>
        </w:rPr>
        <w:t xml:space="preserve"> қолданыстағыларына өзгерістер енгізу кезінде айқындайды. Тәуекел</w:t>
      </w:r>
      <w:r w:rsidR="009258B1" w:rsidRPr="000F74DC">
        <w:rPr>
          <w:rFonts w:ascii="Times New Roman" w:eastAsia="Tahoma" w:hAnsi="Times New Roman" w:cs="Times New Roman"/>
          <w:lang w:val="kk-KZ"/>
        </w:rPr>
        <w:t xml:space="preserve"> дәрежесі </w:t>
      </w:r>
      <w:r w:rsidRPr="000F74DC">
        <w:rPr>
          <w:rFonts w:ascii="Times New Roman" w:eastAsia="Tahoma" w:hAnsi="Times New Roman" w:cs="Times New Roman"/>
          <w:lang w:val="kk-KZ"/>
        </w:rPr>
        <w:t>көрсеткіштерін анықтау әдістемесі, олардың шекті мәндерін белгілеу/</w:t>
      </w:r>
      <w:r w:rsidR="009258B1" w:rsidRPr="000F74DC">
        <w:rPr>
          <w:rFonts w:ascii="Times New Roman" w:eastAsia="Tahoma" w:hAnsi="Times New Roman" w:cs="Times New Roman"/>
          <w:lang w:val="kk-KZ"/>
        </w:rPr>
        <w:t>жаңарту</w:t>
      </w:r>
      <w:r w:rsidRPr="000F74DC">
        <w:rPr>
          <w:rFonts w:ascii="Times New Roman" w:eastAsia="Tahoma" w:hAnsi="Times New Roman" w:cs="Times New Roman"/>
          <w:lang w:val="kk-KZ"/>
        </w:rPr>
        <w:t>, сондай-ақ тәуекел</w:t>
      </w:r>
      <w:r w:rsidR="009258B1" w:rsidRPr="000F74DC">
        <w:rPr>
          <w:rFonts w:ascii="Times New Roman" w:eastAsia="Tahoma" w:hAnsi="Times New Roman" w:cs="Times New Roman"/>
          <w:lang w:val="kk-KZ"/>
        </w:rPr>
        <w:t xml:space="preserve"> дәрежесін </w:t>
      </w:r>
      <w:r w:rsidRPr="000F74DC">
        <w:rPr>
          <w:rFonts w:ascii="Times New Roman" w:eastAsia="Tahoma" w:hAnsi="Times New Roman" w:cs="Times New Roman"/>
          <w:lang w:val="kk-KZ"/>
        </w:rPr>
        <w:t xml:space="preserve">орнату процесі  </w:t>
      </w:r>
      <w:r w:rsidR="009258B1" w:rsidRPr="000F74DC">
        <w:rPr>
          <w:rFonts w:ascii="Times New Roman" w:eastAsia="Tahoma" w:hAnsi="Times New Roman" w:cs="Times New Roman"/>
          <w:lang w:val="kk-KZ"/>
        </w:rPr>
        <w:t>т</w:t>
      </w:r>
      <w:r w:rsidRPr="000F74DC">
        <w:rPr>
          <w:rFonts w:ascii="Times New Roman" w:eastAsia="Tahoma" w:hAnsi="Times New Roman" w:cs="Times New Roman"/>
          <w:lang w:val="kk-KZ"/>
        </w:rPr>
        <w:t>әуекел</w:t>
      </w:r>
      <w:r w:rsidR="009258B1" w:rsidRPr="000F74DC">
        <w:rPr>
          <w:rFonts w:ascii="Times New Roman" w:eastAsia="Tahoma" w:hAnsi="Times New Roman" w:cs="Times New Roman"/>
          <w:lang w:val="kk-KZ"/>
        </w:rPr>
        <w:t xml:space="preserve"> дәрежесі </w:t>
      </w:r>
      <w:r w:rsidRPr="000F74DC">
        <w:rPr>
          <w:rFonts w:ascii="Times New Roman" w:eastAsia="Tahoma" w:hAnsi="Times New Roman" w:cs="Times New Roman"/>
          <w:lang w:val="kk-KZ"/>
        </w:rPr>
        <w:t>стратегиясы</w:t>
      </w:r>
      <w:r w:rsidR="009258B1" w:rsidRPr="000F74DC">
        <w:rPr>
          <w:rFonts w:ascii="Times New Roman" w:eastAsia="Tahoma" w:hAnsi="Times New Roman" w:cs="Times New Roman"/>
          <w:lang w:val="kk-KZ"/>
        </w:rPr>
        <w:t>нда</w:t>
      </w:r>
      <w:r w:rsidRPr="000F74DC">
        <w:rPr>
          <w:rFonts w:ascii="Times New Roman" w:eastAsia="Tahoma" w:hAnsi="Times New Roman" w:cs="Times New Roman"/>
          <w:lang w:val="kk-KZ"/>
        </w:rPr>
        <w:t xml:space="preserve"> реттеледі. Операциялық тәуекелге қатысты тәуекел</w:t>
      </w:r>
      <w:r w:rsidR="009258B1" w:rsidRPr="000F74DC">
        <w:rPr>
          <w:rFonts w:ascii="Times New Roman" w:eastAsia="Tahoma" w:hAnsi="Times New Roman" w:cs="Times New Roman"/>
          <w:lang w:val="kk-KZ"/>
        </w:rPr>
        <w:t xml:space="preserve"> дәрежесінің </w:t>
      </w:r>
      <w:r w:rsidRPr="000F74DC">
        <w:rPr>
          <w:rFonts w:ascii="Times New Roman" w:eastAsia="Tahoma" w:hAnsi="Times New Roman" w:cs="Times New Roman"/>
          <w:lang w:val="kk-KZ"/>
        </w:rPr>
        <w:t>көрсеткіштері мен олардың шекті мәндері Банктің тәуекел</w:t>
      </w:r>
      <w:r w:rsidR="009258B1" w:rsidRPr="000F74DC">
        <w:rPr>
          <w:rFonts w:ascii="Times New Roman" w:eastAsia="Tahoma" w:hAnsi="Times New Roman" w:cs="Times New Roman"/>
          <w:lang w:val="kk-KZ"/>
        </w:rPr>
        <w:t xml:space="preserve"> дәрежесі </w:t>
      </w:r>
      <w:r w:rsidRPr="000F74DC">
        <w:rPr>
          <w:rFonts w:ascii="Times New Roman" w:eastAsia="Tahoma" w:hAnsi="Times New Roman" w:cs="Times New Roman"/>
          <w:lang w:val="kk-KZ"/>
        </w:rPr>
        <w:t>туралы мәлімдемесінде ресми түрде бекітіледі.</w:t>
      </w:r>
    </w:p>
    <w:p w14:paraId="1CFA4261" w14:textId="0A861B67" w:rsidR="00AC6741" w:rsidRPr="000F74DC" w:rsidRDefault="00AC6741" w:rsidP="00AC6741">
      <w:pPr>
        <w:tabs>
          <w:tab w:val="left" w:pos="284"/>
          <w:tab w:val="left" w:pos="567"/>
          <w:tab w:val="left" w:pos="1080"/>
        </w:tabs>
        <w:spacing w:after="120"/>
        <w:ind w:firstLine="284"/>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Операциялық тәуекелді тиімді басқару (айқындау, өлшеу, мониторинг жүргізу және бақылау) және операциялық тәуекел мөлшерін есептеу мақсатында Банк келесі негізгі құралдарды қолданады:</w:t>
      </w:r>
    </w:p>
    <w:p w14:paraId="42D33DA2" w14:textId="3510FF80"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Операциялық тәуекел оқиғалары бойынша ішкі деректерді жинау және талдау;</w:t>
      </w:r>
    </w:p>
    <w:p w14:paraId="67313506" w14:textId="2B68DE3B"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Операциялық тәуекел оқиғалары бойынша сыртқы деректерді жинау және талдау;</w:t>
      </w:r>
    </w:p>
    <w:p w14:paraId="63E1AE57" w14:textId="77D0B81E"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 xml:space="preserve">Бизнес-процестерді/процестерді сипаттау </w:t>
      </w:r>
      <w:r w:rsidR="00840945" w:rsidRPr="000F74DC">
        <w:rPr>
          <w:rFonts w:ascii="Times New Roman" w:eastAsia="Malgun Gothic" w:hAnsi="Times New Roman" w:cs="Times New Roman"/>
          <w:lang w:val="kk-KZ" w:eastAsia="ru-RU"/>
        </w:rPr>
        <w:t>(</w:t>
      </w:r>
      <w:r w:rsidRPr="000F74DC">
        <w:rPr>
          <w:rFonts w:ascii="Times New Roman" w:eastAsia="Malgun Gothic" w:hAnsi="Times New Roman" w:cs="Times New Roman"/>
          <w:lang w:val="kk-KZ" w:eastAsia="ru-RU"/>
        </w:rPr>
        <w:t>регламенттеу</w:t>
      </w:r>
      <w:r w:rsidR="00840945" w:rsidRPr="000F74DC">
        <w:rPr>
          <w:rFonts w:ascii="Times New Roman" w:eastAsia="Malgun Gothic" w:hAnsi="Times New Roman" w:cs="Times New Roman"/>
          <w:lang w:val="kk-KZ" w:eastAsia="ru-RU"/>
        </w:rPr>
        <w:t>)</w:t>
      </w:r>
      <w:r w:rsidRPr="000F74DC">
        <w:rPr>
          <w:rFonts w:ascii="Times New Roman" w:eastAsia="Malgun Gothic" w:hAnsi="Times New Roman" w:cs="Times New Roman"/>
          <w:lang w:val="kk-KZ" w:eastAsia="ru-RU"/>
        </w:rPr>
        <w:t>;</w:t>
      </w:r>
    </w:p>
    <w:p w14:paraId="2AEF8D46" w14:textId="1C17904D"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Операциялық тәуекелдер бойынша өзін-өзі бағалау жүргізу;</w:t>
      </w:r>
    </w:p>
    <w:p w14:paraId="2880343B" w14:textId="4F079C95"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Сценарийлік талдау жүргізу;</w:t>
      </w:r>
    </w:p>
    <w:p w14:paraId="65DBD7AC" w14:textId="418D1115"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Аудиторлық тексерулер нәтижелерін пайдалану;</w:t>
      </w:r>
    </w:p>
    <w:p w14:paraId="6928F7EB" w14:textId="7D6E41A3" w:rsidR="00AC6741" w:rsidRPr="000F74DC" w:rsidRDefault="00AC6741" w:rsidP="001831CD">
      <w:pPr>
        <w:pStyle w:val="af"/>
        <w:numPr>
          <w:ilvl w:val="0"/>
          <w:numId w:val="72"/>
        </w:numPr>
        <w:tabs>
          <w:tab w:val="left" w:pos="426"/>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Бизнес-процестер/процестер және Базель II бағыттары бойынша тәуекелдер картасын (тәуекелдер тізілімін) қалыптастыру;</w:t>
      </w:r>
    </w:p>
    <w:p w14:paraId="3ABD9570" w14:textId="48E837E1"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Банктің қызметін операциялық тәуекелдерден сақтандыру;</w:t>
      </w:r>
    </w:p>
    <w:p w14:paraId="1D3053AE" w14:textId="1CD257D2"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Негізгі тәуекел индикаторларын қолдану;</w:t>
      </w:r>
    </w:p>
    <w:p w14:paraId="42B05E61" w14:textId="5CDC602B"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Операциялық тәуекелдерді басқару құралдарына қатысты салыстырмалы талдау жүргізу;</w:t>
      </w:r>
    </w:p>
    <w:p w14:paraId="723DE34C" w14:textId="032192AC" w:rsidR="00AC6741" w:rsidRPr="000F74DC" w:rsidRDefault="00AC6741" w:rsidP="001831CD">
      <w:pPr>
        <w:pStyle w:val="af"/>
        <w:numPr>
          <w:ilvl w:val="0"/>
          <w:numId w:val="72"/>
        </w:numPr>
        <w:tabs>
          <w:tab w:val="left" w:pos="426"/>
          <w:tab w:val="left" w:pos="567"/>
          <w:tab w:val="left" w:pos="644"/>
        </w:tabs>
        <w:spacing w:after="0"/>
        <w:ind w:left="0" w:firstLine="0"/>
        <w:jc w:val="both"/>
        <w:rPr>
          <w:rFonts w:ascii="Times New Roman" w:eastAsia="Malgun Gothic" w:hAnsi="Times New Roman" w:cs="Times New Roman"/>
          <w:lang w:val="kk-KZ" w:eastAsia="ru-RU"/>
        </w:rPr>
      </w:pPr>
      <w:r w:rsidRPr="000F74DC">
        <w:rPr>
          <w:rFonts w:ascii="Times New Roman" w:eastAsia="Malgun Gothic" w:hAnsi="Times New Roman" w:cs="Times New Roman"/>
          <w:lang w:val="kk-KZ" w:eastAsia="ru-RU"/>
        </w:rPr>
        <w:t>Операциялық тәуекелдер бойынша есептілік жүргізу.</w:t>
      </w:r>
    </w:p>
    <w:p w14:paraId="2BF56EF3" w14:textId="5E8D5DFE" w:rsidR="00191864" w:rsidRPr="000F74DC" w:rsidRDefault="00726249" w:rsidP="008512F4">
      <w:pPr>
        <w:pStyle w:val="1"/>
        <w:spacing w:before="240" w:after="240"/>
        <w:rPr>
          <w:rFonts w:ascii="Times New Roman" w:hAnsi="Times New Roman" w:cs="Times New Roman"/>
          <w:color w:val="008000"/>
          <w:lang w:val="kk-KZ"/>
        </w:rPr>
      </w:pPr>
      <w:bookmarkStart w:id="15" w:name="_Toc202362337"/>
      <w:r w:rsidRPr="000F74DC">
        <w:rPr>
          <w:rFonts w:ascii="Times New Roman" w:hAnsi="Times New Roman" w:cs="Times New Roman"/>
          <w:color w:val="008000"/>
          <w:lang w:val="kk-KZ"/>
        </w:rPr>
        <w:t>9</w:t>
      </w:r>
      <w:r w:rsidR="007F0154" w:rsidRPr="000F74DC">
        <w:rPr>
          <w:rFonts w:ascii="Times New Roman" w:hAnsi="Times New Roman" w:cs="Times New Roman"/>
          <w:color w:val="008000"/>
          <w:lang w:val="kk-KZ"/>
        </w:rPr>
        <w:t>. </w:t>
      </w:r>
      <w:bookmarkEnd w:id="15"/>
      <w:r w:rsidR="00840945" w:rsidRPr="000F74DC">
        <w:rPr>
          <w:rFonts w:ascii="Times New Roman" w:hAnsi="Times New Roman" w:cs="Times New Roman"/>
          <w:color w:val="008000"/>
          <w:lang w:val="kk-KZ"/>
        </w:rPr>
        <w:t>Өтімділік тәуекелі</w:t>
      </w:r>
    </w:p>
    <w:p w14:paraId="20B31445" w14:textId="31D06C6A" w:rsidR="00AC6741" w:rsidRPr="000F74DC" w:rsidRDefault="00AC6741" w:rsidP="00840945">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b/>
          <w:bCs/>
          <w:lang w:val="kk-KZ"/>
        </w:rPr>
        <w:t>Өтімділік тәуекелі</w:t>
      </w:r>
      <w:r w:rsidRPr="000F74DC">
        <w:rPr>
          <w:rFonts w:ascii="Times New Roman" w:eastAsia="Tahoma" w:hAnsi="Times New Roman" w:cs="Times New Roman"/>
          <w:lang w:val="kk-KZ"/>
        </w:rPr>
        <w:t xml:space="preserve"> – бұл Банктің өз міндеттемелерін белгіленген мерзімде елеулі шығынсыз орындауға қабілетсіз болуынан туындайтын қаржылық шығындар туындау ықтималдығы.</w:t>
      </w:r>
    </w:p>
    <w:p w14:paraId="31A1FF63" w14:textId="580FB41E" w:rsidR="00AC6741" w:rsidRPr="000F74DC" w:rsidRDefault="00AC6741" w:rsidP="00840945">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t xml:space="preserve">Өтімділік және қаржыландыру тәуекелін басқару жүйесінің негізгі бағыттарының бірі – қалыпты нарықтық жағдайда да, стресс жағдайларында да елеулі </w:t>
      </w:r>
      <w:r w:rsidR="00840945" w:rsidRPr="000F74DC">
        <w:rPr>
          <w:rFonts w:ascii="Times New Roman" w:eastAsia="Tahoma" w:hAnsi="Times New Roman" w:cs="Times New Roman"/>
          <w:lang w:val="kk-KZ"/>
        </w:rPr>
        <w:t>шығындарсыз</w:t>
      </w:r>
      <w:r w:rsidRPr="000F74DC">
        <w:rPr>
          <w:rFonts w:ascii="Times New Roman" w:eastAsia="Tahoma" w:hAnsi="Times New Roman" w:cs="Times New Roman"/>
          <w:lang w:val="kk-KZ"/>
        </w:rPr>
        <w:t xml:space="preserve"> немесе дисконтсыз сатуға немесе кепілге қою арқылы қаржыландыру тартуға болатын жоғары сапалы өтімді активтерден өтімділік буферін сақтау.</w:t>
      </w:r>
    </w:p>
    <w:p w14:paraId="5FC89B9D" w14:textId="758679F1" w:rsidR="00AC6741" w:rsidRPr="000F74DC" w:rsidRDefault="00AC6741" w:rsidP="00840945">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t xml:space="preserve">Елеулі тәуекелдерді </w:t>
      </w:r>
      <w:r w:rsidR="00840945" w:rsidRPr="000F74DC">
        <w:rPr>
          <w:rFonts w:ascii="Times New Roman" w:eastAsia="Tahoma" w:hAnsi="Times New Roman" w:cs="Times New Roman"/>
          <w:lang w:val="kk-KZ"/>
        </w:rPr>
        <w:t>сәйкестендіру</w:t>
      </w:r>
      <w:r w:rsidRPr="000F74DC">
        <w:rPr>
          <w:rFonts w:ascii="Times New Roman" w:eastAsia="Tahoma" w:hAnsi="Times New Roman" w:cs="Times New Roman"/>
          <w:lang w:val="kk-KZ"/>
        </w:rPr>
        <w:t xml:space="preserve"> Банктің тәуекелдерді басқару жүйелерін құру және қолдану қажет деп санайтын тәуекел түрлерін анықтау мақсатында жүргізіледі.</w:t>
      </w:r>
    </w:p>
    <w:p w14:paraId="4E11998F" w14:textId="46FA50E1" w:rsidR="00AC6741" w:rsidRPr="000F74DC" w:rsidRDefault="00AC6741" w:rsidP="00840945">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t xml:space="preserve">Өтімділік тәуекелі және оның </w:t>
      </w:r>
      <w:r w:rsidR="00840945" w:rsidRPr="000F74DC">
        <w:rPr>
          <w:rFonts w:ascii="Times New Roman" w:eastAsia="Tahoma" w:hAnsi="Times New Roman" w:cs="Times New Roman"/>
          <w:lang w:val="kk-KZ"/>
        </w:rPr>
        <w:t xml:space="preserve">шағын </w:t>
      </w:r>
      <w:r w:rsidRPr="000F74DC">
        <w:rPr>
          <w:rFonts w:ascii="Times New Roman" w:eastAsia="Tahoma" w:hAnsi="Times New Roman" w:cs="Times New Roman"/>
          <w:lang w:val="kk-KZ"/>
        </w:rPr>
        <w:t xml:space="preserve">түрлері Банктің қызметіне тән тәуекелдер жиынтығына </w:t>
      </w:r>
      <w:r w:rsidR="00840945" w:rsidRPr="000F74DC">
        <w:rPr>
          <w:rFonts w:ascii="Times New Roman" w:eastAsia="Tahoma" w:hAnsi="Times New Roman" w:cs="Times New Roman"/>
          <w:lang w:val="kk-KZ"/>
        </w:rPr>
        <w:t>қосылады</w:t>
      </w:r>
      <w:r w:rsidRPr="000F74DC">
        <w:rPr>
          <w:rFonts w:ascii="Times New Roman" w:eastAsia="Tahoma" w:hAnsi="Times New Roman" w:cs="Times New Roman"/>
          <w:lang w:val="kk-KZ"/>
        </w:rPr>
        <w:t xml:space="preserve"> және олардың Банк үшін өзектілігі мен елеулілігі тұрғысынан талда</w:t>
      </w:r>
      <w:r w:rsidR="00840945" w:rsidRPr="000F74DC">
        <w:rPr>
          <w:rFonts w:ascii="Times New Roman" w:eastAsia="Tahoma" w:hAnsi="Times New Roman" w:cs="Times New Roman"/>
          <w:lang w:val="kk-KZ"/>
        </w:rPr>
        <w:t>нады.</w:t>
      </w:r>
    </w:p>
    <w:p w14:paraId="737A1B92" w14:textId="0472112E" w:rsidR="00840945" w:rsidRPr="000F74DC" w:rsidRDefault="00840945" w:rsidP="00840945">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t>Өтімділік тәуекеліне қатысты тәуекел дәрежесінің көрсеткіштері лимиттер мен өзге де шектеулер жүйесіне каскадталып енгізіледі.</w:t>
      </w:r>
    </w:p>
    <w:p w14:paraId="635D3644" w14:textId="1D12ADD2" w:rsidR="008512F4" w:rsidRPr="000F74DC" w:rsidRDefault="00840945" w:rsidP="00840945">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t xml:space="preserve">Тәуекел дәрежесінің көрсеткіштерінің шекті мәндері (оның ішінде өтімділік тәуекеліне қатысты) «Банк ЦентрКредит» АҚ-тың </w:t>
      </w:r>
      <w:r w:rsidR="000F74DC" w:rsidRPr="000F74DC">
        <w:rPr>
          <w:rFonts w:ascii="Times New Roman" w:eastAsia="Tahoma" w:hAnsi="Times New Roman" w:cs="Times New Roman"/>
          <w:lang w:val="kk-KZ"/>
        </w:rPr>
        <w:t>тәуекел дәрежесі</w:t>
      </w:r>
      <w:r w:rsidR="000F74DC">
        <w:rPr>
          <w:rFonts w:ascii="Times New Roman" w:eastAsia="Tahoma" w:hAnsi="Times New Roman" w:cs="Times New Roman"/>
          <w:lang w:val="kk-KZ"/>
        </w:rPr>
        <w:t xml:space="preserve"> </w:t>
      </w:r>
      <w:r w:rsidRPr="000F74DC">
        <w:rPr>
          <w:rFonts w:ascii="Times New Roman" w:eastAsia="Tahoma" w:hAnsi="Times New Roman" w:cs="Times New Roman"/>
          <w:lang w:val="kk-KZ"/>
        </w:rPr>
        <w:t xml:space="preserve">туралы мәлімдемесінде» ресми түрде бекітілген. </w:t>
      </w:r>
    </w:p>
    <w:p w14:paraId="2E80A6F4" w14:textId="3935E349" w:rsidR="00840945" w:rsidRPr="000F74DC" w:rsidRDefault="00840945" w:rsidP="00840945">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t>Өтімділік тәуекелін бағалау үшін Банк келесі тәсілдерді қолданады (бірақ олармен шектелмейді):</w:t>
      </w:r>
    </w:p>
    <w:p w14:paraId="48CAAD8F" w14:textId="208DF994" w:rsidR="00840945" w:rsidRPr="000F74DC" w:rsidRDefault="008512F4" w:rsidP="008512F4">
      <w:pPr>
        <w:pStyle w:val="af"/>
        <w:numPr>
          <w:ilvl w:val="0"/>
          <w:numId w:val="73"/>
        </w:numPr>
        <w:tabs>
          <w:tab w:val="left" w:pos="284"/>
          <w:tab w:val="left" w:pos="567"/>
          <w:tab w:val="left" w:pos="1276"/>
        </w:tabs>
        <w:spacing w:after="120"/>
        <w:ind w:left="0" w:firstLine="142"/>
        <w:jc w:val="both"/>
        <w:rPr>
          <w:rFonts w:ascii="Times New Roman" w:eastAsia="Tahoma" w:hAnsi="Times New Roman" w:cs="Times New Roman"/>
          <w:lang w:val="kk-KZ"/>
        </w:rPr>
      </w:pPr>
      <w:r w:rsidRPr="000F74DC">
        <w:rPr>
          <w:rFonts w:ascii="Times New Roman" w:eastAsia="Tahoma" w:hAnsi="Times New Roman" w:cs="Times New Roman"/>
          <w:lang w:val="kk-KZ"/>
        </w:rPr>
        <w:t>е</w:t>
      </w:r>
      <w:r w:rsidR="00840945" w:rsidRPr="000F74DC">
        <w:rPr>
          <w:rFonts w:ascii="Times New Roman" w:eastAsia="Tahoma" w:hAnsi="Times New Roman" w:cs="Times New Roman"/>
          <w:lang w:val="kk-KZ"/>
        </w:rPr>
        <w:t>септік-талдамалық бағалау әдістері, соның ішінде: өтімділік жағдайы туралы нақты деректер динамикасын талдау; әртүрлі мерзімдерде талап етілуі мүмкін міндеттемелердің көлемі мен құрылымын, сондай-ақ оларды өтеуге арналған активтерді бағалау;</w:t>
      </w:r>
    </w:p>
    <w:p w14:paraId="227121C4" w14:textId="4EE4F29F" w:rsidR="00840945" w:rsidRPr="000F74DC" w:rsidRDefault="008512F4" w:rsidP="008512F4">
      <w:pPr>
        <w:pStyle w:val="af"/>
        <w:numPr>
          <w:ilvl w:val="0"/>
          <w:numId w:val="73"/>
        </w:numPr>
        <w:tabs>
          <w:tab w:val="left" w:pos="284"/>
          <w:tab w:val="left" w:pos="567"/>
          <w:tab w:val="left" w:pos="1276"/>
        </w:tabs>
        <w:spacing w:after="120"/>
        <w:ind w:left="0" w:firstLine="142"/>
        <w:jc w:val="both"/>
        <w:rPr>
          <w:rFonts w:ascii="Times New Roman" w:eastAsia="Tahoma" w:hAnsi="Times New Roman" w:cs="Times New Roman"/>
          <w:lang w:val="kk-KZ"/>
        </w:rPr>
      </w:pPr>
      <w:r w:rsidRPr="000F74DC">
        <w:rPr>
          <w:rFonts w:ascii="Times New Roman" w:eastAsia="Tahoma" w:hAnsi="Times New Roman" w:cs="Times New Roman"/>
          <w:lang w:val="kk-KZ"/>
        </w:rPr>
        <w:lastRenderedPageBreak/>
        <w:t>а</w:t>
      </w:r>
      <w:r w:rsidR="00840945" w:rsidRPr="000F74DC">
        <w:rPr>
          <w:rFonts w:ascii="Times New Roman" w:eastAsia="Tahoma" w:hAnsi="Times New Roman" w:cs="Times New Roman"/>
          <w:lang w:val="kk-KZ"/>
        </w:rPr>
        <w:t>қша ағындарын талдау және болжау;</w:t>
      </w:r>
    </w:p>
    <w:p w14:paraId="56A1D374" w14:textId="703D4FDC" w:rsidR="008512F4" w:rsidRPr="000F74DC" w:rsidRDefault="008512F4" w:rsidP="008512F4">
      <w:pPr>
        <w:pStyle w:val="af"/>
        <w:numPr>
          <w:ilvl w:val="0"/>
          <w:numId w:val="73"/>
        </w:numPr>
        <w:tabs>
          <w:tab w:val="left" w:pos="284"/>
          <w:tab w:val="left" w:pos="567"/>
          <w:tab w:val="left" w:pos="1276"/>
        </w:tabs>
        <w:spacing w:after="120"/>
        <w:ind w:left="0" w:firstLine="142"/>
        <w:jc w:val="both"/>
        <w:rPr>
          <w:rFonts w:ascii="Times New Roman" w:eastAsia="Tahoma" w:hAnsi="Times New Roman" w:cs="Times New Roman"/>
          <w:lang w:val="kk-KZ"/>
        </w:rPr>
      </w:pPr>
      <w:r w:rsidRPr="000F74DC">
        <w:rPr>
          <w:rFonts w:ascii="Times New Roman" w:eastAsia="Tahoma" w:hAnsi="Times New Roman" w:cs="Times New Roman"/>
          <w:lang w:val="kk-KZ"/>
        </w:rPr>
        <w:t>с</w:t>
      </w:r>
      <w:r w:rsidR="00840945" w:rsidRPr="000F74DC">
        <w:rPr>
          <w:rFonts w:ascii="Times New Roman" w:eastAsia="Tahoma" w:hAnsi="Times New Roman" w:cs="Times New Roman"/>
          <w:lang w:val="kk-KZ"/>
        </w:rPr>
        <w:t xml:space="preserve">ценарийлік талдау, бұл Банктің төлем ағындары көлеміне елеулі әсер етуі мүмкін факторларды болжауға және өтімділікті жоспарлауға мүмкіндік береді. </w:t>
      </w:r>
    </w:p>
    <w:p w14:paraId="64523B1D" w14:textId="77777777" w:rsidR="008512F4" w:rsidRPr="000F74DC" w:rsidRDefault="00840945" w:rsidP="00840945">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t xml:space="preserve">Банк өтімділік тәуекелінің және шектеулі қаржыландыру тәуекелдерінің өсу ықтималдығын анықтайтын ерте ескерту индикаторын қолданады. Бұл индикатор Банктің өтімділік және қаржыландыру деңгейіндегі теріс үрдістерді анықтап, туындайтын тәуекелдердің Банктің қаржылық жай-күйіне әсерін азайту шараларын қабылдауға негіз болатын нақты бағалауды көрсетеді. </w:t>
      </w:r>
    </w:p>
    <w:p w14:paraId="79EC25FC" w14:textId="0F258FF2" w:rsidR="00840945" w:rsidRPr="000F74DC" w:rsidRDefault="00840945" w:rsidP="008512F4">
      <w:pPr>
        <w:tabs>
          <w:tab w:val="left" w:pos="284"/>
          <w:tab w:val="left" w:pos="567"/>
          <w:tab w:val="left" w:pos="1080"/>
        </w:tabs>
        <w:spacing w:after="120"/>
        <w:ind w:firstLine="284"/>
        <w:jc w:val="both"/>
        <w:rPr>
          <w:rFonts w:ascii="Times New Roman" w:eastAsia="Tahoma" w:hAnsi="Times New Roman" w:cs="Times New Roman"/>
          <w:lang w:val="kk-KZ"/>
        </w:rPr>
      </w:pPr>
      <w:r w:rsidRPr="000F74DC">
        <w:rPr>
          <w:rFonts w:ascii="Times New Roman" w:eastAsia="Tahoma" w:hAnsi="Times New Roman" w:cs="Times New Roman"/>
          <w:lang w:val="kk-KZ"/>
        </w:rPr>
        <w:t>Директорлар кеңесі жанындағы комитет ай сайын ерте ескерту индикаторларын</w:t>
      </w:r>
      <w:r w:rsidR="008512F4" w:rsidRPr="000F74DC">
        <w:rPr>
          <w:rFonts w:ascii="Times New Roman" w:eastAsia="Tahoma" w:hAnsi="Times New Roman" w:cs="Times New Roman"/>
          <w:lang w:val="kk-KZ"/>
        </w:rPr>
        <w:t>а</w:t>
      </w:r>
      <w:r w:rsidRPr="000F74DC">
        <w:rPr>
          <w:rFonts w:ascii="Times New Roman" w:eastAsia="Tahoma" w:hAnsi="Times New Roman" w:cs="Times New Roman"/>
          <w:lang w:val="kk-KZ"/>
        </w:rPr>
        <w:t xml:space="preserve"> мониторинг </w:t>
      </w:r>
      <w:r w:rsidR="008512F4" w:rsidRPr="000F74DC">
        <w:rPr>
          <w:rFonts w:ascii="Times New Roman" w:eastAsia="Tahoma" w:hAnsi="Times New Roman" w:cs="Times New Roman"/>
          <w:lang w:val="kk-KZ"/>
        </w:rPr>
        <w:t>жүргізіп</w:t>
      </w:r>
      <w:r w:rsidRPr="000F74DC">
        <w:rPr>
          <w:rFonts w:ascii="Times New Roman" w:eastAsia="Tahoma" w:hAnsi="Times New Roman" w:cs="Times New Roman"/>
          <w:lang w:val="kk-KZ"/>
        </w:rPr>
        <w:t>, қажет болған жағдайда өтімділік тәуекелі деңгейін төмендетуге арналған іс-шаралар жоспарын әзірлейді.</w:t>
      </w:r>
    </w:p>
    <w:p w14:paraId="2EF8D2F0" w14:textId="511B2059" w:rsidR="004D256A" w:rsidRPr="000F74DC" w:rsidRDefault="004D256A" w:rsidP="008512F4">
      <w:pPr>
        <w:pStyle w:val="1"/>
        <w:spacing w:before="240" w:after="240"/>
        <w:rPr>
          <w:rFonts w:ascii="Times New Roman" w:hAnsi="Times New Roman" w:cs="Times New Roman"/>
          <w:color w:val="008000"/>
          <w:lang w:val="kk-KZ"/>
        </w:rPr>
      </w:pPr>
      <w:bookmarkStart w:id="16" w:name="_Toc202362338"/>
      <w:r w:rsidRPr="000F74DC">
        <w:rPr>
          <w:rFonts w:ascii="Times New Roman" w:hAnsi="Times New Roman" w:cs="Times New Roman"/>
          <w:color w:val="008000"/>
          <w:lang w:val="kk-KZ"/>
        </w:rPr>
        <w:t>10. </w:t>
      </w:r>
      <w:r w:rsidR="006E4ED0" w:rsidRPr="000F74DC">
        <w:rPr>
          <w:rFonts w:ascii="Times New Roman" w:hAnsi="Times New Roman" w:cs="Times New Roman"/>
          <w:color w:val="008000"/>
          <w:lang w:val="kk-KZ"/>
        </w:rPr>
        <w:t xml:space="preserve"> </w:t>
      </w:r>
      <w:bookmarkEnd w:id="16"/>
      <w:r w:rsidR="00AC6741" w:rsidRPr="000F74DC">
        <w:rPr>
          <w:rFonts w:ascii="Times New Roman" w:hAnsi="Times New Roman" w:cs="Times New Roman"/>
          <w:color w:val="008000"/>
          <w:lang w:val="kk-KZ"/>
        </w:rPr>
        <w:t>Тәуекел профилін жиынтық баға</w:t>
      </w:r>
      <w:r w:rsidR="008512F4" w:rsidRPr="000F74DC">
        <w:rPr>
          <w:rFonts w:ascii="Times New Roman" w:hAnsi="Times New Roman" w:cs="Times New Roman"/>
          <w:color w:val="008000"/>
          <w:lang w:val="kk-KZ"/>
        </w:rPr>
        <w:t>лау</w:t>
      </w:r>
    </w:p>
    <w:p w14:paraId="119F9D9A" w14:textId="1CF8275E" w:rsidR="00191864" w:rsidRPr="000F74DC" w:rsidRDefault="00AC6741" w:rsidP="008512F4">
      <w:pPr>
        <w:spacing w:after="0"/>
        <w:ind w:firstLine="284"/>
        <w:jc w:val="both"/>
        <w:rPr>
          <w:rFonts w:ascii="Times New Roman" w:hAnsi="Times New Roman" w:cs="Times New Roman"/>
          <w:lang w:val="kk-KZ" w:eastAsia="ru-RU"/>
        </w:rPr>
      </w:pPr>
      <w:r w:rsidRPr="000F74DC">
        <w:rPr>
          <w:rFonts w:ascii="Times New Roman" w:hAnsi="Times New Roman" w:cs="Times New Roman"/>
          <w:lang w:val="kk-KZ" w:eastAsia="ru-RU"/>
        </w:rPr>
        <w:t>«Банк ЦентрКредит» АҚ барлық елеулі тәуекел санаттарын қамтитын кемелденген, кешенді және реттеуші талаптарға сәйкес келетін тәуекелдерді басқару жүйесін іске асырып отыр.</w:t>
      </w:r>
      <w:r w:rsidR="008512F4" w:rsidRPr="000F74DC">
        <w:rPr>
          <w:rFonts w:ascii="Times New Roman" w:hAnsi="Times New Roman" w:cs="Times New Roman"/>
          <w:lang w:val="kk-KZ" w:eastAsia="ru-RU"/>
        </w:rPr>
        <w:t xml:space="preserve"> </w:t>
      </w:r>
      <w:r w:rsidRPr="000F74DC">
        <w:rPr>
          <w:rFonts w:ascii="Times New Roman" w:hAnsi="Times New Roman" w:cs="Times New Roman"/>
          <w:lang w:val="kk-KZ" w:eastAsia="ru-RU"/>
        </w:rPr>
        <w:t>Нақты құрылымдалған корпоративтік басқару, тұрақты түрде өткізілетін көпдеңгейлі стресс-тест</w:t>
      </w:r>
      <w:r w:rsidR="000F74DC" w:rsidRPr="000F74DC">
        <w:rPr>
          <w:rFonts w:ascii="Times New Roman" w:hAnsi="Times New Roman" w:cs="Times New Roman"/>
          <w:lang w:val="kk-KZ" w:eastAsia="ru-RU"/>
        </w:rPr>
        <w:t>т</w:t>
      </w:r>
      <w:r w:rsidRPr="000F74DC">
        <w:rPr>
          <w:rFonts w:ascii="Times New Roman" w:hAnsi="Times New Roman" w:cs="Times New Roman"/>
          <w:lang w:val="kk-KZ" w:eastAsia="ru-RU"/>
        </w:rPr>
        <w:t>ер, жеткілікті капитал буфері, сондай-ақ лимиттеу мен хеджирлеудің дамыған құралдары Банкке шынайы стресс-сценарийлер жағдайында төзімді болуға мүмкіндік береді. ESG-</w:t>
      </w:r>
      <w:r w:rsidR="000F74DC" w:rsidRPr="000F74DC">
        <w:rPr>
          <w:rFonts w:ascii="Times New Roman" w:hAnsi="Times New Roman" w:cs="Times New Roman"/>
          <w:lang w:val="kk-KZ" w:eastAsia="ru-RU"/>
        </w:rPr>
        <w:t>критерийлері</w:t>
      </w:r>
      <w:r w:rsidRPr="000F74DC">
        <w:rPr>
          <w:rFonts w:ascii="Times New Roman" w:hAnsi="Times New Roman" w:cs="Times New Roman"/>
          <w:lang w:val="kk-KZ" w:eastAsia="ru-RU"/>
        </w:rPr>
        <w:t xml:space="preserve"> мен ерте ескерту индикаторларын енгізу Банктің ұзақ мерзімді қаржылық және қаржылық емес тұрақтылығын арттыруда маңызды рөл атқарады. Жалпы алғанда</w:t>
      </w:r>
      <w:r w:rsidR="000F74DC" w:rsidRPr="000F74DC">
        <w:rPr>
          <w:rFonts w:ascii="Times New Roman" w:hAnsi="Times New Roman" w:cs="Times New Roman"/>
          <w:lang w:val="kk-KZ" w:eastAsia="ru-RU"/>
        </w:rPr>
        <w:t xml:space="preserve"> </w:t>
      </w:r>
      <w:r w:rsidRPr="000F74DC">
        <w:rPr>
          <w:rFonts w:ascii="Times New Roman" w:hAnsi="Times New Roman" w:cs="Times New Roman"/>
          <w:lang w:val="kk-KZ" w:eastAsia="ru-RU"/>
        </w:rPr>
        <w:t>Банктің тәуекел</w:t>
      </w:r>
      <w:r w:rsidR="000F74DC" w:rsidRPr="000F74DC">
        <w:rPr>
          <w:rFonts w:ascii="Times New Roman" w:hAnsi="Times New Roman" w:cs="Times New Roman"/>
          <w:lang w:val="kk-KZ" w:eastAsia="ru-RU"/>
        </w:rPr>
        <w:t xml:space="preserve"> </w:t>
      </w:r>
      <w:r w:rsidRPr="000F74DC">
        <w:rPr>
          <w:rFonts w:ascii="Times New Roman" w:hAnsi="Times New Roman" w:cs="Times New Roman"/>
          <w:lang w:val="kk-KZ" w:eastAsia="ru-RU"/>
        </w:rPr>
        <w:t>профилі тиімді бақылауда, бұл оның табыстылық бойынша нысаналы көрсеткіштерді сақтауға және сыртқы ортаның жоғары құбылмалылығы жағдайында да реттеуші нормативтерді орындауға қабілетті екенін көрсетеді.</w:t>
      </w:r>
    </w:p>
    <w:sectPr w:rsidR="00191864" w:rsidRPr="000F74DC" w:rsidSect="00413F66">
      <w:headerReference w:type="default" r:id="rId10"/>
      <w:pgSz w:w="12240" w:h="15840"/>
      <w:pgMar w:top="1440" w:right="900" w:bottom="1440"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96568" w14:textId="77777777" w:rsidR="000B4C22" w:rsidRDefault="000B4C22" w:rsidP="0025463B">
      <w:pPr>
        <w:spacing w:after="0" w:line="240" w:lineRule="auto"/>
      </w:pPr>
      <w:r>
        <w:separator/>
      </w:r>
    </w:p>
  </w:endnote>
  <w:endnote w:type="continuationSeparator" w:id="0">
    <w:p w14:paraId="5B14B769" w14:textId="77777777" w:rsidR="000B4C22" w:rsidRDefault="000B4C22" w:rsidP="00254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4F900" w14:textId="77777777" w:rsidR="000B4C22" w:rsidRDefault="000B4C22" w:rsidP="0025463B">
      <w:pPr>
        <w:spacing w:after="0" w:line="240" w:lineRule="auto"/>
      </w:pPr>
      <w:r>
        <w:separator/>
      </w:r>
    </w:p>
  </w:footnote>
  <w:footnote w:type="continuationSeparator" w:id="0">
    <w:p w14:paraId="18608FAC" w14:textId="77777777" w:rsidR="000B4C22" w:rsidRDefault="000B4C22" w:rsidP="002546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547066"/>
      <w:docPartObj>
        <w:docPartGallery w:val="Page Numbers (Top of Page)"/>
        <w:docPartUnique/>
      </w:docPartObj>
    </w:sdtPr>
    <w:sdtContent>
      <w:p w14:paraId="1C75B848" w14:textId="3BFE2C05" w:rsidR="00771A02" w:rsidRDefault="00771A02">
        <w:pPr>
          <w:pStyle w:val="a6"/>
          <w:jc w:val="center"/>
        </w:pPr>
        <w:r>
          <w:fldChar w:fldCharType="begin"/>
        </w:r>
        <w:r>
          <w:instrText>PAGE   \* MERGEFORMAT</w:instrText>
        </w:r>
        <w:r>
          <w:fldChar w:fldCharType="separate"/>
        </w:r>
        <w:r w:rsidR="00AC6741" w:rsidRPr="00AC6741">
          <w:rPr>
            <w:noProof/>
            <w:lang w:val="ru-RU"/>
          </w:rPr>
          <w:t>18</w:t>
        </w:r>
        <w:r>
          <w:fldChar w:fldCharType="end"/>
        </w:r>
      </w:p>
    </w:sdtContent>
  </w:sdt>
  <w:p w14:paraId="23A760BF" w14:textId="77777777" w:rsidR="00771A02" w:rsidRDefault="00771A02">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6" w15:restartNumberingAfterBreak="0">
    <w:nsid w:val="00224A1F"/>
    <w:multiLevelType w:val="multilevel"/>
    <w:tmpl w:val="B5E47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20044E"/>
    <w:multiLevelType w:val="multilevel"/>
    <w:tmpl w:val="8D72F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98150A"/>
    <w:multiLevelType w:val="hybridMultilevel"/>
    <w:tmpl w:val="8B8E39C4"/>
    <w:lvl w:ilvl="0" w:tplc="6A9EA33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BA08C3"/>
    <w:multiLevelType w:val="hybridMultilevel"/>
    <w:tmpl w:val="0FA47A1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 w15:restartNumberingAfterBreak="0">
    <w:nsid w:val="054B37F6"/>
    <w:multiLevelType w:val="hybridMultilevel"/>
    <w:tmpl w:val="4560CE64"/>
    <w:lvl w:ilvl="0" w:tplc="043F0011">
      <w:start w:val="1"/>
      <w:numFmt w:val="decimal"/>
      <w:lvlText w:val="%1)"/>
      <w:lvlJc w:val="left"/>
      <w:pPr>
        <w:ind w:left="2007" w:hanging="360"/>
      </w:pPr>
    </w:lvl>
    <w:lvl w:ilvl="1" w:tplc="043F0019" w:tentative="1">
      <w:start w:val="1"/>
      <w:numFmt w:val="lowerLetter"/>
      <w:lvlText w:val="%2."/>
      <w:lvlJc w:val="left"/>
      <w:pPr>
        <w:ind w:left="2727" w:hanging="360"/>
      </w:pPr>
    </w:lvl>
    <w:lvl w:ilvl="2" w:tplc="043F001B" w:tentative="1">
      <w:start w:val="1"/>
      <w:numFmt w:val="lowerRoman"/>
      <w:lvlText w:val="%3."/>
      <w:lvlJc w:val="right"/>
      <w:pPr>
        <w:ind w:left="3447" w:hanging="180"/>
      </w:pPr>
    </w:lvl>
    <w:lvl w:ilvl="3" w:tplc="043F000F" w:tentative="1">
      <w:start w:val="1"/>
      <w:numFmt w:val="decimal"/>
      <w:lvlText w:val="%4."/>
      <w:lvlJc w:val="left"/>
      <w:pPr>
        <w:ind w:left="4167" w:hanging="360"/>
      </w:pPr>
    </w:lvl>
    <w:lvl w:ilvl="4" w:tplc="043F0019" w:tentative="1">
      <w:start w:val="1"/>
      <w:numFmt w:val="lowerLetter"/>
      <w:lvlText w:val="%5."/>
      <w:lvlJc w:val="left"/>
      <w:pPr>
        <w:ind w:left="4887" w:hanging="360"/>
      </w:pPr>
    </w:lvl>
    <w:lvl w:ilvl="5" w:tplc="043F001B" w:tentative="1">
      <w:start w:val="1"/>
      <w:numFmt w:val="lowerRoman"/>
      <w:lvlText w:val="%6."/>
      <w:lvlJc w:val="right"/>
      <w:pPr>
        <w:ind w:left="5607" w:hanging="180"/>
      </w:pPr>
    </w:lvl>
    <w:lvl w:ilvl="6" w:tplc="043F000F" w:tentative="1">
      <w:start w:val="1"/>
      <w:numFmt w:val="decimal"/>
      <w:lvlText w:val="%7."/>
      <w:lvlJc w:val="left"/>
      <w:pPr>
        <w:ind w:left="6327" w:hanging="360"/>
      </w:pPr>
    </w:lvl>
    <w:lvl w:ilvl="7" w:tplc="043F0019" w:tentative="1">
      <w:start w:val="1"/>
      <w:numFmt w:val="lowerLetter"/>
      <w:lvlText w:val="%8."/>
      <w:lvlJc w:val="left"/>
      <w:pPr>
        <w:ind w:left="7047" w:hanging="360"/>
      </w:pPr>
    </w:lvl>
    <w:lvl w:ilvl="8" w:tplc="043F001B" w:tentative="1">
      <w:start w:val="1"/>
      <w:numFmt w:val="lowerRoman"/>
      <w:lvlText w:val="%9."/>
      <w:lvlJc w:val="right"/>
      <w:pPr>
        <w:ind w:left="7767" w:hanging="180"/>
      </w:pPr>
    </w:lvl>
  </w:abstractNum>
  <w:abstractNum w:abstractNumId="11" w15:restartNumberingAfterBreak="0">
    <w:nsid w:val="07A0426E"/>
    <w:multiLevelType w:val="multilevel"/>
    <w:tmpl w:val="87BA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FC3FE4"/>
    <w:multiLevelType w:val="hybridMultilevel"/>
    <w:tmpl w:val="C2A860D6"/>
    <w:lvl w:ilvl="0" w:tplc="043F0011">
      <w:start w:val="1"/>
      <w:numFmt w:val="decimal"/>
      <w:lvlText w:val="%1)"/>
      <w:lvlJc w:val="left"/>
      <w:pPr>
        <w:ind w:left="1287" w:hanging="360"/>
      </w:pPr>
    </w:lvl>
    <w:lvl w:ilvl="1" w:tplc="043F0019" w:tentative="1">
      <w:start w:val="1"/>
      <w:numFmt w:val="lowerLetter"/>
      <w:lvlText w:val="%2."/>
      <w:lvlJc w:val="left"/>
      <w:pPr>
        <w:ind w:left="2007" w:hanging="360"/>
      </w:pPr>
    </w:lvl>
    <w:lvl w:ilvl="2" w:tplc="043F001B" w:tentative="1">
      <w:start w:val="1"/>
      <w:numFmt w:val="lowerRoman"/>
      <w:lvlText w:val="%3."/>
      <w:lvlJc w:val="right"/>
      <w:pPr>
        <w:ind w:left="2727" w:hanging="180"/>
      </w:pPr>
    </w:lvl>
    <w:lvl w:ilvl="3" w:tplc="043F000F" w:tentative="1">
      <w:start w:val="1"/>
      <w:numFmt w:val="decimal"/>
      <w:lvlText w:val="%4."/>
      <w:lvlJc w:val="left"/>
      <w:pPr>
        <w:ind w:left="3447" w:hanging="360"/>
      </w:pPr>
    </w:lvl>
    <w:lvl w:ilvl="4" w:tplc="043F0019" w:tentative="1">
      <w:start w:val="1"/>
      <w:numFmt w:val="lowerLetter"/>
      <w:lvlText w:val="%5."/>
      <w:lvlJc w:val="left"/>
      <w:pPr>
        <w:ind w:left="4167" w:hanging="360"/>
      </w:pPr>
    </w:lvl>
    <w:lvl w:ilvl="5" w:tplc="043F001B" w:tentative="1">
      <w:start w:val="1"/>
      <w:numFmt w:val="lowerRoman"/>
      <w:lvlText w:val="%6."/>
      <w:lvlJc w:val="right"/>
      <w:pPr>
        <w:ind w:left="4887" w:hanging="180"/>
      </w:pPr>
    </w:lvl>
    <w:lvl w:ilvl="6" w:tplc="043F000F" w:tentative="1">
      <w:start w:val="1"/>
      <w:numFmt w:val="decimal"/>
      <w:lvlText w:val="%7."/>
      <w:lvlJc w:val="left"/>
      <w:pPr>
        <w:ind w:left="5607" w:hanging="360"/>
      </w:pPr>
    </w:lvl>
    <w:lvl w:ilvl="7" w:tplc="043F0019" w:tentative="1">
      <w:start w:val="1"/>
      <w:numFmt w:val="lowerLetter"/>
      <w:lvlText w:val="%8."/>
      <w:lvlJc w:val="left"/>
      <w:pPr>
        <w:ind w:left="6327" w:hanging="360"/>
      </w:pPr>
    </w:lvl>
    <w:lvl w:ilvl="8" w:tplc="043F001B" w:tentative="1">
      <w:start w:val="1"/>
      <w:numFmt w:val="lowerRoman"/>
      <w:lvlText w:val="%9."/>
      <w:lvlJc w:val="right"/>
      <w:pPr>
        <w:ind w:left="7047" w:hanging="180"/>
      </w:pPr>
    </w:lvl>
  </w:abstractNum>
  <w:abstractNum w:abstractNumId="13" w15:restartNumberingAfterBreak="0">
    <w:nsid w:val="121D1C33"/>
    <w:multiLevelType w:val="hybridMultilevel"/>
    <w:tmpl w:val="328C7C12"/>
    <w:lvl w:ilvl="0" w:tplc="55FE4DA0">
      <w:start w:val="1"/>
      <w:numFmt w:val="bullet"/>
      <w:lvlText w:val="-"/>
      <w:lvlJc w:val="left"/>
      <w:pPr>
        <w:ind w:left="720" w:hanging="360"/>
      </w:pPr>
      <w:rPr>
        <w:rFonts w:ascii="Courier New" w:hAnsi="Courier New"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4" w15:restartNumberingAfterBreak="0">
    <w:nsid w:val="1601553D"/>
    <w:multiLevelType w:val="multilevel"/>
    <w:tmpl w:val="926A8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6027A5B"/>
    <w:multiLevelType w:val="hybridMultilevel"/>
    <w:tmpl w:val="7EA85AF6"/>
    <w:lvl w:ilvl="0" w:tplc="FFFFFFFF">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55FE4DA0">
      <w:start w:val="1"/>
      <w:numFmt w:val="bullet"/>
      <w:lvlText w:val="-"/>
      <w:lvlJc w:val="left"/>
      <w:pPr>
        <w:ind w:left="1287"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280981"/>
    <w:multiLevelType w:val="multilevel"/>
    <w:tmpl w:val="9C643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C8A7E2F"/>
    <w:multiLevelType w:val="hybridMultilevel"/>
    <w:tmpl w:val="2E88A22C"/>
    <w:lvl w:ilvl="0" w:tplc="043F0011">
      <w:start w:val="1"/>
      <w:numFmt w:val="decimal"/>
      <w:lvlText w:val="%1)"/>
      <w:lvlJc w:val="left"/>
      <w:pPr>
        <w:ind w:left="1287" w:hanging="360"/>
      </w:pPr>
    </w:lvl>
    <w:lvl w:ilvl="1" w:tplc="043F0019" w:tentative="1">
      <w:start w:val="1"/>
      <w:numFmt w:val="lowerLetter"/>
      <w:lvlText w:val="%2."/>
      <w:lvlJc w:val="left"/>
      <w:pPr>
        <w:ind w:left="2007" w:hanging="360"/>
      </w:pPr>
    </w:lvl>
    <w:lvl w:ilvl="2" w:tplc="043F001B" w:tentative="1">
      <w:start w:val="1"/>
      <w:numFmt w:val="lowerRoman"/>
      <w:lvlText w:val="%3."/>
      <w:lvlJc w:val="right"/>
      <w:pPr>
        <w:ind w:left="2727" w:hanging="180"/>
      </w:pPr>
    </w:lvl>
    <w:lvl w:ilvl="3" w:tplc="043F000F" w:tentative="1">
      <w:start w:val="1"/>
      <w:numFmt w:val="decimal"/>
      <w:lvlText w:val="%4."/>
      <w:lvlJc w:val="left"/>
      <w:pPr>
        <w:ind w:left="3447" w:hanging="360"/>
      </w:pPr>
    </w:lvl>
    <w:lvl w:ilvl="4" w:tplc="043F0019" w:tentative="1">
      <w:start w:val="1"/>
      <w:numFmt w:val="lowerLetter"/>
      <w:lvlText w:val="%5."/>
      <w:lvlJc w:val="left"/>
      <w:pPr>
        <w:ind w:left="4167" w:hanging="360"/>
      </w:pPr>
    </w:lvl>
    <w:lvl w:ilvl="5" w:tplc="043F001B" w:tentative="1">
      <w:start w:val="1"/>
      <w:numFmt w:val="lowerRoman"/>
      <w:lvlText w:val="%6."/>
      <w:lvlJc w:val="right"/>
      <w:pPr>
        <w:ind w:left="4887" w:hanging="180"/>
      </w:pPr>
    </w:lvl>
    <w:lvl w:ilvl="6" w:tplc="043F000F" w:tentative="1">
      <w:start w:val="1"/>
      <w:numFmt w:val="decimal"/>
      <w:lvlText w:val="%7."/>
      <w:lvlJc w:val="left"/>
      <w:pPr>
        <w:ind w:left="5607" w:hanging="360"/>
      </w:pPr>
    </w:lvl>
    <w:lvl w:ilvl="7" w:tplc="043F0019" w:tentative="1">
      <w:start w:val="1"/>
      <w:numFmt w:val="lowerLetter"/>
      <w:lvlText w:val="%8."/>
      <w:lvlJc w:val="left"/>
      <w:pPr>
        <w:ind w:left="6327" w:hanging="360"/>
      </w:pPr>
    </w:lvl>
    <w:lvl w:ilvl="8" w:tplc="043F001B" w:tentative="1">
      <w:start w:val="1"/>
      <w:numFmt w:val="lowerRoman"/>
      <w:lvlText w:val="%9."/>
      <w:lvlJc w:val="right"/>
      <w:pPr>
        <w:ind w:left="7047" w:hanging="180"/>
      </w:pPr>
    </w:lvl>
  </w:abstractNum>
  <w:abstractNum w:abstractNumId="18" w15:restartNumberingAfterBreak="0">
    <w:nsid w:val="1FF77D8F"/>
    <w:multiLevelType w:val="multilevel"/>
    <w:tmpl w:val="6DEA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7D3E75"/>
    <w:multiLevelType w:val="hybridMultilevel"/>
    <w:tmpl w:val="B29A4850"/>
    <w:lvl w:ilvl="0" w:tplc="043F0011">
      <w:start w:val="1"/>
      <w:numFmt w:val="decimal"/>
      <w:lvlText w:val="%1)"/>
      <w:lvlJc w:val="left"/>
      <w:pPr>
        <w:ind w:left="1287" w:hanging="360"/>
      </w:pPr>
    </w:lvl>
    <w:lvl w:ilvl="1" w:tplc="043F0019" w:tentative="1">
      <w:start w:val="1"/>
      <w:numFmt w:val="lowerLetter"/>
      <w:lvlText w:val="%2."/>
      <w:lvlJc w:val="left"/>
      <w:pPr>
        <w:ind w:left="2007" w:hanging="360"/>
      </w:pPr>
    </w:lvl>
    <w:lvl w:ilvl="2" w:tplc="043F001B" w:tentative="1">
      <w:start w:val="1"/>
      <w:numFmt w:val="lowerRoman"/>
      <w:lvlText w:val="%3."/>
      <w:lvlJc w:val="right"/>
      <w:pPr>
        <w:ind w:left="2727" w:hanging="180"/>
      </w:pPr>
    </w:lvl>
    <w:lvl w:ilvl="3" w:tplc="043F000F" w:tentative="1">
      <w:start w:val="1"/>
      <w:numFmt w:val="decimal"/>
      <w:lvlText w:val="%4."/>
      <w:lvlJc w:val="left"/>
      <w:pPr>
        <w:ind w:left="3447" w:hanging="360"/>
      </w:pPr>
    </w:lvl>
    <w:lvl w:ilvl="4" w:tplc="043F0019" w:tentative="1">
      <w:start w:val="1"/>
      <w:numFmt w:val="lowerLetter"/>
      <w:lvlText w:val="%5."/>
      <w:lvlJc w:val="left"/>
      <w:pPr>
        <w:ind w:left="4167" w:hanging="360"/>
      </w:pPr>
    </w:lvl>
    <w:lvl w:ilvl="5" w:tplc="043F001B" w:tentative="1">
      <w:start w:val="1"/>
      <w:numFmt w:val="lowerRoman"/>
      <w:lvlText w:val="%6."/>
      <w:lvlJc w:val="right"/>
      <w:pPr>
        <w:ind w:left="4887" w:hanging="180"/>
      </w:pPr>
    </w:lvl>
    <w:lvl w:ilvl="6" w:tplc="043F000F" w:tentative="1">
      <w:start w:val="1"/>
      <w:numFmt w:val="decimal"/>
      <w:lvlText w:val="%7."/>
      <w:lvlJc w:val="left"/>
      <w:pPr>
        <w:ind w:left="5607" w:hanging="360"/>
      </w:pPr>
    </w:lvl>
    <w:lvl w:ilvl="7" w:tplc="043F0019" w:tentative="1">
      <w:start w:val="1"/>
      <w:numFmt w:val="lowerLetter"/>
      <w:lvlText w:val="%8."/>
      <w:lvlJc w:val="left"/>
      <w:pPr>
        <w:ind w:left="6327" w:hanging="360"/>
      </w:pPr>
    </w:lvl>
    <w:lvl w:ilvl="8" w:tplc="043F001B" w:tentative="1">
      <w:start w:val="1"/>
      <w:numFmt w:val="lowerRoman"/>
      <w:lvlText w:val="%9."/>
      <w:lvlJc w:val="right"/>
      <w:pPr>
        <w:ind w:left="7047" w:hanging="180"/>
      </w:pPr>
    </w:lvl>
  </w:abstractNum>
  <w:abstractNum w:abstractNumId="20" w15:restartNumberingAfterBreak="0">
    <w:nsid w:val="262627B9"/>
    <w:multiLevelType w:val="multilevel"/>
    <w:tmpl w:val="2A6AA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62809F0"/>
    <w:multiLevelType w:val="hybridMultilevel"/>
    <w:tmpl w:val="B9C2B598"/>
    <w:lvl w:ilvl="0" w:tplc="043F0011">
      <w:start w:val="1"/>
      <w:numFmt w:val="decimal"/>
      <w:lvlText w:val="%1)"/>
      <w:lvlJc w:val="left"/>
      <w:pPr>
        <w:ind w:left="1004" w:hanging="360"/>
      </w:pPr>
    </w:lvl>
    <w:lvl w:ilvl="1" w:tplc="043F0019" w:tentative="1">
      <w:start w:val="1"/>
      <w:numFmt w:val="lowerLetter"/>
      <w:lvlText w:val="%2."/>
      <w:lvlJc w:val="left"/>
      <w:pPr>
        <w:ind w:left="1724" w:hanging="360"/>
      </w:pPr>
    </w:lvl>
    <w:lvl w:ilvl="2" w:tplc="043F001B" w:tentative="1">
      <w:start w:val="1"/>
      <w:numFmt w:val="lowerRoman"/>
      <w:lvlText w:val="%3."/>
      <w:lvlJc w:val="right"/>
      <w:pPr>
        <w:ind w:left="2444" w:hanging="180"/>
      </w:pPr>
    </w:lvl>
    <w:lvl w:ilvl="3" w:tplc="043F000F" w:tentative="1">
      <w:start w:val="1"/>
      <w:numFmt w:val="decimal"/>
      <w:lvlText w:val="%4."/>
      <w:lvlJc w:val="left"/>
      <w:pPr>
        <w:ind w:left="3164" w:hanging="360"/>
      </w:pPr>
    </w:lvl>
    <w:lvl w:ilvl="4" w:tplc="043F0019" w:tentative="1">
      <w:start w:val="1"/>
      <w:numFmt w:val="lowerLetter"/>
      <w:lvlText w:val="%5."/>
      <w:lvlJc w:val="left"/>
      <w:pPr>
        <w:ind w:left="3884" w:hanging="360"/>
      </w:pPr>
    </w:lvl>
    <w:lvl w:ilvl="5" w:tplc="043F001B" w:tentative="1">
      <w:start w:val="1"/>
      <w:numFmt w:val="lowerRoman"/>
      <w:lvlText w:val="%6."/>
      <w:lvlJc w:val="right"/>
      <w:pPr>
        <w:ind w:left="4604" w:hanging="180"/>
      </w:pPr>
    </w:lvl>
    <w:lvl w:ilvl="6" w:tplc="043F000F" w:tentative="1">
      <w:start w:val="1"/>
      <w:numFmt w:val="decimal"/>
      <w:lvlText w:val="%7."/>
      <w:lvlJc w:val="left"/>
      <w:pPr>
        <w:ind w:left="5324" w:hanging="360"/>
      </w:pPr>
    </w:lvl>
    <w:lvl w:ilvl="7" w:tplc="043F0019" w:tentative="1">
      <w:start w:val="1"/>
      <w:numFmt w:val="lowerLetter"/>
      <w:lvlText w:val="%8."/>
      <w:lvlJc w:val="left"/>
      <w:pPr>
        <w:ind w:left="6044" w:hanging="360"/>
      </w:pPr>
    </w:lvl>
    <w:lvl w:ilvl="8" w:tplc="043F001B" w:tentative="1">
      <w:start w:val="1"/>
      <w:numFmt w:val="lowerRoman"/>
      <w:lvlText w:val="%9."/>
      <w:lvlJc w:val="right"/>
      <w:pPr>
        <w:ind w:left="6764" w:hanging="180"/>
      </w:pPr>
    </w:lvl>
  </w:abstractNum>
  <w:abstractNum w:abstractNumId="22" w15:restartNumberingAfterBreak="0">
    <w:nsid w:val="2CA210AB"/>
    <w:multiLevelType w:val="hybridMultilevel"/>
    <w:tmpl w:val="35CAFF3E"/>
    <w:lvl w:ilvl="0" w:tplc="043F0011">
      <w:start w:val="1"/>
      <w:numFmt w:val="decimal"/>
      <w:lvlText w:val="%1)"/>
      <w:lvlJc w:val="left"/>
      <w:pPr>
        <w:ind w:left="1004" w:hanging="360"/>
      </w:pPr>
    </w:lvl>
    <w:lvl w:ilvl="1" w:tplc="043F0019" w:tentative="1">
      <w:start w:val="1"/>
      <w:numFmt w:val="lowerLetter"/>
      <w:lvlText w:val="%2."/>
      <w:lvlJc w:val="left"/>
      <w:pPr>
        <w:ind w:left="1724" w:hanging="360"/>
      </w:pPr>
    </w:lvl>
    <w:lvl w:ilvl="2" w:tplc="043F001B" w:tentative="1">
      <w:start w:val="1"/>
      <w:numFmt w:val="lowerRoman"/>
      <w:lvlText w:val="%3."/>
      <w:lvlJc w:val="right"/>
      <w:pPr>
        <w:ind w:left="2444" w:hanging="180"/>
      </w:pPr>
    </w:lvl>
    <w:lvl w:ilvl="3" w:tplc="043F000F" w:tentative="1">
      <w:start w:val="1"/>
      <w:numFmt w:val="decimal"/>
      <w:lvlText w:val="%4."/>
      <w:lvlJc w:val="left"/>
      <w:pPr>
        <w:ind w:left="3164" w:hanging="360"/>
      </w:pPr>
    </w:lvl>
    <w:lvl w:ilvl="4" w:tplc="043F0019" w:tentative="1">
      <w:start w:val="1"/>
      <w:numFmt w:val="lowerLetter"/>
      <w:lvlText w:val="%5."/>
      <w:lvlJc w:val="left"/>
      <w:pPr>
        <w:ind w:left="3884" w:hanging="360"/>
      </w:pPr>
    </w:lvl>
    <w:lvl w:ilvl="5" w:tplc="043F001B" w:tentative="1">
      <w:start w:val="1"/>
      <w:numFmt w:val="lowerRoman"/>
      <w:lvlText w:val="%6."/>
      <w:lvlJc w:val="right"/>
      <w:pPr>
        <w:ind w:left="4604" w:hanging="180"/>
      </w:pPr>
    </w:lvl>
    <w:lvl w:ilvl="6" w:tplc="043F000F" w:tentative="1">
      <w:start w:val="1"/>
      <w:numFmt w:val="decimal"/>
      <w:lvlText w:val="%7."/>
      <w:lvlJc w:val="left"/>
      <w:pPr>
        <w:ind w:left="5324" w:hanging="360"/>
      </w:pPr>
    </w:lvl>
    <w:lvl w:ilvl="7" w:tplc="043F0019" w:tentative="1">
      <w:start w:val="1"/>
      <w:numFmt w:val="lowerLetter"/>
      <w:lvlText w:val="%8."/>
      <w:lvlJc w:val="left"/>
      <w:pPr>
        <w:ind w:left="6044" w:hanging="360"/>
      </w:pPr>
    </w:lvl>
    <w:lvl w:ilvl="8" w:tplc="043F001B" w:tentative="1">
      <w:start w:val="1"/>
      <w:numFmt w:val="lowerRoman"/>
      <w:lvlText w:val="%9."/>
      <w:lvlJc w:val="right"/>
      <w:pPr>
        <w:ind w:left="6764" w:hanging="180"/>
      </w:pPr>
    </w:lvl>
  </w:abstractNum>
  <w:abstractNum w:abstractNumId="23" w15:restartNumberingAfterBreak="0">
    <w:nsid w:val="32DD05C0"/>
    <w:multiLevelType w:val="multilevel"/>
    <w:tmpl w:val="9C782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6910EF1"/>
    <w:multiLevelType w:val="hybridMultilevel"/>
    <w:tmpl w:val="67D606A6"/>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5" w15:restartNumberingAfterBreak="0">
    <w:nsid w:val="3AB159B0"/>
    <w:multiLevelType w:val="hybridMultilevel"/>
    <w:tmpl w:val="FA60D48A"/>
    <w:lvl w:ilvl="0" w:tplc="043F0011">
      <w:start w:val="1"/>
      <w:numFmt w:val="decimal"/>
      <w:lvlText w:val="%1)"/>
      <w:lvlJc w:val="left"/>
      <w:pPr>
        <w:ind w:left="1004" w:hanging="360"/>
      </w:pPr>
    </w:lvl>
    <w:lvl w:ilvl="1" w:tplc="043F0019" w:tentative="1">
      <w:start w:val="1"/>
      <w:numFmt w:val="lowerLetter"/>
      <w:lvlText w:val="%2."/>
      <w:lvlJc w:val="left"/>
      <w:pPr>
        <w:ind w:left="1724" w:hanging="360"/>
      </w:pPr>
    </w:lvl>
    <w:lvl w:ilvl="2" w:tplc="043F001B" w:tentative="1">
      <w:start w:val="1"/>
      <w:numFmt w:val="lowerRoman"/>
      <w:lvlText w:val="%3."/>
      <w:lvlJc w:val="right"/>
      <w:pPr>
        <w:ind w:left="2444" w:hanging="180"/>
      </w:pPr>
    </w:lvl>
    <w:lvl w:ilvl="3" w:tplc="043F000F" w:tentative="1">
      <w:start w:val="1"/>
      <w:numFmt w:val="decimal"/>
      <w:lvlText w:val="%4."/>
      <w:lvlJc w:val="left"/>
      <w:pPr>
        <w:ind w:left="3164" w:hanging="360"/>
      </w:pPr>
    </w:lvl>
    <w:lvl w:ilvl="4" w:tplc="043F0019" w:tentative="1">
      <w:start w:val="1"/>
      <w:numFmt w:val="lowerLetter"/>
      <w:lvlText w:val="%5."/>
      <w:lvlJc w:val="left"/>
      <w:pPr>
        <w:ind w:left="3884" w:hanging="360"/>
      </w:pPr>
    </w:lvl>
    <w:lvl w:ilvl="5" w:tplc="043F001B" w:tentative="1">
      <w:start w:val="1"/>
      <w:numFmt w:val="lowerRoman"/>
      <w:lvlText w:val="%6."/>
      <w:lvlJc w:val="right"/>
      <w:pPr>
        <w:ind w:left="4604" w:hanging="180"/>
      </w:pPr>
    </w:lvl>
    <w:lvl w:ilvl="6" w:tplc="043F000F" w:tentative="1">
      <w:start w:val="1"/>
      <w:numFmt w:val="decimal"/>
      <w:lvlText w:val="%7."/>
      <w:lvlJc w:val="left"/>
      <w:pPr>
        <w:ind w:left="5324" w:hanging="360"/>
      </w:pPr>
    </w:lvl>
    <w:lvl w:ilvl="7" w:tplc="043F0019" w:tentative="1">
      <w:start w:val="1"/>
      <w:numFmt w:val="lowerLetter"/>
      <w:lvlText w:val="%8."/>
      <w:lvlJc w:val="left"/>
      <w:pPr>
        <w:ind w:left="6044" w:hanging="360"/>
      </w:pPr>
    </w:lvl>
    <w:lvl w:ilvl="8" w:tplc="043F001B" w:tentative="1">
      <w:start w:val="1"/>
      <w:numFmt w:val="lowerRoman"/>
      <w:lvlText w:val="%9."/>
      <w:lvlJc w:val="right"/>
      <w:pPr>
        <w:ind w:left="6764" w:hanging="180"/>
      </w:pPr>
    </w:lvl>
  </w:abstractNum>
  <w:abstractNum w:abstractNumId="26" w15:restartNumberingAfterBreak="0">
    <w:nsid w:val="3B14294F"/>
    <w:multiLevelType w:val="multilevel"/>
    <w:tmpl w:val="E378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C53ECD"/>
    <w:multiLevelType w:val="multilevel"/>
    <w:tmpl w:val="FEDA9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BD105DD"/>
    <w:multiLevelType w:val="multilevel"/>
    <w:tmpl w:val="19F2D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6F5294"/>
    <w:multiLevelType w:val="hybridMultilevel"/>
    <w:tmpl w:val="9E58FB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2D2477D"/>
    <w:multiLevelType w:val="hybridMultilevel"/>
    <w:tmpl w:val="9E58FB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2DB7BEB"/>
    <w:multiLevelType w:val="hybridMultilevel"/>
    <w:tmpl w:val="82C43378"/>
    <w:lvl w:ilvl="0" w:tplc="043F0011">
      <w:start w:val="1"/>
      <w:numFmt w:val="decimal"/>
      <w:lvlText w:val="%1)"/>
      <w:lvlJc w:val="left"/>
      <w:pPr>
        <w:ind w:left="1004" w:hanging="360"/>
      </w:pPr>
    </w:lvl>
    <w:lvl w:ilvl="1" w:tplc="043F0019" w:tentative="1">
      <w:start w:val="1"/>
      <w:numFmt w:val="lowerLetter"/>
      <w:lvlText w:val="%2."/>
      <w:lvlJc w:val="left"/>
      <w:pPr>
        <w:ind w:left="1724" w:hanging="360"/>
      </w:pPr>
    </w:lvl>
    <w:lvl w:ilvl="2" w:tplc="043F001B" w:tentative="1">
      <w:start w:val="1"/>
      <w:numFmt w:val="lowerRoman"/>
      <w:lvlText w:val="%3."/>
      <w:lvlJc w:val="right"/>
      <w:pPr>
        <w:ind w:left="2444" w:hanging="180"/>
      </w:pPr>
    </w:lvl>
    <w:lvl w:ilvl="3" w:tplc="043F000F" w:tentative="1">
      <w:start w:val="1"/>
      <w:numFmt w:val="decimal"/>
      <w:lvlText w:val="%4."/>
      <w:lvlJc w:val="left"/>
      <w:pPr>
        <w:ind w:left="3164" w:hanging="360"/>
      </w:pPr>
    </w:lvl>
    <w:lvl w:ilvl="4" w:tplc="043F0019" w:tentative="1">
      <w:start w:val="1"/>
      <w:numFmt w:val="lowerLetter"/>
      <w:lvlText w:val="%5."/>
      <w:lvlJc w:val="left"/>
      <w:pPr>
        <w:ind w:left="3884" w:hanging="360"/>
      </w:pPr>
    </w:lvl>
    <w:lvl w:ilvl="5" w:tplc="043F001B" w:tentative="1">
      <w:start w:val="1"/>
      <w:numFmt w:val="lowerRoman"/>
      <w:lvlText w:val="%6."/>
      <w:lvlJc w:val="right"/>
      <w:pPr>
        <w:ind w:left="4604" w:hanging="180"/>
      </w:pPr>
    </w:lvl>
    <w:lvl w:ilvl="6" w:tplc="043F000F" w:tentative="1">
      <w:start w:val="1"/>
      <w:numFmt w:val="decimal"/>
      <w:lvlText w:val="%7."/>
      <w:lvlJc w:val="left"/>
      <w:pPr>
        <w:ind w:left="5324" w:hanging="360"/>
      </w:pPr>
    </w:lvl>
    <w:lvl w:ilvl="7" w:tplc="043F0019" w:tentative="1">
      <w:start w:val="1"/>
      <w:numFmt w:val="lowerLetter"/>
      <w:lvlText w:val="%8."/>
      <w:lvlJc w:val="left"/>
      <w:pPr>
        <w:ind w:left="6044" w:hanging="360"/>
      </w:pPr>
    </w:lvl>
    <w:lvl w:ilvl="8" w:tplc="043F001B" w:tentative="1">
      <w:start w:val="1"/>
      <w:numFmt w:val="lowerRoman"/>
      <w:lvlText w:val="%9."/>
      <w:lvlJc w:val="right"/>
      <w:pPr>
        <w:ind w:left="6764" w:hanging="180"/>
      </w:pPr>
    </w:lvl>
  </w:abstractNum>
  <w:abstractNum w:abstractNumId="32" w15:restartNumberingAfterBreak="0">
    <w:nsid w:val="44593D7A"/>
    <w:multiLevelType w:val="hybridMultilevel"/>
    <w:tmpl w:val="EE20E686"/>
    <w:lvl w:ilvl="0" w:tplc="55FE4DA0">
      <w:start w:val="1"/>
      <w:numFmt w:val="bullet"/>
      <w:lvlText w:val="-"/>
      <w:lvlJc w:val="left"/>
      <w:pPr>
        <w:ind w:left="644" w:hanging="360"/>
      </w:pPr>
      <w:rPr>
        <w:rFonts w:ascii="Courier New" w:hAnsi="Courier New"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45187EF0"/>
    <w:multiLevelType w:val="hybridMultilevel"/>
    <w:tmpl w:val="0FA47A1C"/>
    <w:lvl w:ilvl="0" w:tplc="043F0011">
      <w:start w:val="1"/>
      <w:numFmt w:val="decimal"/>
      <w:lvlText w:val="%1)"/>
      <w:lvlJc w:val="left"/>
      <w:pPr>
        <w:ind w:left="1004" w:hanging="360"/>
      </w:pPr>
    </w:lvl>
    <w:lvl w:ilvl="1" w:tplc="043F0019" w:tentative="1">
      <w:start w:val="1"/>
      <w:numFmt w:val="lowerLetter"/>
      <w:lvlText w:val="%2."/>
      <w:lvlJc w:val="left"/>
      <w:pPr>
        <w:ind w:left="1724" w:hanging="360"/>
      </w:pPr>
    </w:lvl>
    <w:lvl w:ilvl="2" w:tplc="043F001B" w:tentative="1">
      <w:start w:val="1"/>
      <w:numFmt w:val="lowerRoman"/>
      <w:lvlText w:val="%3."/>
      <w:lvlJc w:val="right"/>
      <w:pPr>
        <w:ind w:left="2444" w:hanging="180"/>
      </w:pPr>
    </w:lvl>
    <w:lvl w:ilvl="3" w:tplc="043F000F" w:tentative="1">
      <w:start w:val="1"/>
      <w:numFmt w:val="decimal"/>
      <w:lvlText w:val="%4."/>
      <w:lvlJc w:val="left"/>
      <w:pPr>
        <w:ind w:left="3164" w:hanging="360"/>
      </w:pPr>
    </w:lvl>
    <w:lvl w:ilvl="4" w:tplc="043F0019" w:tentative="1">
      <w:start w:val="1"/>
      <w:numFmt w:val="lowerLetter"/>
      <w:lvlText w:val="%5."/>
      <w:lvlJc w:val="left"/>
      <w:pPr>
        <w:ind w:left="3884" w:hanging="360"/>
      </w:pPr>
    </w:lvl>
    <w:lvl w:ilvl="5" w:tplc="043F001B" w:tentative="1">
      <w:start w:val="1"/>
      <w:numFmt w:val="lowerRoman"/>
      <w:lvlText w:val="%6."/>
      <w:lvlJc w:val="right"/>
      <w:pPr>
        <w:ind w:left="4604" w:hanging="180"/>
      </w:pPr>
    </w:lvl>
    <w:lvl w:ilvl="6" w:tplc="043F000F" w:tentative="1">
      <w:start w:val="1"/>
      <w:numFmt w:val="decimal"/>
      <w:lvlText w:val="%7."/>
      <w:lvlJc w:val="left"/>
      <w:pPr>
        <w:ind w:left="5324" w:hanging="360"/>
      </w:pPr>
    </w:lvl>
    <w:lvl w:ilvl="7" w:tplc="043F0019" w:tentative="1">
      <w:start w:val="1"/>
      <w:numFmt w:val="lowerLetter"/>
      <w:lvlText w:val="%8."/>
      <w:lvlJc w:val="left"/>
      <w:pPr>
        <w:ind w:left="6044" w:hanging="360"/>
      </w:pPr>
    </w:lvl>
    <w:lvl w:ilvl="8" w:tplc="043F001B" w:tentative="1">
      <w:start w:val="1"/>
      <w:numFmt w:val="lowerRoman"/>
      <w:lvlText w:val="%9."/>
      <w:lvlJc w:val="right"/>
      <w:pPr>
        <w:ind w:left="6764" w:hanging="180"/>
      </w:pPr>
    </w:lvl>
  </w:abstractNum>
  <w:abstractNum w:abstractNumId="34" w15:restartNumberingAfterBreak="0">
    <w:nsid w:val="4A124EC9"/>
    <w:multiLevelType w:val="multilevel"/>
    <w:tmpl w:val="8E2E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5B5423"/>
    <w:multiLevelType w:val="multilevel"/>
    <w:tmpl w:val="1B40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DF56390"/>
    <w:multiLevelType w:val="hybridMultilevel"/>
    <w:tmpl w:val="9CFCD87C"/>
    <w:lvl w:ilvl="0" w:tplc="55FE4DA0">
      <w:start w:val="1"/>
      <w:numFmt w:val="bullet"/>
      <w:lvlText w:val="-"/>
      <w:lvlJc w:val="left"/>
      <w:pPr>
        <w:ind w:left="720" w:hanging="360"/>
      </w:pPr>
      <w:rPr>
        <w:rFonts w:ascii="Courier New" w:hAnsi="Courier New" w:hint="default"/>
      </w:rPr>
    </w:lvl>
    <w:lvl w:ilvl="1" w:tplc="043F0003" w:tentative="1">
      <w:start w:val="1"/>
      <w:numFmt w:val="bullet"/>
      <w:lvlText w:val="o"/>
      <w:lvlJc w:val="left"/>
      <w:pPr>
        <w:ind w:left="1440" w:hanging="360"/>
      </w:pPr>
      <w:rPr>
        <w:rFonts w:ascii="Courier New" w:hAnsi="Courier New" w:cs="Courier New" w:hint="default"/>
      </w:rPr>
    </w:lvl>
    <w:lvl w:ilvl="2" w:tplc="043F0005">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7" w15:restartNumberingAfterBreak="0">
    <w:nsid w:val="52001D72"/>
    <w:multiLevelType w:val="hybridMultilevel"/>
    <w:tmpl w:val="B94E565A"/>
    <w:lvl w:ilvl="0" w:tplc="55FE4DA0">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54A33620"/>
    <w:multiLevelType w:val="hybridMultilevel"/>
    <w:tmpl w:val="437EBE96"/>
    <w:lvl w:ilvl="0" w:tplc="55FE4DA0">
      <w:start w:val="1"/>
      <w:numFmt w:val="bullet"/>
      <w:lvlText w:val="-"/>
      <w:lvlJc w:val="left"/>
      <w:pPr>
        <w:ind w:left="720" w:hanging="360"/>
      </w:pPr>
      <w:rPr>
        <w:rFonts w:ascii="Courier New" w:hAnsi="Courier New" w:hint="default"/>
      </w:rPr>
    </w:lvl>
    <w:lvl w:ilvl="1" w:tplc="043F0003" w:tentative="1">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39" w15:restartNumberingAfterBreak="0">
    <w:nsid w:val="558E68EA"/>
    <w:multiLevelType w:val="multilevel"/>
    <w:tmpl w:val="5E96F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69B311A"/>
    <w:multiLevelType w:val="multilevel"/>
    <w:tmpl w:val="E7EE5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5E42B3"/>
    <w:multiLevelType w:val="multilevel"/>
    <w:tmpl w:val="049AD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D345FB9"/>
    <w:multiLevelType w:val="hybridMultilevel"/>
    <w:tmpl w:val="11844412"/>
    <w:lvl w:ilvl="0" w:tplc="55FE4DA0">
      <w:start w:val="1"/>
      <w:numFmt w:val="bullet"/>
      <w:lvlText w:val="-"/>
      <w:lvlJc w:val="left"/>
      <w:pPr>
        <w:ind w:left="1287" w:hanging="360"/>
      </w:pPr>
      <w:rPr>
        <w:rFonts w:ascii="Courier New" w:hAnsi="Courier New" w:hint="default"/>
      </w:rPr>
    </w:lvl>
    <w:lvl w:ilvl="1" w:tplc="043F0003" w:tentative="1">
      <w:start w:val="1"/>
      <w:numFmt w:val="bullet"/>
      <w:lvlText w:val="o"/>
      <w:lvlJc w:val="left"/>
      <w:pPr>
        <w:ind w:left="2007" w:hanging="360"/>
      </w:pPr>
      <w:rPr>
        <w:rFonts w:ascii="Courier New" w:hAnsi="Courier New" w:cs="Courier New" w:hint="default"/>
      </w:rPr>
    </w:lvl>
    <w:lvl w:ilvl="2" w:tplc="043F0005" w:tentative="1">
      <w:start w:val="1"/>
      <w:numFmt w:val="bullet"/>
      <w:lvlText w:val=""/>
      <w:lvlJc w:val="left"/>
      <w:pPr>
        <w:ind w:left="2727" w:hanging="360"/>
      </w:pPr>
      <w:rPr>
        <w:rFonts w:ascii="Wingdings" w:hAnsi="Wingdings" w:hint="default"/>
      </w:rPr>
    </w:lvl>
    <w:lvl w:ilvl="3" w:tplc="043F0001" w:tentative="1">
      <w:start w:val="1"/>
      <w:numFmt w:val="bullet"/>
      <w:lvlText w:val=""/>
      <w:lvlJc w:val="left"/>
      <w:pPr>
        <w:ind w:left="3447" w:hanging="360"/>
      </w:pPr>
      <w:rPr>
        <w:rFonts w:ascii="Symbol" w:hAnsi="Symbol" w:hint="default"/>
      </w:rPr>
    </w:lvl>
    <w:lvl w:ilvl="4" w:tplc="043F0003" w:tentative="1">
      <w:start w:val="1"/>
      <w:numFmt w:val="bullet"/>
      <w:lvlText w:val="o"/>
      <w:lvlJc w:val="left"/>
      <w:pPr>
        <w:ind w:left="4167" w:hanging="360"/>
      </w:pPr>
      <w:rPr>
        <w:rFonts w:ascii="Courier New" w:hAnsi="Courier New" w:cs="Courier New" w:hint="default"/>
      </w:rPr>
    </w:lvl>
    <w:lvl w:ilvl="5" w:tplc="043F0005" w:tentative="1">
      <w:start w:val="1"/>
      <w:numFmt w:val="bullet"/>
      <w:lvlText w:val=""/>
      <w:lvlJc w:val="left"/>
      <w:pPr>
        <w:ind w:left="4887" w:hanging="360"/>
      </w:pPr>
      <w:rPr>
        <w:rFonts w:ascii="Wingdings" w:hAnsi="Wingdings" w:hint="default"/>
      </w:rPr>
    </w:lvl>
    <w:lvl w:ilvl="6" w:tplc="043F0001" w:tentative="1">
      <w:start w:val="1"/>
      <w:numFmt w:val="bullet"/>
      <w:lvlText w:val=""/>
      <w:lvlJc w:val="left"/>
      <w:pPr>
        <w:ind w:left="5607" w:hanging="360"/>
      </w:pPr>
      <w:rPr>
        <w:rFonts w:ascii="Symbol" w:hAnsi="Symbol" w:hint="default"/>
      </w:rPr>
    </w:lvl>
    <w:lvl w:ilvl="7" w:tplc="043F0003" w:tentative="1">
      <w:start w:val="1"/>
      <w:numFmt w:val="bullet"/>
      <w:lvlText w:val="o"/>
      <w:lvlJc w:val="left"/>
      <w:pPr>
        <w:ind w:left="6327" w:hanging="360"/>
      </w:pPr>
      <w:rPr>
        <w:rFonts w:ascii="Courier New" w:hAnsi="Courier New" w:cs="Courier New" w:hint="default"/>
      </w:rPr>
    </w:lvl>
    <w:lvl w:ilvl="8" w:tplc="043F0005" w:tentative="1">
      <w:start w:val="1"/>
      <w:numFmt w:val="bullet"/>
      <w:lvlText w:val=""/>
      <w:lvlJc w:val="left"/>
      <w:pPr>
        <w:ind w:left="7047" w:hanging="360"/>
      </w:pPr>
      <w:rPr>
        <w:rFonts w:ascii="Wingdings" w:hAnsi="Wingdings" w:hint="default"/>
      </w:rPr>
    </w:lvl>
  </w:abstractNum>
  <w:abstractNum w:abstractNumId="43" w15:restartNumberingAfterBreak="0">
    <w:nsid w:val="5E164DB5"/>
    <w:multiLevelType w:val="hybridMultilevel"/>
    <w:tmpl w:val="0FA47A1C"/>
    <w:lvl w:ilvl="0" w:tplc="FFFFFFFF">
      <w:start w:val="1"/>
      <w:numFmt w:val="decimal"/>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4" w15:restartNumberingAfterBreak="0">
    <w:nsid w:val="5E1D5B99"/>
    <w:multiLevelType w:val="hybridMultilevel"/>
    <w:tmpl w:val="2880034A"/>
    <w:lvl w:ilvl="0" w:tplc="764E270A">
      <w:start w:val="1"/>
      <w:numFmt w:val="bullet"/>
      <w:pStyle w:val="a1"/>
      <w:lvlText w:val=""/>
      <w:lvlJc w:val="left"/>
      <w:pPr>
        <w:ind w:left="1566" w:hanging="360"/>
      </w:pPr>
      <w:rPr>
        <w:rFonts w:ascii="Symbol" w:hAnsi="Symbol" w:hint="default"/>
      </w:rPr>
    </w:lvl>
    <w:lvl w:ilvl="1" w:tplc="1E948438">
      <w:start w:val="1"/>
      <w:numFmt w:val="bullet"/>
      <w:pStyle w:val="21"/>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45" w15:restartNumberingAfterBreak="0">
    <w:nsid w:val="66BA3CFF"/>
    <w:multiLevelType w:val="hybridMultilevel"/>
    <w:tmpl w:val="67D606A6"/>
    <w:lvl w:ilvl="0" w:tplc="043F0011">
      <w:start w:val="1"/>
      <w:numFmt w:val="decimal"/>
      <w:lvlText w:val="%1)"/>
      <w:lvlJc w:val="left"/>
      <w:pPr>
        <w:ind w:left="1004" w:hanging="360"/>
      </w:pPr>
    </w:lvl>
    <w:lvl w:ilvl="1" w:tplc="043F0019" w:tentative="1">
      <w:start w:val="1"/>
      <w:numFmt w:val="lowerLetter"/>
      <w:lvlText w:val="%2."/>
      <w:lvlJc w:val="left"/>
      <w:pPr>
        <w:ind w:left="1724" w:hanging="360"/>
      </w:pPr>
    </w:lvl>
    <w:lvl w:ilvl="2" w:tplc="043F001B" w:tentative="1">
      <w:start w:val="1"/>
      <w:numFmt w:val="lowerRoman"/>
      <w:lvlText w:val="%3."/>
      <w:lvlJc w:val="right"/>
      <w:pPr>
        <w:ind w:left="2444" w:hanging="180"/>
      </w:pPr>
    </w:lvl>
    <w:lvl w:ilvl="3" w:tplc="043F000F" w:tentative="1">
      <w:start w:val="1"/>
      <w:numFmt w:val="decimal"/>
      <w:lvlText w:val="%4."/>
      <w:lvlJc w:val="left"/>
      <w:pPr>
        <w:ind w:left="3164" w:hanging="360"/>
      </w:pPr>
    </w:lvl>
    <w:lvl w:ilvl="4" w:tplc="043F0019" w:tentative="1">
      <w:start w:val="1"/>
      <w:numFmt w:val="lowerLetter"/>
      <w:lvlText w:val="%5."/>
      <w:lvlJc w:val="left"/>
      <w:pPr>
        <w:ind w:left="3884" w:hanging="360"/>
      </w:pPr>
    </w:lvl>
    <w:lvl w:ilvl="5" w:tplc="043F001B" w:tentative="1">
      <w:start w:val="1"/>
      <w:numFmt w:val="lowerRoman"/>
      <w:lvlText w:val="%6."/>
      <w:lvlJc w:val="right"/>
      <w:pPr>
        <w:ind w:left="4604" w:hanging="180"/>
      </w:pPr>
    </w:lvl>
    <w:lvl w:ilvl="6" w:tplc="043F000F" w:tentative="1">
      <w:start w:val="1"/>
      <w:numFmt w:val="decimal"/>
      <w:lvlText w:val="%7."/>
      <w:lvlJc w:val="left"/>
      <w:pPr>
        <w:ind w:left="5324" w:hanging="360"/>
      </w:pPr>
    </w:lvl>
    <w:lvl w:ilvl="7" w:tplc="043F0019" w:tentative="1">
      <w:start w:val="1"/>
      <w:numFmt w:val="lowerLetter"/>
      <w:lvlText w:val="%8."/>
      <w:lvlJc w:val="left"/>
      <w:pPr>
        <w:ind w:left="6044" w:hanging="360"/>
      </w:pPr>
    </w:lvl>
    <w:lvl w:ilvl="8" w:tplc="043F001B" w:tentative="1">
      <w:start w:val="1"/>
      <w:numFmt w:val="lowerRoman"/>
      <w:lvlText w:val="%9."/>
      <w:lvlJc w:val="right"/>
      <w:pPr>
        <w:ind w:left="6764" w:hanging="180"/>
      </w:pPr>
    </w:lvl>
  </w:abstractNum>
  <w:abstractNum w:abstractNumId="46" w15:restartNumberingAfterBreak="0">
    <w:nsid w:val="68B65A6B"/>
    <w:multiLevelType w:val="hybridMultilevel"/>
    <w:tmpl w:val="A5F2C2FA"/>
    <w:lvl w:ilvl="0" w:tplc="0F2416EC">
      <w:start w:val="1"/>
      <w:numFmt w:val="decimal"/>
      <w:lvlText w:val="%1)"/>
      <w:lvlJc w:val="left"/>
      <w:pPr>
        <w:ind w:left="644" w:hanging="360"/>
      </w:pPr>
      <w:rPr>
        <w:rFonts w:hint="default"/>
      </w:rPr>
    </w:lvl>
    <w:lvl w:ilvl="1" w:tplc="043F0019" w:tentative="1">
      <w:start w:val="1"/>
      <w:numFmt w:val="lowerLetter"/>
      <w:lvlText w:val="%2."/>
      <w:lvlJc w:val="left"/>
      <w:pPr>
        <w:ind w:left="1364" w:hanging="360"/>
      </w:pPr>
    </w:lvl>
    <w:lvl w:ilvl="2" w:tplc="043F001B" w:tentative="1">
      <w:start w:val="1"/>
      <w:numFmt w:val="lowerRoman"/>
      <w:lvlText w:val="%3."/>
      <w:lvlJc w:val="right"/>
      <w:pPr>
        <w:ind w:left="2084" w:hanging="180"/>
      </w:pPr>
    </w:lvl>
    <w:lvl w:ilvl="3" w:tplc="043F000F" w:tentative="1">
      <w:start w:val="1"/>
      <w:numFmt w:val="decimal"/>
      <w:lvlText w:val="%4."/>
      <w:lvlJc w:val="left"/>
      <w:pPr>
        <w:ind w:left="2804" w:hanging="360"/>
      </w:pPr>
    </w:lvl>
    <w:lvl w:ilvl="4" w:tplc="043F0019" w:tentative="1">
      <w:start w:val="1"/>
      <w:numFmt w:val="lowerLetter"/>
      <w:lvlText w:val="%5."/>
      <w:lvlJc w:val="left"/>
      <w:pPr>
        <w:ind w:left="3524" w:hanging="360"/>
      </w:pPr>
    </w:lvl>
    <w:lvl w:ilvl="5" w:tplc="043F001B" w:tentative="1">
      <w:start w:val="1"/>
      <w:numFmt w:val="lowerRoman"/>
      <w:lvlText w:val="%6."/>
      <w:lvlJc w:val="right"/>
      <w:pPr>
        <w:ind w:left="4244" w:hanging="180"/>
      </w:pPr>
    </w:lvl>
    <w:lvl w:ilvl="6" w:tplc="043F000F" w:tentative="1">
      <w:start w:val="1"/>
      <w:numFmt w:val="decimal"/>
      <w:lvlText w:val="%7."/>
      <w:lvlJc w:val="left"/>
      <w:pPr>
        <w:ind w:left="4964" w:hanging="360"/>
      </w:pPr>
    </w:lvl>
    <w:lvl w:ilvl="7" w:tplc="043F0019" w:tentative="1">
      <w:start w:val="1"/>
      <w:numFmt w:val="lowerLetter"/>
      <w:lvlText w:val="%8."/>
      <w:lvlJc w:val="left"/>
      <w:pPr>
        <w:ind w:left="5684" w:hanging="360"/>
      </w:pPr>
    </w:lvl>
    <w:lvl w:ilvl="8" w:tplc="043F001B" w:tentative="1">
      <w:start w:val="1"/>
      <w:numFmt w:val="lowerRoman"/>
      <w:lvlText w:val="%9."/>
      <w:lvlJc w:val="right"/>
      <w:pPr>
        <w:ind w:left="6404" w:hanging="180"/>
      </w:pPr>
    </w:lvl>
  </w:abstractNum>
  <w:abstractNum w:abstractNumId="47" w15:restartNumberingAfterBreak="0">
    <w:nsid w:val="6B9512F8"/>
    <w:multiLevelType w:val="multilevel"/>
    <w:tmpl w:val="CA10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D7C77CF"/>
    <w:multiLevelType w:val="hybridMultilevel"/>
    <w:tmpl w:val="9E58FBE0"/>
    <w:lvl w:ilvl="0" w:tplc="043F0011">
      <w:start w:val="1"/>
      <w:numFmt w:val="decimal"/>
      <w:lvlText w:val="%1)"/>
      <w:lvlJc w:val="left"/>
      <w:pPr>
        <w:ind w:left="720" w:hanging="360"/>
      </w:p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49" w15:restartNumberingAfterBreak="0">
    <w:nsid w:val="6EF6155A"/>
    <w:multiLevelType w:val="hybridMultilevel"/>
    <w:tmpl w:val="C7A0F280"/>
    <w:lvl w:ilvl="0" w:tplc="043F0011">
      <w:start w:val="1"/>
      <w:numFmt w:val="decimal"/>
      <w:lvlText w:val="%1)"/>
      <w:lvlJc w:val="left"/>
      <w:pPr>
        <w:ind w:left="1287" w:hanging="360"/>
      </w:pPr>
    </w:lvl>
    <w:lvl w:ilvl="1" w:tplc="043F0019" w:tentative="1">
      <w:start w:val="1"/>
      <w:numFmt w:val="lowerLetter"/>
      <w:lvlText w:val="%2."/>
      <w:lvlJc w:val="left"/>
      <w:pPr>
        <w:ind w:left="2007" w:hanging="360"/>
      </w:pPr>
    </w:lvl>
    <w:lvl w:ilvl="2" w:tplc="043F001B" w:tentative="1">
      <w:start w:val="1"/>
      <w:numFmt w:val="lowerRoman"/>
      <w:lvlText w:val="%3."/>
      <w:lvlJc w:val="right"/>
      <w:pPr>
        <w:ind w:left="2727" w:hanging="180"/>
      </w:pPr>
    </w:lvl>
    <w:lvl w:ilvl="3" w:tplc="043F000F" w:tentative="1">
      <w:start w:val="1"/>
      <w:numFmt w:val="decimal"/>
      <w:lvlText w:val="%4."/>
      <w:lvlJc w:val="left"/>
      <w:pPr>
        <w:ind w:left="3447" w:hanging="360"/>
      </w:pPr>
    </w:lvl>
    <w:lvl w:ilvl="4" w:tplc="043F0019" w:tentative="1">
      <w:start w:val="1"/>
      <w:numFmt w:val="lowerLetter"/>
      <w:lvlText w:val="%5."/>
      <w:lvlJc w:val="left"/>
      <w:pPr>
        <w:ind w:left="4167" w:hanging="360"/>
      </w:pPr>
    </w:lvl>
    <w:lvl w:ilvl="5" w:tplc="043F001B" w:tentative="1">
      <w:start w:val="1"/>
      <w:numFmt w:val="lowerRoman"/>
      <w:lvlText w:val="%6."/>
      <w:lvlJc w:val="right"/>
      <w:pPr>
        <w:ind w:left="4887" w:hanging="180"/>
      </w:pPr>
    </w:lvl>
    <w:lvl w:ilvl="6" w:tplc="043F000F" w:tentative="1">
      <w:start w:val="1"/>
      <w:numFmt w:val="decimal"/>
      <w:lvlText w:val="%7."/>
      <w:lvlJc w:val="left"/>
      <w:pPr>
        <w:ind w:left="5607" w:hanging="360"/>
      </w:pPr>
    </w:lvl>
    <w:lvl w:ilvl="7" w:tplc="043F0019" w:tentative="1">
      <w:start w:val="1"/>
      <w:numFmt w:val="lowerLetter"/>
      <w:lvlText w:val="%8."/>
      <w:lvlJc w:val="left"/>
      <w:pPr>
        <w:ind w:left="6327" w:hanging="360"/>
      </w:pPr>
    </w:lvl>
    <w:lvl w:ilvl="8" w:tplc="043F001B" w:tentative="1">
      <w:start w:val="1"/>
      <w:numFmt w:val="lowerRoman"/>
      <w:lvlText w:val="%9."/>
      <w:lvlJc w:val="right"/>
      <w:pPr>
        <w:ind w:left="7047" w:hanging="180"/>
      </w:pPr>
    </w:lvl>
  </w:abstractNum>
  <w:abstractNum w:abstractNumId="50" w15:restartNumberingAfterBreak="0">
    <w:nsid w:val="74953B92"/>
    <w:multiLevelType w:val="multilevel"/>
    <w:tmpl w:val="1A8A62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4DE3D3C"/>
    <w:multiLevelType w:val="multilevel"/>
    <w:tmpl w:val="ECDA1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80E0D37"/>
    <w:multiLevelType w:val="multilevel"/>
    <w:tmpl w:val="44141D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8B04748"/>
    <w:multiLevelType w:val="multilevel"/>
    <w:tmpl w:val="D412783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9B43958"/>
    <w:multiLevelType w:val="multilevel"/>
    <w:tmpl w:val="2D8CA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C547C84"/>
    <w:multiLevelType w:val="multilevel"/>
    <w:tmpl w:val="64A20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0605293">
    <w:abstractNumId w:val="5"/>
  </w:num>
  <w:num w:numId="2" w16cid:durableId="1684747914">
    <w:abstractNumId w:val="3"/>
  </w:num>
  <w:num w:numId="3" w16cid:durableId="1204633262">
    <w:abstractNumId w:val="2"/>
  </w:num>
  <w:num w:numId="4" w16cid:durableId="194467375">
    <w:abstractNumId w:val="4"/>
  </w:num>
  <w:num w:numId="5" w16cid:durableId="666327417">
    <w:abstractNumId w:val="1"/>
  </w:num>
  <w:num w:numId="6" w16cid:durableId="1598253469">
    <w:abstractNumId w:val="0"/>
  </w:num>
  <w:num w:numId="7" w16cid:durableId="910045452">
    <w:abstractNumId w:val="44"/>
  </w:num>
  <w:num w:numId="8" w16cid:durableId="37365292">
    <w:abstractNumId w:val="8"/>
  </w:num>
  <w:num w:numId="9" w16cid:durableId="1087267201">
    <w:abstractNumId w:val="47"/>
  </w:num>
  <w:num w:numId="10" w16cid:durableId="849295126">
    <w:abstractNumId w:val="39"/>
  </w:num>
  <w:num w:numId="11" w16cid:durableId="1206915145">
    <w:abstractNumId w:val="35"/>
  </w:num>
  <w:num w:numId="12" w16cid:durableId="63072537">
    <w:abstractNumId w:val="34"/>
  </w:num>
  <w:num w:numId="13" w16cid:durableId="165246317">
    <w:abstractNumId w:val="18"/>
  </w:num>
  <w:num w:numId="14" w16cid:durableId="1496608497">
    <w:abstractNumId w:val="26"/>
  </w:num>
  <w:num w:numId="15" w16cid:durableId="241719827">
    <w:abstractNumId w:val="55"/>
  </w:num>
  <w:num w:numId="16" w16cid:durableId="252398070">
    <w:abstractNumId w:val="41"/>
  </w:num>
  <w:num w:numId="17" w16cid:durableId="1144276074">
    <w:abstractNumId w:val="28"/>
  </w:num>
  <w:num w:numId="18" w16cid:durableId="1309631639">
    <w:abstractNumId w:val="20"/>
  </w:num>
  <w:num w:numId="19" w16cid:durableId="1271207776">
    <w:abstractNumId w:val="51"/>
  </w:num>
  <w:num w:numId="20" w16cid:durableId="864831261">
    <w:abstractNumId w:val="14"/>
  </w:num>
  <w:num w:numId="21" w16cid:durableId="1725642049">
    <w:abstractNumId w:val="11"/>
  </w:num>
  <w:num w:numId="22" w16cid:durableId="1470173170">
    <w:abstractNumId w:val="40"/>
  </w:num>
  <w:num w:numId="23" w16cid:durableId="1538199963">
    <w:abstractNumId w:val="52"/>
  </w:num>
  <w:num w:numId="24" w16cid:durableId="797381037">
    <w:abstractNumId w:val="6"/>
  </w:num>
  <w:num w:numId="25" w16cid:durableId="1198466510">
    <w:abstractNumId w:val="27"/>
  </w:num>
  <w:num w:numId="26" w16cid:durableId="1659307501">
    <w:abstractNumId w:val="16"/>
  </w:num>
  <w:num w:numId="27" w16cid:durableId="2108884413">
    <w:abstractNumId w:val="50"/>
  </w:num>
  <w:num w:numId="28" w16cid:durableId="1113019438">
    <w:abstractNumId w:val="7"/>
  </w:num>
  <w:num w:numId="29" w16cid:durableId="2058507310">
    <w:abstractNumId w:val="54"/>
  </w:num>
  <w:num w:numId="30" w16cid:durableId="1962030060">
    <w:abstractNumId w:val="23"/>
  </w:num>
  <w:num w:numId="31" w16cid:durableId="750657638">
    <w:abstractNumId w:val="13"/>
  </w:num>
  <w:num w:numId="32" w16cid:durableId="1677223904">
    <w:abstractNumId w:val="38"/>
  </w:num>
  <w:num w:numId="33" w16cid:durableId="1475175508">
    <w:abstractNumId w:val="37"/>
  </w:num>
  <w:num w:numId="34" w16cid:durableId="368117242">
    <w:abstractNumId w:val="10"/>
  </w:num>
  <w:num w:numId="35" w16cid:durableId="940801843">
    <w:abstractNumId w:val="22"/>
  </w:num>
  <w:num w:numId="36" w16cid:durableId="1743677032">
    <w:abstractNumId w:val="49"/>
  </w:num>
  <w:num w:numId="37" w16cid:durableId="1391853729">
    <w:abstractNumId w:val="42"/>
  </w:num>
  <w:num w:numId="38" w16cid:durableId="772093562">
    <w:abstractNumId w:val="19"/>
  </w:num>
  <w:num w:numId="39" w16cid:durableId="173106123">
    <w:abstractNumId w:val="17"/>
  </w:num>
  <w:num w:numId="40" w16cid:durableId="796335317">
    <w:abstractNumId w:val="36"/>
  </w:num>
  <w:num w:numId="41" w16cid:durableId="1318604943">
    <w:abstractNumId w:val="15"/>
  </w:num>
  <w:num w:numId="42" w16cid:durableId="876620669">
    <w:abstractNumId w:val="12"/>
  </w:num>
  <w:num w:numId="43" w16cid:durableId="1665352463">
    <w:abstractNumId w:val="44"/>
  </w:num>
  <w:num w:numId="44" w16cid:durableId="870724008">
    <w:abstractNumId w:val="44"/>
  </w:num>
  <w:num w:numId="45" w16cid:durableId="1192841843">
    <w:abstractNumId w:val="44"/>
  </w:num>
  <w:num w:numId="46" w16cid:durableId="1709066195">
    <w:abstractNumId w:val="44"/>
  </w:num>
  <w:num w:numId="47" w16cid:durableId="1647974021">
    <w:abstractNumId w:val="21"/>
  </w:num>
  <w:num w:numId="48" w16cid:durableId="191500201">
    <w:abstractNumId w:val="44"/>
  </w:num>
  <w:num w:numId="49" w16cid:durableId="1440445259">
    <w:abstractNumId w:val="44"/>
  </w:num>
  <w:num w:numId="50" w16cid:durableId="1824740918">
    <w:abstractNumId w:val="44"/>
  </w:num>
  <w:num w:numId="51" w16cid:durableId="1763991142">
    <w:abstractNumId w:val="33"/>
  </w:num>
  <w:num w:numId="52" w16cid:durableId="627664716">
    <w:abstractNumId w:val="44"/>
  </w:num>
  <w:num w:numId="53" w16cid:durableId="1536961119">
    <w:abstractNumId w:val="9"/>
  </w:num>
  <w:num w:numId="54" w16cid:durableId="1513644001">
    <w:abstractNumId w:val="44"/>
  </w:num>
  <w:num w:numId="55" w16cid:durableId="1553350884">
    <w:abstractNumId w:val="43"/>
  </w:num>
  <w:num w:numId="56" w16cid:durableId="830295783">
    <w:abstractNumId w:val="44"/>
  </w:num>
  <w:num w:numId="57" w16cid:durableId="853616979">
    <w:abstractNumId w:val="46"/>
  </w:num>
  <w:num w:numId="58" w16cid:durableId="1296761444">
    <w:abstractNumId w:val="53"/>
  </w:num>
  <w:num w:numId="59" w16cid:durableId="829101963">
    <w:abstractNumId w:val="32"/>
  </w:num>
  <w:num w:numId="60" w16cid:durableId="1929845894">
    <w:abstractNumId w:val="45"/>
  </w:num>
  <w:num w:numId="61" w16cid:durableId="1426002367">
    <w:abstractNumId w:val="24"/>
  </w:num>
  <w:num w:numId="62" w16cid:durableId="1350794527">
    <w:abstractNumId w:val="48"/>
  </w:num>
  <w:num w:numId="63" w16cid:durableId="801003503">
    <w:abstractNumId w:val="44"/>
  </w:num>
  <w:num w:numId="64" w16cid:durableId="628707722">
    <w:abstractNumId w:val="44"/>
  </w:num>
  <w:num w:numId="65" w16cid:durableId="1060328460">
    <w:abstractNumId w:val="30"/>
  </w:num>
  <w:num w:numId="66" w16cid:durableId="1315064418">
    <w:abstractNumId w:val="44"/>
  </w:num>
  <w:num w:numId="67" w16cid:durableId="250629522">
    <w:abstractNumId w:val="44"/>
  </w:num>
  <w:num w:numId="68" w16cid:durableId="994803380">
    <w:abstractNumId w:val="44"/>
  </w:num>
  <w:num w:numId="69" w16cid:durableId="1065763789">
    <w:abstractNumId w:val="29"/>
  </w:num>
  <w:num w:numId="70" w16cid:durableId="50080994">
    <w:abstractNumId w:val="44"/>
  </w:num>
  <w:num w:numId="71" w16cid:durableId="2006283038">
    <w:abstractNumId w:val="44"/>
  </w:num>
  <w:num w:numId="72" w16cid:durableId="2032796326">
    <w:abstractNumId w:val="25"/>
  </w:num>
  <w:num w:numId="73" w16cid:durableId="1055197192">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284"/>
  <w:hyphenationZone w:val="14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272C"/>
    <w:rsid w:val="0002545A"/>
    <w:rsid w:val="0002556F"/>
    <w:rsid w:val="00034616"/>
    <w:rsid w:val="00034B15"/>
    <w:rsid w:val="00035F4A"/>
    <w:rsid w:val="00054D50"/>
    <w:rsid w:val="000554B8"/>
    <w:rsid w:val="0006063C"/>
    <w:rsid w:val="00066A2C"/>
    <w:rsid w:val="00084B6A"/>
    <w:rsid w:val="0009339C"/>
    <w:rsid w:val="0009666B"/>
    <w:rsid w:val="000B20A1"/>
    <w:rsid w:val="000B4C22"/>
    <w:rsid w:val="000B75B6"/>
    <w:rsid w:val="000C4814"/>
    <w:rsid w:val="000D56DA"/>
    <w:rsid w:val="000E7153"/>
    <w:rsid w:val="000F4476"/>
    <w:rsid w:val="000F74DC"/>
    <w:rsid w:val="00102880"/>
    <w:rsid w:val="00114139"/>
    <w:rsid w:val="00120B3C"/>
    <w:rsid w:val="00124193"/>
    <w:rsid w:val="00126DCC"/>
    <w:rsid w:val="001323BF"/>
    <w:rsid w:val="00140CF3"/>
    <w:rsid w:val="0015074B"/>
    <w:rsid w:val="00167495"/>
    <w:rsid w:val="00172310"/>
    <w:rsid w:val="00176CB2"/>
    <w:rsid w:val="001831CD"/>
    <w:rsid w:val="00191864"/>
    <w:rsid w:val="00195251"/>
    <w:rsid w:val="0019730D"/>
    <w:rsid w:val="001A1522"/>
    <w:rsid w:val="001A4574"/>
    <w:rsid w:val="001A7B15"/>
    <w:rsid w:val="001B222D"/>
    <w:rsid w:val="001B4F1D"/>
    <w:rsid w:val="001B5482"/>
    <w:rsid w:val="001C30A3"/>
    <w:rsid w:val="001C4109"/>
    <w:rsid w:val="001C4CD2"/>
    <w:rsid w:val="001C7442"/>
    <w:rsid w:val="001F13E2"/>
    <w:rsid w:val="001F4485"/>
    <w:rsid w:val="00201F65"/>
    <w:rsid w:val="00220B7F"/>
    <w:rsid w:val="00221D21"/>
    <w:rsid w:val="00243213"/>
    <w:rsid w:val="0025463B"/>
    <w:rsid w:val="00260D88"/>
    <w:rsid w:val="00271F2F"/>
    <w:rsid w:val="00276A8A"/>
    <w:rsid w:val="00283574"/>
    <w:rsid w:val="00287582"/>
    <w:rsid w:val="00290329"/>
    <w:rsid w:val="0029639D"/>
    <w:rsid w:val="002A42E5"/>
    <w:rsid w:val="002A633E"/>
    <w:rsid w:val="002A6BDF"/>
    <w:rsid w:val="002B0CF0"/>
    <w:rsid w:val="002C28C2"/>
    <w:rsid w:val="002C7814"/>
    <w:rsid w:val="002E14C2"/>
    <w:rsid w:val="00301977"/>
    <w:rsid w:val="003113FC"/>
    <w:rsid w:val="00317151"/>
    <w:rsid w:val="00326F90"/>
    <w:rsid w:val="00327EB3"/>
    <w:rsid w:val="003340BA"/>
    <w:rsid w:val="0034308C"/>
    <w:rsid w:val="003472CE"/>
    <w:rsid w:val="00347A64"/>
    <w:rsid w:val="003519C4"/>
    <w:rsid w:val="003674CD"/>
    <w:rsid w:val="003718B2"/>
    <w:rsid w:val="00375C44"/>
    <w:rsid w:val="003A33B9"/>
    <w:rsid w:val="003C47C0"/>
    <w:rsid w:val="003E758C"/>
    <w:rsid w:val="003F2EE8"/>
    <w:rsid w:val="003F3505"/>
    <w:rsid w:val="0040347E"/>
    <w:rsid w:val="004043C9"/>
    <w:rsid w:val="00413F66"/>
    <w:rsid w:val="0042502D"/>
    <w:rsid w:val="0043080B"/>
    <w:rsid w:val="004424C5"/>
    <w:rsid w:val="00444529"/>
    <w:rsid w:val="00446771"/>
    <w:rsid w:val="00452BFE"/>
    <w:rsid w:val="0045536B"/>
    <w:rsid w:val="00462649"/>
    <w:rsid w:val="00462908"/>
    <w:rsid w:val="00476F48"/>
    <w:rsid w:val="00484EB8"/>
    <w:rsid w:val="00485318"/>
    <w:rsid w:val="00496D25"/>
    <w:rsid w:val="00496D5A"/>
    <w:rsid w:val="00497B8D"/>
    <w:rsid w:val="004D256A"/>
    <w:rsid w:val="004E61E9"/>
    <w:rsid w:val="004F5C94"/>
    <w:rsid w:val="004F5C9B"/>
    <w:rsid w:val="004F73E9"/>
    <w:rsid w:val="00501709"/>
    <w:rsid w:val="005025D4"/>
    <w:rsid w:val="0053219D"/>
    <w:rsid w:val="00535EC8"/>
    <w:rsid w:val="00553B7F"/>
    <w:rsid w:val="0056180A"/>
    <w:rsid w:val="00567118"/>
    <w:rsid w:val="00582BAA"/>
    <w:rsid w:val="00594998"/>
    <w:rsid w:val="005A40A1"/>
    <w:rsid w:val="005B2EEF"/>
    <w:rsid w:val="005B5D97"/>
    <w:rsid w:val="005C5FE7"/>
    <w:rsid w:val="005D519D"/>
    <w:rsid w:val="005D70EB"/>
    <w:rsid w:val="005E5E56"/>
    <w:rsid w:val="00625D0F"/>
    <w:rsid w:val="00651285"/>
    <w:rsid w:val="0065561B"/>
    <w:rsid w:val="00665208"/>
    <w:rsid w:val="00676D7A"/>
    <w:rsid w:val="00683018"/>
    <w:rsid w:val="00685544"/>
    <w:rsid w:val="0068770E"/>
    <w:rsid w:val="00687737"/>
    <w:rsid w:val="00687812"/>
    <w:rsid w:val="00687DFC"/>
    <w:rsid w:val="00690419"/>
    <w:rsid w:val="006A09A1"/>
    <w:rsid w:val="006A3DD0"/>
    <w:rsid w:val="006D6749"/>
    <w:rsid w:val="006D70C9"/>
    <w:rsid w:val="006E4ED0"/>
    <w:rsid w:val="006E612E"/>
    <w:rsid w:val="00715ED3"/>
    <w:rsid w:val="007170EE"/>
    <w:rsid w:val="00721A05"/>
    <w:rsid w:val="00726249"/>
    <w:rsid w:val="00726AEA"/>
    <w:rsid w:val="00733919"/>
    <w:rsid w:val="00745708"/>
    <w:rsid w:val="00761E8F"/>
    <w:rsid w:val="007627DB"/>
    <w:rsid w:val="00764D60"/>
    <w:rsid w:val="00771A02"/>
    <w:rsid w:val="007755E9"/>
    <w:rsid w:val="007907BF"/>
    <w:rsid w:val="0079414E"/>
    <w:rsid w:val="007A1EBC"/>
    <w:rsid w:val="007A31CD"/>
    <w:rsid w:val="007B0662"/>
    <w:rsid w:val="007B5E52"/>
    <w:rsid w:val="007D469E"/>
    <w:rsid w:val="007D5EFD"/>
    <w:rsid w:val="007F009C"/>
    <w:rsid w:val="007F0154"/>
    <w:rsid w:val="007F0DFB"/>
    <w:rsid w:val="007F118C"/>
    <w:rsid w:val="007F2130"/>
    <w:rsid w:val="007F6AA4"/>
    <w:rsid w:val="00803B13"/>
    <w:rsid w:val="00832923"/>
    <w:rsid w:val="0083742D"/>
    <w:rsid w:val="00840945"/>
    <w:rsid w:val="0084290D"/>
    <w:rsid w:val="00845117"/>
    <w:rsid w:val="008512F4"/>
    <w:rsid w:val="00863DA0"/>
    <w:rsid w:val="0086553D"/>
    <w:rsid w:val="0087493D"/>
    <w:rsid w:val="00884F81"/>
    <w:rsid w:val="008878F3"/>
    <w:rsid w:val="008A518F"/>
    <w:rsid w:val="008A6A3C"/>
    <w:rsid w:val="008B09CB"/>
    <w:rsid w:val="008B38A6"/>
    <w:rsid w:val="008C2EE4"/>
    <w:rsid w:val="008C5028"/>
    <w:rsid w:val="008C566A"/>
    <w:rsid w:val="008D713B"/>
    <w:rsid w:val="008D784E"/>
    <w:rsid w:val="008E72C6"/>
    <w:rsid w:val="00903DF8"/>
    <w:rsid w:val="009138A1"/>
    <w:rsid w:val="00921BC2"/>
    <w:rsid w:val="00923F41"/>
    <w:rsid w:val="009258B1"/>
    <w:rsid w:val="00940428"/>
    <w:rsid w:val="00944F2D"/>
    <w:rsid w:val="00951182"/>
    <w:rsid w:val="00955312"/>
    <w:rsid w:val="00976A55"/>
    <w:rsid w:val="00984FC2"/>
    <w:rsid w:val="009907E2"/>
    <w:rsid w:val="00991F86"/>
    <w:rsid w:val="00994837"/>
    <w:rsid w:val="009B4118"/>
    <w:rsid w:val="009C08E8"/>
    <w:rsid w:val="009C5DFD"/>
    <w:rsid w:val="009C638E"/>
    <w:rsid w:val="009D19ED"/>
    <w:rsid w:val="009D3C5A"/>
    <w:rsid w:val="009E7EEF"/>
    <w:rsid w:val="009F2707"/>
    <w:rsid w:val="009F38CD"/>
    <w:rsid w:val="00A14156"/>
    <w:rsid w:val="00A153C4"/>
    <w:rsid w:val="00A20EEE"/>
    <w:rsid w:val="00A37077"/>
    <w:rsid w:val="00A4104F"/>
    <w:rsid w:val="00A4250E"/>
    <w:rsid w:val="00A50FA4"/>
    <w:rsid w:val="00A52703"/>
    <w:rsid w:val="00A53A39"/>
    <w:rsid w:val="00A6698D"/>
    <w:rsid w:val="00A67094"/>
    <w:rsid w:val="00A67764"/>
    <w:rsid w:val="00A7018D"/>
    <w:rsid w:val="00A726B3"/>
    <w:rsid w:val="00A908D4"/>
    <w:rsid w:val="00A9307E"/>
    <w:rsid w:val="00AA1D8D"/>
    <w:rsid w:val="00AB3B4D"/>
    <w:rsid w:val="00AC6741"/>
    <w:rsid w:val="00AD28F3"/>
    <w:rsid w:val="00AD4D2F"/>
    <w:rsid w:val="00AE4BDF"/>
    <w:rsid w:val="00B035B2"/>
    <w:rsid w:val="00B06D01"/>
    <w:rsid w:val="00B147DD"/>
    <w:rsid w:val="00B26851"/>
    <w:rsid w:val="00B26CA2"/>
    <w:rsid w:val="00B3076B"/>
    <w:rsid w:val="00B31AFB"/>
    <w:rsid w:val="00B35406"/>
    <w:rsid w:val="00B37DED"/>
    <w:rsid w:val="00B41ED9"/>
    <w:rsid w:val="00B44B56"/>
    <w:rsid w:val="00B471EE"/>
    <w:rsid w:val="00B47730"/>
    <w:rsid w:val="00B50F63"/>
    <w:rsid w:val="00B52749"/>
    <w:rsid w:val="00B724E7"/>
    <w:rsid w:val="00B81B77"/>
    <w:rsid w:val="00B871E8"/>
    <w:rsid w:val="00BA2E51"/>
    <w:rsid w:val="00BB113E"/>
    <w:rsid w:val="00BC3834"/>
    <w:rsid w:val="00BC7185"/>
    <w:rsid w:val="00BC7EB6"/>
    <w:rsid w:val="00BD1EC1"/>
    <w:rsid w:val="00BD2673"/>
    <w:rsid w:val="00BD2C51"/>
    <w:rsid w:val="00BD2C7B"/>
    <w:rsid w:val="00BF5A48"/>
    <w:rsid w:val="00C01AD0"/>
    <w:rsid w:val="00C072C6"/>
    <w:rsid w:val="00C14938"/>
    <w:rsid w:val="00C26418"/>
    <w:rsid w:val="00C3087B"/>
    <w:rsid w:val="00C36A52"/>
    <w:rsid w:val="00C46929"/>
    <w:rsid w:val="00C60712"/>
    <w:rsid w:val="00C618EC"/>
    <w:rsid w:val="00C730D0"/>
    <w:rsid w:val="00C73920"/>
    <w:rsid w:val="00C949DF"/>
    <w:rsid w:val="00CA77B7"/>
    <w:rsid w:val="00CB0664"/>
    <w:rsid w:val="00D03C8D"/>
    <w:rsid w:val="00D05FBA"/>
    <w:rsid w:val="00D11FAF"/>
    <w:rsid w:val="00D14572"/>
    <w:rsid w:val="00D21E28"/>
    <w:rsid w:val="00D25C37"/>
    <w:rsid w:val="00D33A5A"/>
    <w:rsid w:val="00D37828"/>
    <w:rsid w:val="00D45470"/>
    <w:rsid w:val="00D529C2"/>
    <w:rsid w:val="00D6539B"/>
    <w:rsid w:val="00D721DD"/>
    <w:rsid w:val="00D7264D"/>
    <w:rsid w:val="00D8206A"/>
    <w:rsid w:val="00DA2109"/>
    <w:rsid w:val="00DA5600"/>
    <w:rsid w:val="00DB281A"/>
    <w:rsid w:val="00DB4E6E"/>
    <w:rsid w:val="00DB5ADD"/>
    <w:rsid w:val="00DC0100"/>
    <w:rsid w:val="00DC0411"/>
    <w:rsid w:val="00DC7322"/>
    <w:rsid w:val="00DD55B4"/>
    <w:rsid w:val="00DE6C96"/>
    <w:rsid w:val="00DE7670"/>
    <w:rsid w:val="00DF17BD"/>
    <w:rsid w:val="00DF1BB9"/>
    <w:rsid w:val="00DF39F4"/>
    <w:rsid w:val="00DF7B52"/>
    <w:rsid w:val="00E01D8C"/>
    <w:rsid w:val="00E05CF0"/>
    <w:rsid w:val="00E1128B"/>
    <w:rsid w:val="00E1152F"/>
    <w:rsid w:val="00E2700C"/>
    <w:rsid w:val="00E409D7"/>
    <w:rsid w:val="00E45F50"/>
    <w:rsid w:val="00E56B71"/>
    <w:rsid w:val="00E57801"/>
    <w:rsid w:val="00E60347"/>
    <w:rsid w:val="00E655D2"/>
    <w:rsid w:val="00E65C79"/>
    <w:rsid w:val="00E8060C"/>
    <w:rsid w:val="00E82AE3"/>
    <w:rsid w:val="00E86D96"/>
    <w:rsid w:val="00E94A1E"/>
    <w:rsid w:val="00E970E1"/>
    <w:rsid w:val="00EA1A87"/>
    <w:rsid w:val="00EA3443"/>
    <w:rsid w:val="00EA4074"/>
    <w:rsid w:val="00EA7490"/>
    <w:rsid w:val="00EB3220"/>
    <w:rsid w:val="00EB51FE"/>
    <w:rsid w:val="00EB6FF4"/>
    <w:rsid w:val="00EC0C78"/>
    <w:rsid w:val="00EC605E"/>
    <w:rsid w:val="00EE7491"/>
    <w:rsid w:val="00EF33F2"/>
    <w:rsid w:val="00F06BAD"/>
    <w:rsid w:val="00F11115"/>
    <w:rsid w:val="00F14B7F"/>
    <w:rsid w:val="00F207A0"/>
    <w:rsid w:val="00F319BA"/>
    <w:rsid w:val="00F36026"/>
    <w:rsid w:val="00F3731E"/>
    <w:rsid w:val="00F52994"/>
    <w:rsid w:val="00F81D8F"/>
    <w:rsid w:val="00F928D7"/>
    <w:rsid w:val="00F96DCB"/>
    <w:rsid w:val="00FB164D"/>
    <w:rsid w:val="00FC1781"/>
    <w:rsid w:val="00FC62B3"/>
    <w:rsid w:val="00FC693F"/>
    <w:rsid w:val="00FF2EC2"/>
    <w:rsid w:val="00FF7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C83316"/>
  <w14:defaultImageDpi w14:val="330"/>
  <w15:docId w15:val="{D9E3E844-CCDC-4261-A23A-195C6DDE0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C693F"/>
  </w:style>
  <w:style w:type="paragraph" w:styleId="1">
    <w:name w:val="heading 1"/>
    <w:basedOn w:val="a2"/>
    <w:next w:val="a2"/>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2">
    <w:name w:val="heading 2"/>
    <w:basedOn w:val="a2"/>
    <w:next w:val="a2"/>
    <w:link w:val="23"/>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2"/>
    <w:next w:val="a2"/>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2"/>
    <w:next w:val="a2"/>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E618BF"/>
    <w:pPr>
      <w:tabs>
        <w:tab w:val="center" w:pos="4680"/>
        <w:tab w:val="right" w:pos="9360"/>
      </w:tabs>
      <w:spacing w:after="0" w:line="240" w:lineRule="auto"/>
    </w:pPr>
  </w:style>
  <w:style w:type="character" w:customStyle="1" w:styleId="a7">
    <w:name w:val="Верхний колонтитул Знак"/>
    <w:basedOn w:val="a3"/>
    <w:link w:val="a6"/>
    <w:uiPriority w:val="99"/>
    <w:rsid w:val="00E618BF"/>
  </w:style>
  <w:style w:type="paragraph" w:styleId="a8">
    <w:name w:val="footer"/>
    <w:basedOn w:val="a2"/>
    <w:link w:val="a9"/>
    <w:uiPriority w:val="99"/>
    <w:unhideWhenUsed/>
    <w:rsid w:val="00E618BF"/>
    <w:pPr>
      <w:tabs>
        <w:tab w:val="center" w:pos="4680"/>
        <w:tab w:val="right" w:pos="9360"/>
      </w:tabs>
      <w:spacing w:after="0" w:line="240" w:lineRule="auto"/>
    </w:pPr>
  </w:style>
  <w:style w:type="character" w:customStyle="1" w:styleId="a9">
    <w:name w:val="Нижний колонтитул Знак"/>
    <w:basedOn w:val="a3"/>
    <w:link w:val="a8"/>
    <w:uiPriority w:val="99"/>
    <w:rsid w:val="00E618BF"/>
  </w:style>
  <w:style w:type="paragraph" w:styleId="aa">
    <w:name w:val="No Spacing"/>
    <w:uiPriority w:val="1"/>
    <w:qFormat/>
    <w:rsid w:val="00FC693F"/>
    <w:pPr>
      <w:spacing w:after="0" w:line="240" w:lineRule="auto"/>
    </w:pPr>
  </w:style>
  <w:style w:type="character" w:customStyle="1" w:styleId="10">
    <w:name w:val="Заголовок 1 Знак"/>
    <w:basedOn w:val="a3"/>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3">
    <w:name w:val="Заголовок 2 Знак"/>
    <w:basedOn w:val="a3"/>
    <w:link w:val="22"/>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3"/>
    <w:link w:val="31"/>
    <w:uiPriority w:val="9"/>
    <w:rsid w:val="00FC693F"/>
    <w:rPr>
      <w:rFonts w:asciiTheme="majorHAnsi" w:eastAsiaTheme="majorEastAsia" w:hAnsiTheme="majorHAnsi" w:cstheme="majorBidi"/>
      <w:b/>
      <w:bCs/>
      <w:color w:val="4F81BD" w:themeColor="accent1"/>
    </w:rPr>
  </w:style>
  <w:style w:type="paragraph" w:styleId="ab">
    <w:name w:val="Title"/>
    <w:basedOn w:val="a2"/>
    <w:next w:val="a2"/>
    <w:link w:val="ac"/>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Заголовок Знак"/>
    <w:basedOn w:val="a3"/>
    <w:link w:val="ab"/>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2"/>
    <w:next w:val="a2"/>
    <w:link w:val="ae"/>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3"/>
    <w:link w:val="ad"/>
    <w:uiPriority w:val="11"/>
    <w:rsid w:val="00FC693F"/>
    <w:rPr>
      <w:rFonts w:asciiTheme="majorHAnsi" w:eastAsiaTheme="majorEastAsia" w:hAnsiTheme="majorHAnsi" w:cstheme="majorBidi"/>
      <w:i/>
      <w:iCs/>
      <w:color w:val="4F81BD" w:themeColor="accent1"/>
      <w:spacing w:val="15"/>
      <w:sz w:val="24"/>
      <w:szCs w:val="24"/>
    </w:rPr>
  </w:style>
  <w:style w:type="paragraph" w:styleId="af">
    <w:name w:val="List Paragraph"/>
    <w:aliases w:val="Elenco Normale,List1,List11,List111,List1111,List Paragraph (numbered (a)),Use Case List Paragraph,NUMBERED PARAGRAPH,List Paragraph 1,маркированный,Citation List,Numbered List,UL,1,strich,2nd Tier Header,List Paragraph,Bullets before,Bulle"/>
    <w:basedOn w:val="a2"/>
    <w:link w:val="af0"/>
    <w:uiPriority w:val="34"/>
    <w:qFormat/>
    <w:rsid w:val="00FC693F"/>
    <w:pPr>
      <w:ind w:left="720"/>
      <w:contextualSpacing/>
    </w:pPr>
  </w:style>
  <w:style w:type="paragraph" w:styleId="af1">
    <w:name w:val="Body Text"/>
    <w:basedOn w:val="a2"/>
    <w:link w:val="af2"/>
    <w:uiPriority w:val="99"/>
    <w:unhideWhenUsed/>
    <w:rsid w:val="00AA1D8D"/>
    <w:pPr>
      <w:spacing w:after="120"/>
    </w:pPr>
  </w:style>
  <w:style w:type="character" w:customStyle="1" w:styleId="af2">
    <w:name w:val="Основной текст Знак"/>
    <w:basedOn w:val="a3"/>
    <w:link w:val="af1"/>
    <w:uiPriority w:val="99"/>
    <w:rsid w:val="00AA1D8D"/>
  </w:style>
  <w:style w:type="paragraph" w:styleId="24">
    <w:name w:val="Body Text 2"/>
    <w:basedOn w:val="a2"/>
    <w:link w:val="25"/>
    <w:uiPriority w:val="99"/>
    <w:unhideWhenUsed/>
    <w:rsid w:val="00AA1D8D"/>
    <w:pPr>
      <w:spacing w:after="120" w:line="480" w:lineRule="auto"/>
    </w:pPr>
  </w:style>
  <w:style w:type="character" w:customStyle="1" w:styleId="25">
    <w:name w:val="Основной текст 2 Знак"/>
    <w:basedOn w:val="a3"/>
    <w:link w:val="24"/>
    <w:uiPriority w:val="99"/>
    <w:rsid w:val="00AA1D8D"/>
  </w:style>
  <w:style w:type="paragraph" w:styleId="33">
    <w:name w:val="Body Text 3"/>
    <w:basedOn w:val="a2"/>
    <w:link w:val="34"/>
    <w:uiPriority w:val="99"/>
    <w:unhideWhenUsed/>
    <w:rsid w:val="00AA1D8D"/>
    <w:pPr>
      <w:spacing w:after="120"/>
    </w:pPr>
    <w:rPr>
      <w:sz w:val="16"/>
      <w:szCs w:val="16"/>
    </w:rPr>
  </w:style>
  <w:style w:type="character" w:customStyle="1" w:styleId="34">
    <w:name w:val="Основной текст 3 Знак"/>
    <w:basedOn w:val="a3"/>
    <w:link w:val="33"/>
    <w:uiPriority w:val="99"/>
    <w:rsid w:val="00AA1D8D"/>
    <w:rPr>
      <w:sz w:val="16"/>
      <w:szCs w:val="16"/>
    </w:rPr>
  </w:style>
  <w:style w:type="paragraph" w:styleId="af3">
    <w:name w:val="List"/>
    <w:basedOn w:val="a2"/>
    <w:uiPriority w:val="99"/>
    <w:unhideWhenUsed/>
    <w:rsid w:val="00AA1D8D"/>
    <w:pPr>
      <w:ind w:left="360" w:hanging="360"/>
      <w:contextualSpacing/>
    </w:pPr>
  </w:style>
  <w:style w:type="paragraph" w:styleId="26">
    <w:name w:val="List 2"/>
    <w:basedOn w:val="a2"/>
    <w:uiPriority w:val="99"/>
    <w:unhideWhenUsed/>
    <w:rsid w:val="00326F90"/>
    <w:pPr>
      <w:ind w:left="720" w:hanging="360"/>
      <w:contextualSpacing/>
    </w:pPr>
  </w:style>
  <w:style w:type="paragraph" w:styleId="35">
    <w:name w:val="List 3"/>
    <w:basedOn w:val="a2"/>
    <w:uiPriority w:val="99"/>
    <w:unhideWhenUsed/>
    <w:rsid w:val="00326F90"/>
    <w:pPr>
      <w:ind w:left="1080" w:hanging="360"/>
      <w:contextualSpacing/>
    </w:pPr>
  </w:style>
  <w:style w:type="paragraph" w:styleId="a0">
    <w:name w:val="List Bullet"/>
    <w:basedOn w:val="a2"/>
    <w:uiPriority w:val="99"/>
    <w:unhideWhenUsed/>
    <w:rsid w:val="00326F90"/>
    <w:pPr>
      <w:numPr>
        <w:numId w:val="1"/>
      </w:numPr>
      <w:contextualSpacing/>
    </w:pPr>
  </w:style>
  <w:style w:type="paragraph" w:styleId="20">
    <w:name w:val="List Bullet 2"/>
    <w:basedOn w:val="a2"/>
    <w:uiPriority w:val="99"/>
    <w:unhideWhenUsed/>
    <w:rsid w:val="00326F90"/>
    <w:pPr>
      <w:numPr>
        <w:numId w:val="2"/>
      </w:numPr>
      <w:contextualSpacing/>
    </w:pPr>
  </w:style>
  <w:style w:type="paragraph" w:styleId="30">
    <w:name w:val="List Bullet 3"/>
    <w:basedOn w:val="a2"/>
    <w:uiPriority w:val="99"/>
    <w:unhideWhenUsed/>
    <w:rsid w:val="00326F90"/>
    <w:pPr>
      <w:numPr>
        <w:numId w:val="3"/>
      </w:numPr>
      <w:contextualSpacing/>
    </w:pPr>
  </w:style>
  <w:style w:type="paragraph" w:styleId="a">
    <w:name w:val="List Number"/>
    <w:basedOn w:val="a2"/>
    <w:uiPriority w:val="99"/>
    <w:unhideWhenUsed/>
    <w:rsid w:val="00326F90"/>
    <w:pPr>
      <w:numPr>
        <w:numId w:val="4"/>
      </w:numPr>
      <w:contextualSpacing/>
    </w:pPr>
  </w:style>
  <w:style w:type="paragraph" w:styleId="2">
    <w:name w:val="List Number 2"/>
    <w:basedOn w:val="a2"/>
    <w:uiPriority w:val="99"/>
    <w:unhideWhenUsed/>
    <w:rsid w:val="0029639D"/>
    <w:pPr>
      <w:numPr>
        <w:numId w:val="5"/>
      </w:numPr>
      <w:contextualSpacing/>
    </w:pPr>
  </w:style>
  <w:style w:type="paragraph" w:styleId="3">
    <w:name w:val="List Number 3"/>
    <w:basedOn w:val="a2"/>
    <w:uiPriority w:val="99"/>
    <w:unhideWhenUsed/>
    <w:rsid w:val="0029639D"/>
    <w:pPr>
      <w:numPr>
        <w:numId w:val="6"/>
      </w:numPr>
      <w:contextualSpacing/>
    </w:pPr>
  </w:style>
  <w:style w:type="paragraph" w:styleId="af4">
    <w:name w:val="List Continue"/>
    <w:basedOn w:val="a2"/>
    <w:uiPriority w:val="99"/>
    <w:unhideWhenUsed/>
    <w:rsid w:val="0029639D"/>
    <w:pPr>
      <w:spacing w:after="120"/>
      <w:ind w:left="360"/>
      <w:contextualSpacing/>
    </w:pPr>
  </w:style>
  <w:style w:type="paragraph" w:styleId="27">
    <w:name w:val="List Continue 2"/>
    <w:basedOn w:val="a2"/>
    <w:uiPriority w:val="99"/>
    <w:unhideWhenUsed/>
    <w:rsid w:val="0029639D"/>
    <w:pPr>
      <w:spacing w:after="120"/>
      <w:ind w:left="720"/>
      <w:contextualSpacing/>
    </w:pPr>
  </w:style>
  <w:style w:type="paragraph" w:styleId="36">
    <w:name w:val="List Continue 3"/>
    <w:basedOn w:val="a2"/>
    <w:uiPriority w:val="99"/>
    <w:unhideWhenUsed/>
    <w:rsid w:val="0029639D"/>
    <w:pPr>
      <w:spacing w:after="120"/>
      <w:ind w:left="1080"/>
      <w:contextualSpacing/>
    </w:pPr>
  </w:style>
  <w:style w:type="paragraph" w:styleId="af5">
    <w:name w:val="macro"/>
    <w:link w:val="af6"/>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6">
    <w:name w:val="Текст макроса Знак"/>
    <w:basedOn w:val="a3"/>
    <w:link w:val="af5"/>
    <w:uiPriority w:val="99"/>
    <w:rsid w:val="0029639D"/>
    <w:rPr>
      <w:rFonts w:ascii="Courier" w:hAnsi="Courier"/>
      <w:sz w:val="20"/>
      <w:szCs w:val="20"/>
    </w:rPr>
  </w:style>
  <w:style w:type="paragraph" w:styleId="28">
    <w:name w:val="Quote"/>
    <w:basedOn w:val="a2"/>
    <w:next w:val="a2"/>
    <w:link w:val="29"/>
    <w:uiPriority w:val="29"/>
    <w:qFormat/>
    <w:rsid w:val="00FC693F"/>
    <w:rPr>
      <w:i/>
      <w:iCs/>
      <w:color w:val="000000" w:themeColor="text1"/>
    </w:rPr>
  </w:style>
  <w:style w:type="character" w:customStyle="1" w:styleId="29">
    <w:name w:val="Цитата 2 Знак"/>
    <w:basedOn w:val="a3"/>
    <w:link w:val="28"/>
    <w:uiPriority w:val="29"/>
    <w:rsid w:val="00FC693F"/>
    <w:rPr>
      <w:i/>
      <w:iCs/>
      <w:color w:val="000000" w:themeColor="text1"/>
    </w:rPr>
  </w:style>
  <w:style w:type="character" w:customStyle="1" w:styleId="40">
    <w:name w:val="Заголовок 4 Знак"/>
    <w:basedOn w:val="a3"/>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3"/>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2"/>
    <w:next w:val="a2"/>
    <w:uiPriority w:val="35"/>
    <w:semiHidden/>
    <w:unhideWhenUsed/>
    <w:qFormat/>
    <w:rsid w:val="00FC693F"/>
    <w:pPr>
      <w:spacing w:line="240" w:lineRule="auto"/>
    </w:pPr>
    <w:rPr>
      <w:b/>
      <w:bCs/>
      <w:color w:val="4F81BD" w:themeColor="accent1"/>
      <w:sz w:val="18"/>
      <w:szCs w:val="18"/>
    </w:rPr>
  </w:style>
  <w:style w:type="character" w:styleId="af8">
    <w:name w:val="Strong"/>
    <w:basedOn w:val="a3"/>
    <w:uiPriority w:val="22"/>
    <w:qFormat/>
    <w:rsid w:val="00FC693F"/>
    <w:rPr>
      <w:b/>
      <w:bCs/>
    </w:rPr>
  </w:style>
  <w:style w:type="character" w:styleId="af9">
    <w:name w:val="Emphasis"/>
    <w:basedOn w:val="a3"/>
    <w:uiPriority w:val="20"/>
    <w:qFormat/>
    <w:rsid w:val="00FC693F"/>
    <w:rPr>
      <w:i/>
      <w:iCs/>
    </w:rPr>
  </w:style>
  <w:style w:type="paragraph" w:styleId="afa">
    <w:name w:val="Intense Quote"/>
    <w:basedOn w:val="a2"/>
    <w:next w:val="a2"/>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Выделенная цитата Знак"/>
    <w:basedOn w:val="a3"/>
    <w:link w:val="afa"/>
    <w:uiPriority w:val="30"/>
    <w:rsid w:val="00FC693F"/>
    <w:rPr>
      <w:b/>
      <w:bCs/>
      <w:i/>
      <w:iCs/>
      <w:color w:val="4F81BD" w:themeColor="accent1"/>
    </w:rPr>
  </w:style>
  <w:style w:type="character" w:styleId="afc">
    <w:name w:val="Subtle Emphasis"/>
    <w:basedOn w:val="a3"/>
    <w:uiPriority w:val="19"/>
    <w:qFormat/>
    <w:rsid w:val="00FC693F"/>
    <w:rPr>
      <w:i/>
      <w:iCs/>
      <w:color w:val="808080" w:themeColor="text1" w:themeTint="7F"/>
    </w:rPr>
  </w:style>
  <w:style w:type="character" w:styleId="afd">
    <w:name w:val="Intense Emphasis"/>
    <w:basedOn w:val="a3"/>
    <w:uiPriority w:val="21"/>
    <w:qFormat/>
    <w:rsid w:val="00FC693F"/>
    <w:rPr>
      <w:b/>
      <w:bCs/>
      <w:i/>
      <w:iCs/>
      <w:color w:val="4F81BD" w:themeColor="accent1"/>
    </w:rPr>
  </w:style>
  <w:style w:type="character" w:styleId="afe">
    <w:name w:val="Subtle Reference"/>
    <w:basedOn w:val="a3"/>
    <w:uiPriority w:val="31"/>
    <w:qFormat/>
    <w:rsid w:val="00FC693F"/>
    <w:rPr>
      <w:smallCaps/>
      <w:color w:val="C0504D" w:themeColor="accent2"/>
      <w:u w:val="single"/>
    </w:rPr>
  </w:style>
  <w:style w:type="character" w:styleId="aff">
    <w:name w:val="Intense Reference"/>
    <w:basedOn w:val="a3"/>
    <w:uiPriority w:val="32"/>
    <w:qFormat/>
    <w:rsid w:val="00FC693F"/>
    <w:rPr>
      <w:b/>
      <w:bCs/>
      <w:smallCaps/>
      <w:color w:val="C0504D" w:themeColor="accent2"/>
      <w:spacing w:val="5"/>
      <w:u w:val="single"/>
    </w:rPr>
  </w:style>
  <w:style w:type="character" w:styleId="aff0">
    <w:name w:val="Book Title"/>
    <w:basedOn w:val="a3"/>
    <w:uiPriority w:val="33"/>
    <w:qFormat/>
    <w:rsid w:val="00FC693F"/>
    <w:rPr>
      <w:b/>
      <w:bCs/>
      <w:smallCaps/>
      <w:spacing w:val="5"/>
    </w:rPr>
  </w:style>
  <w:style w:type="paragraph" w:styleId="aff1">
    <w:name w:val="TOC Heading"/>
    <w:basedOn w:val="1"/>
    <w:next w:val="a2"/>
    <w:uiPriority w:val="39"/>
    <w:unhideWhenUsed/>
    <w:qFormat/>
    <w:rsid w:val="00FC693F"/>
    <w:pPr>
      <w:outlineLvl w:val="9"/>
    </w:pPr>
  </w:style>
  <w:style w:type="table" w:styleId="aff2">
    <w:name w:val="Table Grid"/>
    <w:aliases w:val="CV table"/>
    <w:basedOn w:val="a4"/>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3">
    <w:name w:val="Light Shading"/>
    <w:basedOn w:val="a4"/>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4"/>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4"/>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4"/>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4"/>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4"/>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4"/>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4">
    <w:name w:val="Light List"/>
    <w:basedOn w:val="a4"/>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4"/>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4"/>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4"/>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4"/>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4"/>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4"/>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5">
    <w:name w:val="Light Grid"/>
    <w:basedOn w:val="a4"/>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4"/>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4"/>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4"/>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4"/>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4"/>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4"/>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4"/>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4"/>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4"/>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4"/>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4"/>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4"/>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4"/>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a">
    <w:name w:val="Medium Shading 2"/>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4"/>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4"/>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4"/>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4"/>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4"/>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4"/>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4"/>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4"/>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b">
    <w:name w:val="Medium List 2"/>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4"/>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4"/>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4"/>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4"/>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4"/>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4"/>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4"/>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4"/>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c">
    <w:name w:val="Medium Grid 2"/>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4"/>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4"/>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6">
    <w:name w:val="Dark List"/>
    <w:basedOn w:val="a4"/>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4"/>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4"/>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4"/>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4"/>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4"/>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4"/>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7">
    <w:name w:val="Colorful Shading"/>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4"/>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4"/>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4"/>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4"/>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4"/>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8">
    <w:name w:val="Colorful List"/>
    <w:basedOn w:val="a4"/>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4"/>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4"/>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4"/>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4"/>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4"/>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4"/>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9">
    <w:name w:val="Colorful Grid"/>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4"/>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14">
    <w:name w:val="toc 1"/>
    <w:basedOn w:val="a2"/>
    <w:next w:val="a2"/>
    <w:autoRedefine/>
    <w:uiPriority w:val="39"/>
    <w:unhideWhenUsed/>
    <w:rsid w:val="00D33A5A"/>
    <w:pPr>
      <w:spacing w:after="100"/>
    </w:pPr>
  </w:style>
  <w:style w:type="paragraph" w:styleId="2d">
    <w:name w:val="toc 2"/>
    <w:basedOn w:val="a2"/>
    <w:next w:val="a2"/>
    <w:autoRedefine/>
    <w:uiPriority w:val="39"/>
    <w:unhideWhenUsed/>
    <w:rsid w:val="00D33A5A"/>
    <w:pPr>
      <w:spacing w:after="100"/>
      <w:ind w:left="220"/>
    </w:pPr>
  </w:style>
  <w:style w:type="character" w:styleId="affa">
    <w:name w:val="Hyperlink"/>
    <w:basedOn w:val="a3"/>
    <w:uiPriority w:val="99"/>
    <w:unhideWhenUsed/>
    <w:rsid w:val="00D33A5A"/>
    <w:rPr>
      <w:color w:val="0000FF" w:themeColor="hyperlink"/>
      <w:u w:val="single"/>
    </w:rPr>
  </w:style>
  <w:style w:type="character" w:customStyle="1" w:styleId="s0">
    <w:name w:val="s0"/>
    <w:basedOn w:val="a3"/>
    <w:rsid w:val="00DC7322"/>
    <w:rPr>
      <w:rFonts w:ascii="Times New Roman" w:hAnsi="Times New Roman" w:cs="Times New Roman" w:hint="default"/>
      <w:b w:val="0"/>
      <w:bCs w:val="0"/>
      <w:i w:val="0"/>
      <w:iCs w:val="0"/>
      <w:color w:val="000000"/>
    </w:rPr>
  </w:style>
  <w:style w:type="paragraph" w:styleId="affb">
    <w:name w:val="Body Text Indent"/>
    <w:basedOn w:val="a2"/>
    <w:link w:val="affc"/>
    <w:uiPriority w:val="99"/>
    <w:unhideWhenUsed/>
    <w:rsid w:val="00462908"/>
    <w:pPr>
      <w:spacing w:after="120"/>
      <w:ind w:left="283"/>
    </w:pPr>
  </w:style>
  <w:style w:type="character" w:customStyle="1" w:styleId="affc">
    <w:name w:val="Основной текст с отступом Знак"/>
    <w:basedOn w:val="a3"/>
    <w:link w:val="affb"/>
    <w:uiPriority w:val="99"/>
    <w:rsid w:val="00462908"/>
  </w:style>
  <w:style w:type="character" w:customStyle="1" w:styleId="af0">
    <w:name w:val="Абзац списка Знак"/>
    <w:aliases w:val="Elenco Normale Знак,List1 Знак,List11 Знак,List111 Знак,List1111 Знак,List Paragraph (numbered (a)) Знак,Use Case List Paragraph Знак,NUMBERED PARAGRAPH Знак,List Paragraph 1 Знак,маркированный Знак,Citation List Знак,UL Знак,1 Знак"/>
    <w:basedOn w:val="a3"/>
    <w:link w:val="af"/>
    <w:uiPriority w:val="34"/>
    <w:qFormat/>
    <w:rsid w:val="001F13E2"/>
  </w:style>
  <w:style w:type="paragraph" w:customStyle="1" w:styleId="ConsPlusNormal">
    <w:name w:val="ConsPlusNormal"/>
    <w:link w:val="ConsPlusNormalChar"/>
    <w:rsid w:val="003113FC"/>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a1">
    <w:name w:val="Список мой"/>
    <w:basedOn w:val="a2"/>
    <w:link w:val="affd"/>
    <w:qFormat/>
    <w:rsid w:val="003113FC"/>
    <w:pPr>
      <w:numPr>
        <w:numId w:val="7"/>
      </w:numPr>
      <w:spacing w:after="0" w:line="240" w:lineRule="auto"/>
      <w:jc w:val="both"/>
    </w:pPr>
    <w:rPr>
      <w:rFonts w:ascii="Times New Roman" w:eastAsia="Calibri" w:hAnsi="Times New Roman" w:cs="Times New Roman"/>
      <w:sz w:val="24"/>
      <w:lang w:val="ru-RU"/>
    </w:rPr>
  </w:style>
  <w:style w:type="paragraph" w:customStyle="1" w:styleId="21">
    <w:name w:val="Список мой 2у"/>
    <w:basedOn w:val="a1"/>
    <w:qFormat/>
    <w:rsid w:val="003113FC"/>
    <w:pPr>
      <w:numPr>
        <w:ilvl w:val="1"/>
      </w:numPr>
      <w:tabs>
        <w:tab w:val="num" w:pos="360"/>
        <w:tab w:val="num" w:pos="720"/>
      </w:tabs>
      <w:ind w:left="1080"/>
    </w:pPr>
  </w:style>
  <w:style w:type="character" w:customStyle="1" w:styleId="affd">
    <w:name w:val="Список мой Знак"/>
    <w:link w:val="a1"/>
    <w:rsid w:val="003113FC"/>
    <w:rPr>
      <w:rFonts w:ascii="Times New Roman" w:eastAsia="Calibri" w:hAnsi="Times New Roman" w:cs="Times New Roman"/>
      <w:sz w:val="24"/>
      <w:lang w:val="ru-RU"/>
    </w:rPr>
  </w:style>
  <w:style w:type="character" w:customStyle="1" w:styleId="ConsPlusNormalChar">
    <w:name w:val="ConsPlusNormal Char"/>
    <w:basedOn w:val="a3"/>
    <w:link w:val="ConsPlusNormal"/>
    <w:rsid w:val="003113FC"/>
    <w:rPr>
      <w:rFonts w:ascii="Calibri" w:eastAsia="Times New Roman" w:hAnsi="Calibri" w:cs="Calibri"/>
      <w:szCs w:val="20"/>
      <w:lang w:val="ru-RU" w:eastAsia="ru-RU"/>
    </w:rPr>
  </w:style>
  <w:style w:type="paragraph" w:customStyle="1" w:styleId="zDocRevwH1">
    <w:name w:val="zDocRevwH1"/>
    <w:basedOn w:val="a2"/>
    <w:uiPriority w:val="11"/>
    <w:rsid w:val="00D6539B"/>
    <w:pPr>
      <w:spacing w:before="720" w:after="130" w:line="240" w:lineRule="auto"/>
    </w:pPr>
    <w:rPr>
      <w:rFonts w:eastAsia="Times New Roman" w:cs="Times New Roman"/>
      <w:b/>
      <w:color w:val="00338D"/>
      <w:sz w:val="32"/>
      <w:lang w:eastAsia="en-AU"/>
    </w:rPr>
  </w:style>
  <w:style w:type="paragraph" w:styleId="affe">
    <w:name w:val="Normal (Web)"/>
    <w:aliases w:val="Обычный (Web)1,Обычный (Web),Обычный (Web)11,Обычный (веб)1,Обычный (веб)2,Обычный (веб)11,Обычный (веб) Знак Знак Знак Знак11,Обычный (веб) Знак Знак Знак Знак21,Обычный (веб) Знак Знак Знак Знак31"/>
    <w:basedOn w:val="a2"/>
    <w:link w:val="afff"/>
    <w:uiPriority w:val="99"/>
    <w:rsid w:val="009C08E8"/>
    <w:pPr>
      <w:spacing w:before="100" w:beforeAutospacing="1" w:after="100" w:afterAutospacing="1" w:line="240" w:lineRule="auto"/>
    </w:pPr>
    <w:rPr>
      <w:rFonts w:eastAsia="Times New Roman"/>
      <w:sz w:val="24"/>
      <w:szCs w:val="24"/>
    </w:rPr>
  </w:style>
  <w:style w:type="character" w:customStyle="1" w:styleId="afff">
    <w:name w:val="Обычный (Интернет) Знак"/>
    <w:aliases w:val="Обычный (Web)1 Знак,Обычный (Web) Знак,Обычный (Web)11 Знак,Обычный (веб)1 Знак,Обычный (веб)2 Знак,Обычный (веб)11 Знак,Обычный (веб) Знак Знак Знак Знак11 Знак,Обычный (веб) Знак Знак Знак Знак21 Знак"/>
    <w:link w:val="affe"/>
    <w:locked/>
    <w:rsid w:val="009C08E8"/>
    <w:rPr>
      <w:rFonts w:eastAsia="Times New Roman"/>
      <w:sz w:val="24"/>
      <w:szCs w:val="24"/>
    </w:rPr>
  </w:style>
  <w:style w:type="character" w:styleId="afff0">
    <w:name w:val="annotation reference"/>
    <w:basedOn w:val="a3"/>
    <w:uiPriority w:val="99"/>
    <w:semiHidden/>
    <w:unhideWhenUsed/>
    <w:rsid w:val="003519C4"/>
    <w:rPr>
      <w:sz w:val="16"/>
      <w:szCs w:val="16"/>
    </w:rPr>
  </w:style>
  <w:style w:type="paragraph" w:styleId="afff1">
    <w:name w:val="annotation text"/>
    <w:basedOn w:val="a2"/>
    <w:link w:val="afff2"/>
    <w:uiPriority w:val="99"/>
    <w:unhideWhenUsed/>
    <w:rsid w:val="003519C4"/>
    <w:pPr>
      <w:spacing w:line="240" w:lineRule="auto"/>
    </w:pPr>
    <w:rPr>
      <w:sz w:val="20"/>
      <w:szCs w:val="20"/>
    </w:rPr>
  </w:style>
  <w:style w:type="character" w:customStyle="1" w:styleId="afff2">
    <w:name w:val="Текст примечания Знак"/>
    <w:basedOn w:val="a3"/>
    <w:link w:val="afff1"/>
    <w:uiPriority w:val="99"/>
    <w:rsid w:val="003519C4"/>
    <w:rPr>
      <w:sz w:val="20"/>
      <w:szCs w:val="20"/>
    </w:rPr>
  </w:style>
  <w:style w:type="paragraph" w:styleId="afff3">
    <w:name w:val="annotation subject"/>
    <w:basedOn w:val="afff1"/>
    <w:next w:val="afff1"/>
    <w:link w:val="afff4"/>
    <w:uiPriority w:val="99"/>
    <w:semiHidden/>
    <w:unhideWhenUsed/>
    <w:rsid w:val="003519C4"/>
    <w:rPr>
      <w:b/>
      <w:bCs/>
    </w:rPr>
  </w:style>
  <w:style w:type="character" w:customStyle="1" w:styleId="afff4">
    <w:name w:val="Тема примечания Знак"/>
    <w:basedOn w:val="afff2"/>
    <w:link w:val="afff3"/>
    <w:uiPriority w:val="99"/>
    <w:semiHidden/>
    <w:rsid w:val="003519C4"/>
    <w:rPr>
      <w:b/>
      <w:bCs/>
      <w:sz w:val="20"/>
      <w:szCs w:val="20"/>
    </w:rPr>
  </w:style>
  <w:style w:type="paragraph" w:styleId="afff5">
    <w:name w:val="Revision"/>
    <w:hidden/>
    <w:uiPriority w:val="99"/>
    <w:semiHidden/>
    <w:rsid w:val="00A425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83303">
      <w:bodyDiv w:val="1"/>
      <w:marLeft w:val="0"/>
      <w:marRight w:val="0"/>
      <w:marTop w:val="0"/>
      <w:marBottom w:val="0"/>
      <w:divBdr>
        <w:top w:val="none" w:sz="0" w:space="0" w:color="auto"/>
        <w:left w:val="none" w:sz="0" w:space="0" w:color="auto"/>
        <w:bottom w:val="none" w:sz="0" w:space="0" w:color="auto"/>
        <w:right w:val="none" w:sz="0" w:space="0" w:color="auto"/>
      </w:divBdr>
    </w:div>
    <w:div w:id="220990719">
      <w:bodyDiv w:val="1"/>
      <w:marLeft w:val="0"/>
      <w:marRight w:val="0"/>
      <w:marTop w:val="0"/>
      <w:marBottom w:val="0"/>
      <w:divBdr>
        <w:top w:val="none" w:sz="0" w:space="0" w:color="auto"/>
        <w:left w:val="none" w:sz="0" w:space="0" w:color="auto"/>
        <w:bottom w:val="none" w:sz="0" w:space="0" w:color="auto"/>
        <w:right w:val="none" w:sz="0" w:space="0" w:color="auto"/>
      </w:divBdr>
    </w:div>
    <w:div w:id="465241943">
      <w:bodyDiv w:val="1"/>
      <w:marLeft w:val="0"/>
      <w:marRight w:val="0"/>
      <w:marTop w:val="0"/>
      <w:marBottom w:val="0"/>
      <w:divBdr>
        <w:top w:val="none" w:sz="0" w:space="0" w:color="auto"/>
        <w:left w:val="none" w:sz="0" w:space="0" w:color="auto"/>
        <w:bottom w:val="none" w:sz="0" w:space="0" w:color="auto"/>
        <w:right w:val="none" w:sz="0" w:space="0" w:color="auto"/>
      </w:divBdr>
    </w:div>
    <w:div w:id="491680873">
      <w:bodyDiv w:val="1"/>
      <w:marLeft w:val="0"/>
      <w:marRight w:val="0"/>
      <w:marTop w:val="0"/>
      <w:marBottom w:val="0"/>
      <w:divBdr>
        <w:top w:val="none" w:sz="0" w:space="0" w:color="auto"/>
        <w:left w:val="none" w:sz="0" w:space="0" w:color="auto"/>
        <w:bottom w:val="none" w:sz="0" w:space="0" w:color="auto"/>
        <w:right w:val="none" w:sz="0" w:space="0" w:color="auto"/>
      </w:divBdr>
    </w:div>
    <w:div w:id="622149852">
      <w:bodyDiv w:val="1"/>
      <w:marLeft w:val="0"/>
      <w:marRight w:val="0"/>
      <w:marTop w:val="0"/>
      <w:marBottom w:val="0"/>
      <w:divBdr>
        <w:top w:val="none" w:sz="0" w:space="0" w:color="auto"/>
        <w:left w:val="none" w:sz="0" w:space="0" w:color="auto"/>
        <w:bottom w:val="none" w:sz="0" w:space="0" w:color="auto"/>
        <w:right w:val="none" w:sz="0" w:space="0" w:color="auto"/>
      </w:divBdr>
    </w:div>
    <w:div w:id="624696999">
      <w:bodyDiv w:val="1"/>
      <w:marLeft w:val="0"/>
      <w:marRight w:val="0"/>
      <w:marTop w:val="0"/>
      <w:marBottom w:val="0"/>
      <w:divBdr>
        <w:top w:val="none" w:sz="0" w:space="0" w:color="auto"/>
        <w:left w:val="none" w:sz="0" w:space="0" w:color="auto"/>
        <w:bottom w:val="none" w:sz="0" w:space="0" w:color="auto"/>
        <w:right w:val="none" w:sz="0" w:space="0" w:color="auto"/>
      </w:divBdr>
    </w:div>
    <w:div w:id="680621002">
      <w:bodyDiv w:val="1"/>
      <w:marLeft w:val="0"/>
      <w:marRight w:val="0"/>
      <w:marTop w:val="0"/>
      <w:marBottom w:val="0"/>
      <w:divBdr>
        <w:top w:val="none" w:sz="0" w:space="0" w:color="auto"/>
        <w:left w:val="none" w:sz="0" w:space="0" w:color="auto"/>
        <w:bottom w:val="none" w:sz="0" w:space="0" w:color="auto"/>
        <w:right w:val="none" w:sz="0" w:space="0" w:color="auto"/>
      </w:divBdr>
    </w:div>
    <w:div w:id="786847889">
      <w:bodyDiv w:val="1"/>
      <w:marLeft w:val="0"/>
      <w:marRight w:val="0"/>
      <w:marTop w:val="0"/>
      <w:marBottom w:val="0"/>
      <w:divBdr>
        <w:top w:val="none" w:sz="0" w:space="0" w:color="auto"/>
        <w:left w:val="none" w:sz="0" w:space="0" w:color="auto"/>
        <w:bottom w:val="none" w:sz="0" w:space="0" w:color="auto"/>
        <w:right w:val="none" w:sz="0" w:space="0" w:color="auto"/>
      </w:divBdr>
    </w:div>
    <w:div w:id="937951915">
      <w:bodyDiv w:val="1"/>
      <w:marLeft w:val="0"/>
      <w:marRight w:val="0"/>
      <w:marTop w:val="0"/>
      <w:marBottom w:val="0"/>
      <w:divBdr>
        <w:top w:val="none" w:sz="0" w:space="0" w:color="auto"/>
        <w:left w:val="none" w:sz="0" w:space="0" w:color="auto"/>
        <w:bottom w:val="none" w:sz="0" w:space="0" w:color="auto"/>
        <w:right w:val="none" w:sz="0" w:space="0" w:color="auto"/>
      </w:divBdr>
    </w:div>
    <w:div w:id="987438120">
      <w:bodyDiv w:val="1"/>
      <w:marLeft w:val="0"/>
      <w:marRight w:val="0"/>
      <w:marTop w:val="0"/>
      <w:marBottom w:val="0"/>
      <w:divBdr>
        <w:top w:val="none" w:sz="0" w:space="0" w:color="auto"/>
        <w:left w:val="none" w:sz="0" w:space="0" w:color="auto"/>
        <w:bottom w:val="none" w:sz="0" w:space="0" w:color="auto"/>
        <w:right w:val="none" w:sz="0" w:space="0" w:color="auto"/>
      </w:divBdr>
      <w:divsChild>
        <w:div w:id="1470170204">
          <w:marLeft w:val="547"/>
          <w:marRight w:val="0"/>
          <w:marTop w:val="0"/>
          <w:marBottom w:val="0"/>
          <w:divBdr>
            <w:top w:val="none" w:sz="0" w:space="0" w:color="auto"/>
            <w:left w:val="none" w:sz="0" w:space="0" w:color="auto"/>
            <w:bottom w:val="none" w:sz="0" w:space="0" w:color="auto"/>
            <w:right w:val="none" w:sz="0" w:space="0" w:color="auto"/>
          </w:divBdr>
        </w:div>
      </w:divsChild>
    </w:div>
    <w:div w:id="1030761727">
      <w:bodyDiv w:val="1"/>
      <w:marLeft w:val="0"/>
      <w:marRight w:val="0"/>
      <w:marTop w:val="0"/>
      <w:marBottom w:val="0"/>
      <w:divBdr>
        <w:top w:val="none" w:sz="0" w:space="0" w:color="auto"/>
        <w:left w:val="none" w:sz="0" w:space="0" w:color="auto"/>
        <w:bottom w:val="none" w:sz="0" w:space="0" w:color="auto"/>
        <w:right w:val="none" w:sz="0" w:space="0" w:color="auto"/>
      </w:divBdr>
      <w:divsChild>
        <w:div w:id="315300410">
          <w:marLeft w:val="547"/>
          <w:marRight w:val="0"/>
          <w:marTop w:val="0"/>
          <w:marBottom w:val="0"/>
          <w:divBdr>
            <w:top w:val="none" w:sz="0" w:space="0" w:color="auto"/>
            <w:left w:val="none" w:sz="0" w:space="0" w:color="auto"/>
            <w:bottom w:val="none" w:sz="0" w:space="0" w:color="auto"/>
            <w:right w:val="none" w:sz="0" w:space="0" w:color="auto"/>
          </w:divBdr>
        </w:div>
      </w:divsChild>
    </w:div>
    <w:div w:id="1087725740">
      <w:bodyDiv w:val="1"/>
      <w:marLeft w:val="0"/>
      <w:marRight w:val="0"/>
      <w:marTop w:val="0"/>
      <w:marBottom w:val="0"/>
      <w:divBdr>
        <w:top w:val="none" w:sz="0" w:space="0" w:color="auto"/>
        <w:left w:val="none" w:sz="0" w:space="0" w:color="auto"/>
        <w:bottom w:val="none" w:sz="0" w:space="0" w:color="auto"/>
        <w:right w:val="none" w:sz="0" w:space="0" w:color="auto"/>
      </w:divBdr>
    </w:div>
    <w:div w:id="1105347553">
      <w:bodyDiv w:val="1"/>
      <w:marLeft w:val="0"/>
      <w:marRight w:val="0"/>
      <w:marTop w:val="0"/>
      <w:marBottom w:val="0"/>
      <w:divBdr>
        <w:top w:val="none" w:sz="0" w:space="0" w:color="auto"/>
        <w:left w:val="none" w:sz="0" w:space="0" w:color="auto"/>
        <w:bottom w:val="none" w:sz="0" w:space="0" w:color="auto"/>
        <w:right w:val="none" w:sz="0" w:space="0" w:color="auto"/>
      </w:divBdr>
    </w:div>
    <w:div w:id="1145849897">
      <w:bodyDiv w:val="1"/>
      <w:marLeft w:val="0"/>
      <w:marRight w:val="0"/>
      <w:marTop w:val="0"/>
      <w:marBottom w:val="0"/>
      <w:divBdr>
        <w:top w:val="none" w:sz="0" w:space="0" w:color="auto"/>
        <w:left w:val="none" w:sz="0" w:space="0" w:color="auto"/>
        <w:bottom w:val="none" w:sz="0" w:space="0" w:color="auto"/>
        <w:right w:val="none" w:sz="0" w:space="0" w:color="auto"/>
      </w:divBdr>
    </w:div>
    <w:div w:id="1226992636">
      <w:bodyDiv w:val="1"/>
      <w:marLeft w:val="0"/>
      <w:marRight w:val="0"/>
      <w:marTop w:val="0"/>
      <w:marBottom w:val="0"/>
      <w:divBdr>
        <w:top w:val="none" w:sz="0" w:space="0" w:color="auto"/>
        <w:left w:val="none" w:sz="0" w:space="0" w:color="auto"/>
        <w:bottom w:val="none" w:sz="0" w:space="0" w:color="auto"/>
        <w:right w:val="none" w:sz="0" w:space="0" w:color="auto"/>
      </w:divBdr>
    </w:div>
    <w:div w:id="1402483855">
      <w:bodyDiv w:val="1"/>
      <w:marLeft w:val="0"/>
      <w:marRight w:val="0"/>
      <w:marTop w:val="0"/>
      <w:marBottom w:val="0"/>
      <w:divBdr>
        <w:top w:val="none" w:sz="0" w:space="0" w:color="auto"/>
        <w:left w:val="none" w:sz="0" w:space="0" w:color="auto"/>
        <w:bottom w:val="none" w:sz="0" w:space="0" w:color="auto"/>
        <w:right w:val="none" w:sz="0" w:space="0" w:color="auto"/>
      </w:divBdr>
    </w:div>
    <w:div w:id="1503273753">
      <w:bodyDiv w:val="1"/>
      <w:marLeft w:val="0"/>
      <w:marRight w:val="0"/>
      <w:marTop w:val="0"/>
      <w:marBottom w:val="0"/>
      <w:divBdr>
        <w:top w:val="none" w:sz="0" w:space="0" w:color="auto"/>
        <w:left w:val="none" w:sz="0" w:space="0" w:color="auto"/>
        <w:bottom w:val="none" w:sz="0" w:space="0" w:color="auto"/>
        <w:right w:val="none" w:sz="0" w:space="0" w:color="auto"/>
      </w:divBdr>
    </w:div>
    <w:div w:id="1531457531">
      <w:bodyDiv w:val="1"/>
      <w:marLeft w:val="0"/>
      <w:marRight w:val="0"/>
      <w:marTop w:val="0"/>
      <w:marBottom w:val="0"/>
      <w:divBdr>
        <w:top w:val="none" w:sz="0" w:space="0" w:color="auto"/>
        <w:left w:val="none" w:sz="0" w:space="0" w:color="auto"/>
        <w:bottom w:val="none" w:sz="0" w:space="0" w:color="auto"/>
        <w:right w:val="none" w:sz="0" w:space="0" w:color="auto"/>
      </w:divBdr>
    </w:div>
    <w:div w:id="1564636516">
      <w:bodyDiv w:val="1"/>
      <w:marLeft w:val="0"/>
      <w:marRight w:val="0"/>
      <w:marTop w:val="0"/>
      <w:marBottom w:val="0"/>
      <w:divBdr>
        <w:top w:val="none" w:sz="0" w:space="0" w:color="auto"/>
        <w:left w:val="none" w:sz="0" w:space="0" w:color="auto"/>
        <w:bottom w:val="none" w:sz="0" w:space="0" w:color="auto"/>
        <w:right w:val="none" w:sz="0" w:space="0" w:color="auto"/>
      </w:divBdr>
    </w:div>
    <w:div w:id="1711685783">
      <w:bodyDiv w:val="1"/>
      <w:marLeft w:val="0"/>
      <w:marRight w:val="0"/>
      <w:marTop w:val="0"/>
      <w:marBottom w:val="0"/>
      <w:divBdr>
        <w:top w:val="none" w:sz="0" w:space="0" w:color="auto"/>
        <w:left w:val="none" w:sz="0" w:space="0" w:color="auto"/>
        <w:bottom w:val="none" w:sz="0" w:space="0" w:color="auto"/>
        <w:right w:val="none" w:sz="0" w:space="0" w:color="auto"/>
      </w:divBdr>
    </w:div>
    <w:div w:id="1761683970">
      <w:bodyDiv w:val="1"/>
      <w:marLeft w:val="0"/>
      <w:marRight w:val="0"/>
      <w:marTop w:val="0"/>
      <w:marBottom w:val="0"/>
      <w:divBdr>
        <w:top w:val="none" w:sz="0" w:space="0" w:color="auto"/>
        <w:left w:val="none" w:sz="0" w:space="0" w:color="auto"/>
        <w:bottom w:val="none" w:sz="0" w:space="0" w:color="auto"/>
        <w:right w:val="none" w:sz="0" w:space="0" w:color="auto"/>
      </w:divBdr>
    </w:div>
    <w:div w:id="1899700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8F454-BF82-435D-8E76-2828F53A0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5907</Words>
  <Characters>33670</Characters>
  <Application>Microsoft Office Word</Application>
  <DocSecurity>0</DocSecurity>
  <Lines>280</Lines>
  <Paragraphs>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39499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Дегтярева Елена Игоревна</cp:lastModifiedBy>
  <cp:revision>2</cp:revision>
  <dcterms:created xsi:type="dcterms:W3CDTF">2025-07-23T07:42:00Z</dcterms:created>
  <dcterms:modified xsi:type="dcterms:W3CDTF">2025-07-23T07:42:00Z</dcterms:modified>
  <cp:category/>
</cp:coreProperties>
</file>